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7E0F" w:rsidRPr="00B074A1" w:rsidRDefault="003F7F93" w:rsidP="001B7076">
      <w:pPr>
        <w:spacing w:after="0" w:line="240" w:lineRule="auto"/>
        <w:jc w:val="both"/>
        <w:rPr>
          <w:rFonts w:ascii="Arial" w:hAnsi="Arial" w:cs="Arial"/>
          <w:b/>
          <w:color w:val="FFFFFF"/>
          <w:lang w:eastAsia="es-CO"/>
        </w:rPr>
      </w:pPr>
      <w:r>
        <w:rPr>
          <w:rFonts w:ascii="Arial" w:hAnsi="Arial" w:cs="Arial"/>
          <w:noProof/>
          <w:lang w:eastAsia="es-CO"/>
        </w:rPr>
        <w:drawing>
          <wp:anchor distT="0" distB="0" distL="114300" distR="114300" simplePos="0" relativeHeight="251658240" behindDoc="1" locked="0" layoutInCell="1" allowOverlap="1">
            <wp:simplePos x="0" y="0"/>
            <wp:positionH relativeFrom="column">
              <wp:posOffset>-2018030</wp:posOffset>
            </wp:positionH>
            <wp:positionV relativeFrom="paragraph">
              <wp:posOffset>-1440180</wp:posOffset>
            </wp:positionV>
            <wp:extent cx="8383270" cy="11133455"/>
            <wp:effectExtent l="19050" t="0" r="0" b="0"/>
            <wp:wrapNone/>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cstate="print"/>
                    <a:srcRect l="29504" t="51102" r="27769" b="30412"/>
                    <a:stretch>
                      <a:fillRect/>
                    </a:stretch>
                  </pic:blipFill>
                  <pic:spPr bwMode="auto">
                    <a:xfrm>
                      <a:off x="0" y="0"/>
                      <a:ext cx="8383270" cy="11133455"/>
                    </a:xfrm>
                    <a:prstGeom prst="rect">
                      <a:avLst/>
                    </a:prstGeom>
                    <a:noFill/>
                    <a:ln w="9525">
                      <a:noFill/>
                      <a:miter lim="800000"/>
                      <a:headEnd/>
                      <a:tailEnd/>
                    </a:ln>
                  </pic:spPr>
                </pic:pic>
              </a:graphicData>
            </a:graphic>
          </wp:anchor>
        </w:drawing>
      </w:r>
    </w:p>
    <w:p w:rsidR="0079075A" w:rsidRPr="00B074A1" w:rsidRDefault="00956605" w:rsidP="001B7076">
      <w:pPr>
        <w:spacing w:after="0" w:line="240" w:lineRule="auto"/>
        <w:jc w:val="both"/>
        <w:rPr>
          <w:rFonts w:ascii="Arial" w:hAnsi="Arial" w:cs="Arial"/>
          <w:b/>
          <w:color w:val="FFFFFF"/>
          <w:lang w:eastAsia="es-CO"/>
        </w:rPr>
      </w:pPr>
      <w:bookmarkStart w:id="0" w:name="_Toc433192392"/>
      <w:bookmarkStart w:id="1" w:name="_Toc433192896"/>
      <w:r>
        <w:rPr>
          <w:rFonts w:ascii="Arial" w:hAnsi="Arial" w:cs="Arial"/>
          <w:noProof/>
          <w:lang w:eastAsia="es-CO"/>
        </w:rPr>
        <w:drawing>
          <wp:anchor distT="0" distB="0" distL="114300" distR="114300" simplePos="0" relativeHeight="251660288" behindDoc="1" locked="0" layoutInCell="1" allowOverlap="1" wp14:anchorId="152DD73F" wp14:editId="1AA75039">
            <wp:simplePos x="0" y="0"/>
            <wp:positionH relativeFrom="column">
              <wp:posOffset>-1905</wp:posOffset>
            </wp:positionH>
            <wp:positionV relativeFrom="paragraph">
              <wp:posOffset>104140</wp:posOffset>
            </wp:positionV>
            <wp:extent cx="5391150" cy="1163320"/>
            <wp:effectExtent l="0" t="0" r="0" b="0"/>
            <wp:wrapTight wrapText="bothSides">
              <wp:wrapPolygon edited="0">
                <wp:start x="13662" y="0"/>
                <wp:lineTo x="13052" y="707"/>
                <wp:lineTo x="11678" y="4598"/>
                <wp:lineTo x="0" y="6367"/>
                <wp:lineTo x="0" y="7428"/>
                <wp:lineTo x="1755" y="11319"/>
                <wp:lineTo x="0" y="16978"/>
                <wp:lineTo x="0" y="17686"/>
                <wp:lineTo x="12899" y="21223"/>
                <wp:lineTo x="14578" y="21223"/>
                <wp:lineTo x="21524" y="20869"/>
                <wp:lineTo x="21524" y="6721"/>
                <wp:lineTo x="13891" y="5659"/>
                <wp:lineTo x="14578" y="0"/>
                <wp:lineTo x="13662" y="0"/>
              </wp:wrapPolygon>
            </wp:wrapTight>
            <wp:docPr id="1" name="Imagen 1" descr="logo-min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minsalu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1163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bookmarkEnd w:id="1"/>
      <w:r w:rsidR="005251EE">
        <w:rPr>
          <w:rFonts w:ascii="Arial" w:hAnsi="Arial" w:cs="Arial"/>
          <w:noProof/>
          <w:lang w:eastAsia="es-CO"/>
        </w:rPr>
        <mc:AlternateContent>
          <mc:Choice Requires="wps">
            <w:drawing>
              <wp:anchor distT="0" distB="0" distL="114300" distR="114300" simplePos="0" relativeHeight="251659264" behindDoc="1" locked="0" layoutInCell="1" allowOverlap="1">
                <wp:simplePos x="0" y="0"/>
                <wp:positionH relativeFrom="page">
                  <wp:posOffset>-1657350</wp:posOffset>
                </wp:positionH>
                <wp:positionV relativeFrom="paragraph">
                  <wp:posOffset>10160</wp:posOffset>
                </wp:positionV>
                <wp:extent cx="8886825" cy="1343660"/>
                <wp:effectExtent l="0" t="0" r="9525" b="8890"/>
                <wp:wrapNone/>
                <wp:docPr id="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6825" cy="1343660"/>
                        </a:xfrm>
                        <a:prstGeom prst="roundRect">
                          <a:avLst>
                            <a:gd name="adj" fmla="val 16667"/>
                          </a:avLst>
                        </a:prstGeom>
                        <a:solidFill>
                          <a:srgbClr val="FFFF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1BD78" id="AutoShape 7" o:spid="_x0000_s1026" style="position:absolute;margin-left:-130.5pt;margin-top:.8pt;width:699.75pt;height:105.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" stroked="f">
                <w10:wrap anchorx="page"/>
              </v:roundrect>
            </w:pict>
          </mc:Fallback>
        </mc:AlternateContent>
      </w:r>
      <w:bookmarkStart w:id="2" w:name="_Toc451255894"/>
      <w:bookmarkEnd w:id="2"/>
    </w:p>
    <w:p w:rsidR="0079075A" w:rsidRPr="00B074A1" w:rsidRDefault="0079075A" w:rsidP="001B7076">
      <w:pPr>
        <w:spacing w:after="0" w:line="240" w:lineRule="auto"/>
        <w:jc w:val="both"/>
        <w:rPr>
          <w:rFonts w:ascii="Arial" w:hAnsi="Arial" w:cs="Arial"/>
          <w:b/>
          <w:color w:val="FFFFFF"/>
          <w:lang w:eastAsia="es-CO"/>
        </w:rPr>
      </w:pPr>
    </w:p>
    <w:p w:rsidR="0079075A" w:rsidRPr="00B074A1" w:rsidRDefault="0079075A" w:rsidP="001B7076">
      <w:pPr>
        <w:spacing w:after="0" w:line="240" w:lineRule="auto"/>
        <w:jc w:val="both"/>
        <w:rPr>
          <w:rFonts w:ascii="Arial" w:hAnsi="Arial" w:cs="Arial"/>
          <w:b/>
          <w:color w:val="FFFFFF"/>
          <w:lang w:eastAsia="es-CO"/>
        </w:rPr>
      </w:pPr>
    </w:p>
    <w:p w:rsidR="0079075A" w:rsidRPr="00B074A1" w:rsidRDefault="0079075A" w:rsidP="001B7076">
      <w:pPr>
        <w:spacing w:after="0" w:line="240" w:lineRule="auto"/>
        <w:jc w:val="both"/>
        <w:rPr>
          <w:rFonts w:ascii="Arial" w:hAnsi="Arial" w:cs="Arial"/>
          <w:b/>
          <w:color w:val="FFFFFF"/>
          <w:lang w:eastAsia="es-CO"/>
        </w:rPr>
      </w:pPr>
    </w:p>
    <w:p w:rsidR="0079075A" w:rsidRPr="00B074A1" w:rsidRDefault="0079075A" w:rsidP="001B7076">
      <w:pPr>
        <w:spacing w:after="0" w:line="240" w:lineRule="auto"/>
        <w:jc w:val="both"/>
        <w:rPr>
          <w:rFonts w:ascii="Arial" w:hAnsi="Arial" w:cs="Arial"/>
          <w:b/>
          <w:color w:val="FFFFFF"/>
          <w:lang w:eastAsia="es-CO"/>
        </w:rPr>
      </w:pPr>
    </w:p>
    <w:p w:rsidR="0079075A" w:rsidRPr="00B074A1" w:rsidRDefault="0079075A" w:rsidP="001B7076">
      <w:pPr>
        <w:spacing w:after="0" w:line="240" w:lineRule="auto"/>
        <w:jc w:val="both"/>
        <w:rPr>
          <w:rFonts w:ascii="Arial" w:hAnsi="Arial" w:cs="Arial"/>
          <w:b/>
          <w:color w:val="FFFFFF"/>
          <w:lang w:eastAsia="es-CO"/>
        </w:rPr>
      </w:pPr>
    </w:p>
    <w:p w:rsidR="0079075A" w:rsidRPr="00B074A1" w:rsidRDefault="0079075A" w:rsidP="001B7076">
      <w:pPr>
        <w:spacing w:after="0" w:line="240" w:lineRule="auto"/>
        <w:jc w:val="both"/>
        <w:rPr>
          <w:rFonts w:ascii="Arial" w:hAnsi="Arial" w:cs="Arial"/>
          <w:b/>
          <w:color w:val="FFFFFF"/>
          <w:lang w:eastAsia="es-CO"/>
        </w:rPr>
      </w:pPr>
    </w:p>
    <w:p w:rsidR="0079075A" w:rsidRPr="00B074A1" w:rsidRDefault="0079075A" w:rsidP="001B7076">
      <w:pPr>
        <w:spacing w:after="0" w:line="240" w:lineRule="auto"/>
        <w:jc w:val="right"/>
        <w:rPr>
          <w:rFonts w:ascii="Arial" w:hAnsi="Arial" w:cs="Arial"/>
          <w:b/>
          <w:color w:val="FFFFFF"/>
          <w:lang w:eastAsia="es-CO"/>
        </w:rPr>
      </w:pPr>
    </w:p>
    <w:p w:rsidR="0079075A" w:rsidRPr="00B074A1" w:rsidRDefault="0079075A" w:rsidP="001B7076">
      <w:pPr>
        <w:spacing w:after="0" w:line="240" w:lineRule="auto"/>
        <w:jc w:val="right"/>
        <w:rPr>
          <w:rFonts w:ascii="Arial" w:hAnsi="Arial" w:cs="Arial"/>
          <w:b/>
          <w:color w:val="FFFFFF"/>
          <w:lang w:eastAsia="es-CO"/>
        </w:rPr>
      </w:pPr>
    </w:p>
    <w:p w:rsidR="00945B63" w:rsidRPr="00B074A1" w:rsidRDefault="00945B63" w:rsidP="001B7076">
      <w:pPr>
        <w:spacing w:after="0" w:line="240" w:lineRule="auto"/>
        <w:jc w:val="center"/>
        <w:rPr>
          <w:rFonts w:ascii="Arial" w:hAnsi="Arial" w:cs="Arial"/>
          <w:b/>
          <w:color w:val="FFFFFF"/>
          <w:lang w:eastAsia="es-CO"/>
        </w:rPr>
      </w:pPr>
    </w:p>
    <w:p w:rsidR="00945B63" w:rsidRPr="00B074A1" w:rsidRDefault="00945B63" w:rsidP="001B7076">
      <w:pPr>
        <w:spacing w:after="0" w:line="240" w:lineRule="auto"/>
        <w:jc w:val="center"/>
        <w:rPr>
          <w:rFonts w:ascii="Arial" w:hAnsi="Arial" w:cs="Arial"/>
          <w:b/>
          <w:color w:val="FFFFFF"/>
          <w:lang w:eastAsia="es-CO"/>
        </w:rPr>
      </w:pPr>
    </w:p>
    <w:p w:rsidR="00945B63" w:rsidRPr="00B074A1" w:rsidRDefault="00945B63" w:rsidP="001B7076">
      <w:pPr>
        <w:spacing w:after="0" w:line="240" w:lineRule="auto"/>
        <w:jc w:val="center"/>
        <w:rPr>
          <w:rFonts w:ascii="Arial" w:hAnsi="Arial" w:cs="Arial"/>
          <w:b/>
          <w:color w:val="FFFFFF"/>
          <w:lang w:eastAsia="es-CO"/>
        </w:rPr>
      </w:pPr>
    </w:p>
    <w:p w:rsidR="00945B63" w:rsidRPr="00B074A1" w:rsidRDefault="00945B63" w:rsidP="001B7076">
      <w:pPr>
        <w:spacing w:after="0" w:line="240" w:lineRule="auto"/>
        <w:jc w:val="center"/>
        <w:rPr>
          <w:rFonts w:ascii="Arial" w:hAnsi="Arial" w:cs="Arial"/>
          <w:b/>
          <w:color w:val="FFFFFF"/>
          <w:lang w:eastAsia="es-CO"/>
        </w:rPr>
      </w:pPr>
    </w:p>
    <w:p w:rsidR="00945B63" w:rsidRPr="00B074A1" w:rsidRDefault="00945B63" w:rsidP="001B7076">
      <w:pPr>
        <w:spacing w:after="0" w:line="240" w:lineRule="auto"/>
        <w:jc w:val="center"/>
        <w:rPr>
          <w:rFonts w:ascii="Arial" w:hAnsi="Arial" w:cs="Arial"/>
          <w:b/>
          <w:color w:val="FFFFFF"/>
          <w:lang w:eastAsia="es-CO"/>
        </w:rPr>
      </w:pPr>
    </w:p>
    <w:p w:rsidR="00945B63" w:rsidRPr="00B074A1" w:rsidRDefault="00945B63" w:rsidP="001B7076">
      <w:pPr>
        <w:spacing w:after="0" w:line="240" w:lineRule="auto"/>
        <w:jc w:val="center"/>
        <w:rPr>
          <w:rFonts w:ascii="Arial" w:hAnsi="Arial" w:cs="Arial"/>
          <w:b/>
          <w:color w:val="FFFFFF"/>
          <w:lang w:eastAsia="es-CO"/>
        </w:rPr>
      </w:pPr>
    </w:p>
    <w:p w:rsidR="00945B63" w:rsidRPr="00B074A1" w:rsidRDefault="00945B63" w:rsidP="001B7076">
      <w:pPr>
        <w:spacing w:after="0" w:line="240" w:lineRule="auto"/>
        <w:jc w:val="center"/>
        <w:rPr>
          <w:rFonts w:ascii="Arial" w:hAnsi="Arial" w:cs="Arial"/>
          <w:b/>
          <w:color w:val="FFFFFF"/>
          <w:lang w:eastAsia="es-CO"/>
        </w:rPr>
      </w:pPr>
    </w:p>
    <w:p w:rsidR="00956605" w:rsidRDefault="00106E65" w:rsidP="001B7076">
      <w:pPr>
        <w:spacing w:after="0" w:line="240" w:lineRule="auto"/>
        <w:jc w:val="center"/>
        <w:rPr>
          <w:rFonts w:ascii="Arial" w:hAnsi="Arial" w:cs="Arial"/>
          <w:b/>
          <w:color w:val="FFFFFF"/>
          <w:sz w:val="32"/>
          <w:lang w:eastAsia="es-CO"/>
        </w:rPr>
      </w:pPr>
      <w:r w:rsidRPr="00956605">
        <w:rPr>
          <w:rFonts w:ascii="Arial" w:hAnsi="Arial" w:cs="Arial"/>
          <w:b/>
          <w:color w:val="FFFFFF"/>
          <w:sz w:val="32"/>
          <w:lang w:eastAsia="es-CO"/>
        </w:rPr>
        <w:t xml:space="preserve">LINEAMIENTO  TÉCNICO Y OPERATIVO </w:t>
      </w:r>
    </w:p>
    <w:p w:rsidR="00956605" w:rsidRDefault="00956605" w:rsidP="001B7076">
      <w:pPr>
        <w:spacing w:after="0" w:line="240" w:lineRule="auto"/>
        <w:jc w:val="center"/>
        <w:rPr>
          <w:rFonts w:ascii="Arial" w:hAnsi="Arial" w:cs="Arial"/>
          <w:b/>
          <w:color w:val="FFFFFF"/>
          <w:sz w:val="32"/>
          <w:lang w:eastAsia="es-CO"/>
        </w:rPr>
      </w:pPr>
    </w:p>
    <w:p w:rsidR="00AA0C93" w:rsidRPr="00956605" w:rsidRDefault="00106E65" w:rsidP="001B7076">
      <w:pPr>
        <w:spacing w:after="0" w:line="240" w:lineRule="auto"/>
        <w:jc w:val="center"/>
        <w:rPr>
          <w:rFonts w:ascii="Arial" w:hAnsi="Arial" w:cs="Arial"/>
          <w:b/>
          <w:color w:val="FFFFFF"/>
          <w:sz w:val="32"/>
          <w:lang w:eastAsia="es-CO"/>
        </w:rPr>
      </w:pPr>
      <w:r w:rsidRPr="00956605">
        <w:rPr>
          <w:rFonts w:ascii="Arial" w:hAnsi="Arial" w:cs="Arial"/>
          <w:b/>
          <w:color w:val="FFFFFF"/>
          <w:sz w:val="32"/>
          <w:lang w:eastAsia="es-CO"/>
        </w:rPr>
        <w:t>RUTA INTEGRAL DE ATENCIÓN PARA PROMOCIÓN Y MANTENIMIENTO DE LA SALUD</w:t>
      </w:r>
    </w:p>
    <w:p w:rsidR="00AA0C93" w:rsidRPr="00956605" w:rsidRDefault="00AA0C93" w:rsidP="001B7076">
      <w:pPr>
        <w:tabs>
          <w:tab w:val="left" w:pos="3302"/>
          <w:tab w:val="right" w:pos="8952"/>
        </w:tabs>
        <w:autoSpaceDE w:val="0"/>
        <w:autoSpaceDN w:val="0"/>
        <w:adjustRightInd w:val="0"/>
        <w:spacing w:after="0" w:line="240" w:lineRule="auto"/>
        <w:jc w:val="center"/>
        <w:rPr>
          <w:rFonts w:ascii="Arial" w:hAnsi="Arial" w:cs="Arial"/>
          <w:b/>
          <w:color w:val="FFFFFF"/>
          <w:sz w:val="24"/>
          <w:lang w:eastAsia="es-CO"/>
        </w:rPr>
      </w:pPr>
    </w:p>
    <w:p w:rsidR="00AA0C93" w:rsidRPr="00956605" w:rsidRDefault="00AA0C93" w:rsidP="001B7076">
      <w:pPr>
        <w:tabs>
          <w:tab w:val="left" w:pos="3302"/>
          <w:tab w:val="right" w:pos="8952"/>
        </w:tabs>
        <w:autoSpaceDE w:val="0"/>
        <w:autoSpaceDN w:val="0"/>
        <w:adjustRightInd w:val="0"/>
        <w:spacing w:after="0" w:line="240" w:lineRule="auto"/>
        <w:jc w:val="both"/>
        <w:rPr>
          <w:rFonts w:ascii="Arial" w:hAnsi="Arial" w:cs="Arial"/>
          <w:color w:val="FFFFFF"/>
          <w:sz w:val="24"/>
          <w:lang w:eastAsia="es-CO"/>
        </w:rPr>
      </w:pPr>
    </w:p>
    <w:p w:rsidR="0079075A" w:rsidRPr="00B074A1" w:rsidRDefault="0079075A"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79075A" w:rsidRPr="00B074A1" w:rsidRDefault="0079075A"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79075A" w:rsidRPr="00B074A1" w:rsidRDefault="0079075A"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79075A" w:rsidRPr="00B074A1" w:rsidRDefault="0079075A"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79075A" w:rsidRPr="00B074A1" w:rsidRDefault="0079075A"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79075A" w:rsidRPr="00B074A1" w:rsidRDefault="0079075A"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79075A" w:rsidRPr="00B074A1" w:rsidRDefault="0079075A"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79075A" w:rsidRPr="00B074A1" w:rsidRDefault="0079075A"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945B63" w:rsidRPr="00B074A1" w:rsidRDefault="00945B63" w:rsidP="001B7076">
      <w:pPr>
        <w:tabs>
          <w:tab w:val="left" w:pos="3302"/>
          <w:tab w:val="right" w:pos="8952"/>
        </w:tabs>
        <w:autoSpaceDE w:val="0"/>
        <w:autoSpaceDN w:val="0"/>
        <w:adjustRightInd w:val="0"/>
        <w:spacing w:after="0" w:line="240" w:lineRule="auto"/>
        <w:jc w:val="center"/>
        <w:rPr>
          <w:rFonts w:ascii="Arial" w:hAnsi="Arial" w:cs="Arial"/>
          <w:b/>
          <w:color w:val="FFFFFF"/>
          <w:lang w:eastAsia="es-CO"/>
        </w:rPr>
      </w:pPr>
    </w:p>
    <w:p w:rsidR="00945B63" w:rsidRPr="00B074A1" w:rsidRDefault="00945B63" w:rsidP="001B7076">
      <w:pPr>
        <w:tabs>
          <w:tab w:val="left" w:pos="3302"/>
          <w:tab w:val="right" w:pos="8952"/>
        </w:tabs>
        <w:autoSpaceDE w:val="0"/>
        <w:autoSpaceDN w:val="0"/>
        <w:adjustRightInd w:val="0"/>
        <w:spacing w:after="0" w:line="240" w:lineRule="auto"/>
        <w:jc w:val="center"/>
        <w:rPr>
          <w:rFonts w:ascii="Arial" w:hAnsi="Arial" w:cs="Arial"/>
          <w:b/>
          <w:color w:val="FFFFFF"/>
          <w:lang w:eastAsia="es-CO"/>
        </w:rPr>
      </w:pPr>
    </w:p>
    <w:p w:rsidR="00945B63" w:rsidRPr="00B074A1" w:rsidRDefault="00945B63" w:rsidP="001B7076">
      <w:pPr>
        <w:tabs>
          <w:tab w:val="left" w:pos="3302"/>
          <w:tab w:val="right" w:pos="8952"/>
        </w:tabs>
        <w:autoSpaceDE w:val="0"/>
        <w:autoSpaceDN w:val="0"/>
        <w:adjustRightInd w:val="0"/>
        <w:spacing w:after="0" w:line="240" w:lineRule="auto"/>
        <w:jc w:val="center"/>
        <w:rPr>
          <w:rFonts w:ascii="Arial" w:hAnsi="Arial" w:cs="Arial"/>
          <w:b/>
          <w:color w:val="FFFFFF"/>
          <w:lang w:eastAsia="es-CO"/>
        </w:rPr>
      </w:pPr>
    </w:p>
    <w:p w:rsidR="00945B63" w:rsidRPr="00B074A1" w:rsidRDefault="00945B63" w:rsidP="001B7076">
      <w:pPr>
        <w:tabs>
          <w:tab w:val="left" w:pos="3302"/>
          <w:tab w:val="right" w:pos="8952"/>
        </w:tabs>
        <w:autoSpaceDE w:val="0"/>
        <w:autoSpaceDN w:val="0"/>
        <w:adjustRightInd w:val="0"/>
        <w:spacing w:after="0" w:line="240" w:lineRule="auto"/>
        <w:jc w:val="center"/>
        <w:rPr>
          <w:rFonts w:ascii="Arial" w:hAnsi="Arial" w:cs="Arial"/>
          <w:b/>
          <w:color w:val="FFFFFF"/>
          <w:lang w:eastAsia="es-CO"/>
        </w:rPr>
      </w:pPr>
    </w:p>
    <w:p w:rsidR="00945B63" w:rsidRPr="00B074A1" w:rsidRDefault="00945B63" w:rsidP="001B7076">
      <w:pPr>
        <w:tabs>
          <w:tab w:val="left" w:pos="3302"/>
          <w:tab w:val="right" w:pos="8952"/>
        </w:tabs>
        <w:autoSpaceDE w:val="0"/>
        <w:autoSpaceDN w:val="0"/>
        <w:adjustRightInd w:val="0"/>
        <w:spacing w:after="0" w:line="240" w:lineRule="auto"/>
        <w:jc w:val="center"/>
        <w:rPr>
          <w:rFonts w:ascii="Arial" w:hAnsi="Arial" w:cs="Arial"/>
          <w:b/>
          <w:color w:val="FFFFFF"/>
          <w:lang w:eastAsia="es-CO"/>
        </w:rPr>
      </w:pPr>
    </w:p>
    <w:p w:rsidR="00945B63" w:rsidRPr="00956605" w:rsidRDefault="00956605" w:rsidP="001B7076">
      <w:pPr>
        <w:tabs>
          <w:tab w:val="left" w:pos="3302"/>
          <w:tab w:val="right" w:pos="8952"/>
        </w:tabs>
        <w:autoSpaceDE w:val="0"/>
        <w:autoSpaceDN w:val="0"/>
        <w:adjustRightInd w:val="0"/>
        <w:spacing w:after="0" w:line="240" w:lineRule="auto"/>
        <w:jc w:val="center"/>
        <w:rPr>
          <w:rFonts w:ascii="Arial" w:hAnsi="Arial" w:cs="Arial"/>
          <w:b/>
          <w:color w:val="FFFFFF"/>
          <w:sz w:val="28"/>
          <w:lang w:eastAsia="es-CO"/>
        </w:rPr>
      </w:pPr>
      <w:r w:rsidRPr="00956605">
        <w:rPr>
          <w:rFonts w:ascii="Arial" w:hAnsi="Arial" w:cs="Arial"/>
          <w:b/>
          <w:color w:val="FFFFFF"/>
          <w:sz w:val="28"/>
          <w:lang w:eastAsia="es-CO"/>
        </w:rPr>
        <w:t>Enero 2018</w:t>
      </w:r>
    </w:p>
    <w:p w:rsidR="00945B63" w:rsidRPr="00956605" w:rsidRDefault="00945B63" w:rsidP="001B7076">
      <w:pPr>
        <w:tabs>
          <w:tab w:val="left" w:pos="3302"/>
          <w:tab w:val="right" w:pos="8952"/>
        </w:tabs>
        <w:autoSpaceDE w:val="0"/>
        <w:autoSpaceDN w:val="0"/>
        <w:adjustRightInd w:val="0"/>
        <w:spacing w:after="0" w:line="240" w:lineRule="auto"/>
        <w:jc w:val="center"/>
        <w:rPr>
          <w:rFonts w:ascii="Arial" w:hAnsi="Arial" w:cs="Arial"/>
          <w:b/>
          <w:color w:val="FFFFFF"/>
          <w:sz w:val="24"/>
          <w:lang w:eastAsia="es-CO"/>
        </w:rPr>
      </w:pPr>
    </w:p>
    <w:p w:rsidR="00945B63" w:rsidRPr="00956605" w:rsidRDefault="00945B63" w:rsidP="001B7076">
      <w:pPr>
        <w:tabs>
          <w:tab w:val="left" w:pos="3302"/>
          <w:tab w:val="right" w:pos="8952"/>
        </w:tabs>
        <w:autoSpaceDE w:val="0"/>
        <w:autoSpaceDN w:val="0"/>
        <w:adjustRightInd w:val="0"/>
        <w:spacing w:after="0" w:line="240" w:lineRule="auto"/>
        <w:jc w:val="center"/>
        <w:rPr>
          <w:rFonts w:ascii="Arial" w:hAnsi="Arial" w:cs="Arial"/>
          <w:b/>
          <w:color w:val="FFFFFF"/>
          <w:sz w:val="24"/>
          <w:lang w:eastAsia="es-CO"/>
        </w:rPr>
      </w:pPr>
    </w:p>
    <w:p w:rsidR="00945B63" w:rsidRPr="00B074A1" w:rsidRDefault="00945B63" w:rsidP="001B7076">
      <w:pPr>
        <w:tabs>
          <w:tab w:val="left" w:pos="3302"/>
          <w:tab w:val="right" w:pos="8952"/>
        </w:tabs>
        <w:autoSpaceDE w:val="0"/>
        <w:autoSpaceDN w:val="0"/>
        <w:adjustRightInd w:val="0"/>
        <w:spacing w:after="0" w:line="240" w:lineRule="auto"/>
        <w:jc w:val="center"/>
        <w:rPr>
          <w:rFonts w:ascii="Arial" w:hAnsi="Arial" w:cs="Arial"/>
          <w:b/>
          <w:color w:val="FFFFFF"/>
          <w:lang w:eastAsia="es-CO"/>
        </w:rPr>
      </w:pPr>
    </w:p>
    <w:p w:rsidR="003C2C33" w:rsidRPr="00B074A1" w:rsidRDefault="003B4A6F" w:rsidP="001B7076">
      <w:pPr>
        <w:tabs>
          <w:tab w:val="left" w:pos="3302"/>
          <w:tab w:val="right" w:pos="8952"/>
        </w:tabs>
        <w:autoSpaceDE w:val="0"/>
        <w:autoSpaceDN w:val="0"/>
        <w:adjustRightInd w:val="0"/>
        <w:spacing w:after="0" w:line="240" w:lineRule="auto"/>
        <w:jc w:val="center"/>
        <w:rPr>
          <w:rFonts w:ascii="Arial" w:hAnsi="Arial" w:cs="Arial"/>
          <w:b/>
          <w:color w:val="FFFFFF"/>
          <w:lang w:eastAsia="es-CO"/>
        </w:rPr>
      </w:pPr>
      <w:r w:rsidRPr="00B074A1">
        <w:rPr>
          <w:rFonts w:ascii="Arial" w:hAnsi="Arial" w:cs="Arial"/>
          <w:b/>
          <w:color w:val="FFFFFF"/>
          <w:lang w:eastAsia="es-CO"/>
        </w:rPr>
        <w:t xml:space="preserve">Bogotá, D.C., </w:t>
      </w:r>
      <w:r w:rsidR="00546F45">
        <w:rPr>
          <w:rFonts w:ascii="Arial" w:hAnsi="Arial" w:cs="Arial"/>
          <w:b/>
          <w:color w:val="FFFFFF"/>
          <w:lang w:eastAsia="es-CO"/>
        </w:rPr>
        <w:t xml:space="preserve">Septiembre </w:t>
      </w:r>
      <w:r w:rsidR="002A7210" w:rsidRPr="00B074A1">
        <w:rPr>
          <w:rFonts w:ascii="Arial" w:hAnsi="Arial" w:cs="Arial"/>
          <w:b/>
          <w:color w:val="FFFFFF"/>
          <w:lang w:eastAsia="es-CO"/>
        </w:rPr>
        <w:t>d</w:t>
      </w:r>
      <w:r w:rsidR="00E83565" w:rsidRPr="00B074A1">
        <w:rPr>
          <w:rFonts w:ascii="Arial" w:hAnsi="Arial" w:cs="Arial"/>
          <w:b/>
          <w:color w:val="FFFFFF"/>
          <w:lang w:eastAsia="es-CO"/>
        </w:rPr>
        <w:t>e</w:t>
      </w:r>
      <w:r w:rsidR="00AA0C93" w:rsidRPr="00B074A1">
        <w:rPr>
          <w:rFonts w:ascii="Arial" w:hAnsi="Arial" w:cs="Arial"/>
          <w:b/>
          <w:color w:val="FFFFFF"/>
          <w:lang w:eastAsia="es-CO"/>
        </w:rPr>
        <w:t xml:space="preserve"> 201</w:t>
      </w:r>
      <w:r w:rsidR="002A7210" w:rsidRPr="00B074A1">
        <w:rPr>
          <w:rFonts w:ascii="Arial" w:hAnsi="Arial" w:cs="Arial"/>
          <w:b/>
          <w:color w:val="FFFFFF"/>
          <w:lang w:eastAsia="es-CO"/>
        </w:rPr>
        <w:t>7</w:t>
      </w:r>
    </w:p>
    <w:p w:rsidR="003C2C33" w:rsidRPr="00B074A1" w:rsidRDefault="003C2C33"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3C2C33" w:rsidRPr="00B074A1" w:rsidRDefault="003C2C33"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3C2C33" w:rsidRPr="00B074A1" w:rsidRDefault="003C2C33"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3C2C33" w:rsidRPr="00B074A1" w:rsidRDefault="003C2C33"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3C2C33" w:rsidRPr="00B074A1" w:rsidRDefault="003C2C33" w:rsidP="001B7076">
      <w:pPr>
        <w:tabs>
          <w:tab w:val="left" w:pos="3302"/>
          <w:tab w:val="right" w:pos="8952"/>
        </w:tabs>
        <w:autoSpaceDE w:val="0"/>
        <w:autoSpaceDN w:val="0"/>
        <w:adjustRightInd w:val="0"/>
        <w:spacing w:after="0" w:line="240" w:lineRule="auto"/>
        <w:jc w:val="both"/>
        <w:rPr>
          <w:rFonts w:ascii="Arial" w:hAnsi="Arial" w:cs="Arial"/>
          <w:color w:val="FFFFFF"/>
          <w:lang w:eastAsia="es-CO"/>
        </w:rPr>
      </w:pPr>
    </w:p>
    <w:p w:rsidR="00AA0C93" w:rsidRPr="00B074A1" w:rsidRDefault="00AA0C93" w:rsidP="001B7076">
      <w:pPr>
        <w:tabs>
          <w:tab w:val="left" w:pos="3302"/>
          <w:tab w:val="right" w:pos="8952"/>
        </w:tabs>
        <w:autoSpaceDE w:val="0"/>
        <w:autoSpaceDN w:val="0"/>
        <w:adjustRightInd w:val="0"/>
        <w:spacing w:after="0" w:line="240" w:lineRule="auto"/>
        <w:jc w:val="both"/>
        <w:rPr>
          <w:rFonts w:ascii="Arial" w:hAnsi="Arial" w:cs="Arial"/>
          <w:b/>
        </w:rPr>
      </w:pPr>
    </w:p>
    <w:p w:rsidR="00AA0C93" w:rsidRPr="00B074A1" w:rsidRDefault="00AA0C93" w:rsidP="001B7076">
      <w:pPr>
        <w:tabs>
          <w:tab w:val="left" w:pos="3302"/>
          <w:tab w:val="right" w:pos="8952"/>
        </w:tabs>
        <w:autoSpaceDE w:val="0"/>
        <w:autoSpaceDN w:val="0"/>
        <w:adjustRightInd w:val="0"/>
        <w:spacing w:after="0" w:line="240" w:lineRule="auto"/>
        <w:ind w:left="3302" w:hanging="3302"/>
        <w:jc w:val="both"/>
        <w:rPr>
          <w:rFonts w:ascii="Arial" w:hAnsi="Arial" w:cs="Arial"/>
          <w:color w:val="FFFFFF"/>
          <w:lang w:eastAsia="es-CO"/>
        </w:rPr>
      </w:pPr>
    </w:p>
    <w:p w:rsidR="00AA0C93" w:rsidRPr="00B074A1" w:rsidRDefault="00AA0C93" w:rsidP="001B7076">
      <w:pPr>
        <w:spacing w:after="0" w:line="240" w:lineRule="auto"/>
        <w:jc w:val="both"/>
        <w:rPr>
          <w:rFonts w:ascii="Arial" w:hAnsi="Arial" w:cs="Arial"/>
        </w:rPr>
      </w:pPr>
    </w:p>
    <w:p w:rsidR="00AA0C93" w:rsidRPr="00B074A1" w:rsidRDefault="00AA0C93" w:rsidP="001B7076">
      <w:pPr>
        <w:spacing w:after="0" w:line="240" w:lineRule="auto"/>
        <w:jc w:val="both"/>
        <w:rPr>
          <w:rFonts w:ascii="Arial" w:hAnsi="Arial" w:cs="Arial"/>
        </w:rPr>
      </w:pPr>
    </w:p>
    <w:p w:rsidR="0079075A" w:rsidRPr="00B074A1" w:rsidRDefault="0079075A" w:rsidP="001B7076">
      <w:pPr>
        <w:pStyle w:val="Sinespaciado"/>
        <w:jc w:val="both"/>
        <w:rPr>
          <w:rFonts w:ascii="Arial" w:hAnsi="Arial" w:cs="Arial"/>
          <w:b/>
        </w:rPr>
      </w:pPr>
    </w:p>
    <w:p w:rsidR="0079075A" w:rsidRPr="00B074A1" w:rsidRDefault="0079075A" w:rsidP="001B7076">
      <w:pPr>
        <w:pStyle w:val="Sinespaciado"/>
        <w:jc w:val="both"/>
        <w:rPr>
          <w:rFonts w:ascii="Arial" w:hAnsi="Arial" w:cs="Arial"/>
          <w:b/>
        </w:rPr>
      </w:pPr>
    </w:p>
    <w:p w:rsidR="0079075A" w:rsidRPr="00B074A1" w:rsidRDefault="0079075A" w:rsidP="001B7076">
      <w:pPr>
        <w:pStyle w:val="Sinespaciado"/>
        <w:jc w:val="both"/>
        <w:rPr>
          <w:rFonts w:ascii="Arial" w:hAnsi="Arial" w:cs="Arial"/>
          <w:b/>
        </w:rPr>
      </w:pPr>
    </w:p>
    <w:p w:rsidR="0079075A" w:rsidRPr="00B074A1" w:rsidRDefault="0079075A" w:rsidP="001B7076">
      <w:pPr>
        <w:pStyle w:val="Sinespaciado"/>
        <w:jc w:val="both"/>
        <w:rPr>
          <w:rFonts w:ascii="Arial" w:hAnsi="Arial" w:cs="Arial"/>
          <w:b/>
        </w:rPr>
      </w:pPr>
    </w:p>
    <w:p w:rsidR="003C2C33" w:rsidRPr="00B074A1" w:rsidRDefault="003C2C33" w:rsidP="001B7076">
      <w:pPr>
        <w:pStyle w:val="Sinespaciado"/>
        <w:jc w:val="both"/>
        <w:rPr>
          <w:rFonts w:ascii="Arial" w:hAnsi="Arial" w:cs="Arial"/>
          <w:b/>
        </w:rPr>
      </w:pPr>
    </w:p>
    <w:p w:rsidR="00934B7C" w:rsidRPr="00B074A1" w:rsidRDefault="005251EE" w:rsidP="001B7076">
      <w:pPr>
        <w:pStyle w:val="Sinespaciado"/>
        <w:jc w:val="both"/>
        <w:rPr>
          <w:rFonts w:ascii="Arial" w:hAnsi="Arial" w:cs="Arial"/>
          <w:b/>
          <w:color w:val="595959"/>
        </w:rPr>
      </w:pPr>
      <w:r>
        <w:rPr>
          <w:rFonts w:ascii="Arial" w:hAnsi="Arial" w:cs="Arial"/>
          <w:noProof/>
        </w:rPr>
        <mc:AlternateContent>
          <mc:Choice Requires="wps">
            <w:drawing>
              <wp:anchor distT="0" distB="0" distL="114294" distR="114294" simplePos="0" relativeHeight="251656192" behindDoc="0" locked="0" layoutInCell="1" allowOverlap="1">
                <wp:simplePos x="0" y="0"/>
                <wp:positionH relativeFrom="column">
                  <wp:posOffset>1720214</wp:posOffset>
                </wp:positionH>
                <wp:positionV relativeFrom="paragraph">
                  <wp:posOffset>108585</wp:posOffset>
                </wp:positionV>
                <wp:extent cx="0" cy="2435860"/>
                <wp:effectExtent l="19050" t="0" r="19050" b="2540"/>
                <wp:wrapNone/>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5860"/>
                        </a:xfrm>
                        <a:prstGeom prst="straightConnector1">
                          <a:avLst/>
                        </a:prstGeom>
                        <a:noFill/>
                        <a:ln w="28575">
                          <a:solidFill>
                            <a:srgbClr val="0993B3"/>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type w14:anchorId="471E9758" id="_x0000_t32" coordsize="21600,21600" o:spt="32" o:oned="t" path="m,l21600,21600e" filled="f">
                <v:path arrowok="t" fillok="f" o:connecttype="none"/>
                <o:lock v:ext="edit" shapetype="t"/>
              </v:shapetype>
              <v:shape id="AutoShape 2" o:spid="_x0000_s1026" type="#_x0000_t32" style="position:absolute;margin-left:135.45pt;margin-top:8.55pt;width:0;height:191.8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" strokecolor="#0993b3" strokeweight="2.25pt"/>
            </w:pict>
          </mc:Fallback>
        </mc:AlternateContent>
      </w:r>
    </w:p>
    <w:p w:rsidR="00934B7C" w:rsidRPr="00B074A1" w:rsidRDefault="00934B7C" w:rsidP="001B7076">
      <w:pPr>
        <w:pStyle w:val="Sinespaciado"/>
        <w:ind w:left="2835"/>
        <w:jc w:val="both"/>
        <w:rPr>
          <w:rFonts w:ascii="Arial" w:hAnsi="Arial" w:cs="Arial"/>
          <w:b/>
          <w:color w:val="595959"/>
        </w:rPr>
      </w:pPr>
    </w:p>
    <w:p w:rsidR="00AA0C93" w:rsidRPr="00B074A1" w:rsidRDefault="00AA0C93" w:rsidP="001B7076">
      <w:pPr>
        <w:pStyle w:val="Sinespaciado"/>
        <w:ind w:left="2835"/>
        <w:jc w:val="both"/>
        <w:rPr>
          <w:rFonts w:ascii="Arial" w:hAnsi="Arial" w:cs="Arial"/>
          <w:b/>
          <w:color w:val="595959"/>
        </w:rPr>
      </w:pPr>
      <w:r w:rsidRPr="00B074A1">
        <w:rPr>
          <w:rFonts w:ascii="Arial" w:hAnsi="Arial" w:cs="Arial"/>
          <w:b/>
          <w:color w:val="595959"/>
        </w:rPr>
        <w:t>ALEJANDRO GAVIRIA URIBE</w:t>
      </w:r>
    </w:p>
    <w:p w:rsidR="00AA0C93" w:rsidRPr="00B074A1" w:rsidRDefault="00AA0C93" w:rsidP="001B7076">
      <w:pPr>
        <w:pStyle w:val="Sinespaciado"/>
        <w:ind w:left="2835"/>
        <w:jc w:val="both"/>
        <w:rPr>
          <w:rFonts w:ascii="Arial" w:hAnsi="Arial" w:cs="Arial"/>
          <w:b/>
          <w:color w:val="000000"/>
        </w:rPr>
      </w:pPr>
      <w:r w:rsidRPr="00B074A1">
        <w:rPr>
          <w:rFonts w:ascii="Arial" w:hAnsi="Arial" w:cs="Arial"/>
          <w:b/>
          <w:color w:val="0F7DA2"/>
        </w:rPr>
        <w:t>Ministro de Salud y Protección Social</w:t>
      </w:r>
    </w:p>
    <w:p w:rsidR="00AA0C93" w:rsidRPr="00B074A1" w:rsidRDefault="003F7F93" w:rsidP="001B7076">
      <w:pPr>
        <w:pStyle w:val="Sinespaciado"/>
        <w:ind w:left="2835"/>
        <w:jc w:val="both"/>
        <w:rPr>
          <w:rFonts w:ascii="Arial" w:hAnsi="Arial" w:cs="Arial"/>
          <w:b/>
          <w:color w:val="000000"/>
        </w:rPr>
      </w:pPr>
      <w:r>
        <w:rPr>
          <w:rFonts w:ascii="Arial" w:hAnsi="Arial" w:cs="Arial"/>
          <w:noProof/>
        </w:rPr>
        <w:drawing>
          <wp:anchor distT="0" distB="0" distL="114300" distR="114300" simplePos="0" relativeHeight="251657216" behindDoc="0" locked="0" layoutInCell="1" allowOverlap="1">
            <wp:simplePos x="0" y="0"/>
            <wp:positionH relativeFrom="column">
              <wp:posOffset>-685800</wp:posOffset>
            </wp:positionH>
            <wp:positionV relativeFrom="paragraph">
              <wp:posOffset>33020</wp:posOffset>
            </wp:positionV>
            <wp:extent cx="2307590" cy="593090"/>
            <wp:effectExtent l="19050" t="0" r="0" b="0"/>
            <wp:wrapSquare wrapText="bothSides"/>
            <wp:docPr id="4" name="Imagen 18" descr="MINSALU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MINSALUD1-01.jpg"/>
                    <pic:cNvPicPr>
                      <a:picLocks noChangeAspect="1" noChangeArrowheads="1"/>
                    </pic:cNvPicPr>
                  </pic:nvPicPr>
                  <pic:blipFill>
                    <a:blip r:embed="rId10" cstate="print"/>
                    <a:srcRect l="6187" t="32150" r="6187" b="38451"/>
                    <a:stretch>
                      <a:fillRect/>
                    </a:stretch>
                  </pic:blipFill>
                  <pic:spPr bwMode="auto">
                    <a:xfrm>
                      <a:off x="0" y="0"/>
                      <a:ext cx="2307590" cy="593090"/>
                    </a:xfrm>
                    <a:prstGeom prst="rect">
                      <a:avLst/>
                    </a:prstGeom>
                    <a:noFill/>
                    <a:ln w="9525">
                      <a:noFill/>
                      <a:miter lim="800000"/>
                      <a:headEnd/>
                      <a:tailEnd/>
                    </a:ln>
                  </pic:spPr>
                </pic:pic>
              </a:graphicData>
            </a:graphic>
          </wp:anchor>
        </w:drawing>
      </w:r>
      <w:r w:rsidR="00AA0C93" w:rsidRPr="00B074A1">
        <w:rPr>
          <w:rFonts w:ascii="Arial" w:hAnsi="Arial" w:cs="Arial"/>
          <w:b/>
          <w:color w:val="000000"/>
        </w:rPr>
        <w:tab/>
      </w:r>
      <w:r w:rsidR="00AA0C93" w:rsidRPr="00B074A1">
        <w:rPr>
          <w:rFonts w:ascii="Arial" w:hAnsi="Arial" w:cs="Arial"/>
          <w:b/>
          <w:color w:val="000000"/>
        </w:rPr>
        <w:tab/>
      </w:r>
      <w:r w:rsidR="00AA0C93" w:rsidRPr="00B074A1">
        <w:rPr>
          <w:rFonts w:ascii="Arial" w:hAnsi="Arial" w:cs="Arial"/>
          <w:b/>
          <w:color w:val="000000"/>
        </w:rPr>
        <w:tab/>
      </w:r>
    </w:p>
    <w:p w:rsidR="00AA0C93" w:rsidRPr="00B074A1" w:rsidRDefault="003C2C33" w:rsidP="001B7076">
      <w:pPr>
        <w:pStyle w:val="Sinespaciado"/>
        <w:ind w:left="2835"/>
        <w:jc w:val="both"/>
        <w:rPr>
          <w:rFonts w:ascii="Arial" w:hAnsi="Arial" w:cs="Arial"/>
          <w:b/>
          <w:color w:val="595959"/>
          <w:shd w:val="clear" w:color="auto" w:fill="FFFFFF"/>
        </w:rPr>
      </w:pPr>
      <w:r w:rsidRPr="00B074A1">
        <w:rPr>
          <w:rStyle w:val="Textoennegrita"/>
          <w:rFonts w:ascii="Arial" w:hAnsi="Arial" w:cs="Arial"/>
          <w:color w:val="595959"/>
          <w:shd w:val="clear" w:color="auto" w:fill="FFFFFF"/>
        </w:rPr>
        <w:t xml:space="preserve">LUIS FERNANDO CORREA SERNA </w:t>
      </w:r>
    </w:p>
    <w:p w:rsidR="00E56689" w:rsidRPr="00B074A1" w:rsidRDefault="00AA0C93" w:rsidP="001B7076">
      <w:pPr>
        <w:pStyle w:val="Sinespaciado"/>
        <w:ind w:left="2835"/>
        <w:jc w:val="both"/>
        <w:rPr>
          <w:rFonts w:ascii="Arial" w:hAnsi="Arial" w:cs="Arial"/>
          <w:b/>
          <w:color w:val="0F7DA2"/>
        </w:rPr>
      </w:pPr>
      <w:r w:rsidRPr="00B074A1">
        <w:rPr>
          <w:rFonts w:ascii="Arial" w:hAnsi="Arial" w:cs="Arial"/>
          <w:b/>
          <w:color w:val="0F7DA2"/>
        </w:rPr>
        <w:t xml:space="preserve">Viceministro de Salud Pública y Prestación de </w:t>
      </w:r>
      <w:r w:rsidR="00E56689" w:rsidRPr="00B074A1">
        <w:rPr>
          <w:rFonts w:ascii="Arial" w:hAnsi="Arial" w:cs="Arial"/>
          <w:b/>
          <w:color w:val="0F7DA2"/>
        </w:rPr>
        <w:t xml:space="preserve"> </w:t>
      </w:r>
    </w:p>
    <w:p w:rsidR="00AA0C93" w:rsidRPr="00B074A1" w:rsidRDefault="00AA0C93" w:rsidP="001B7076">
      <w:pPr>
        <w:pStyle w:val="Sinespaciado"/>
        <w:ind w:left="2835"/>
        <w:jc w:val="both"/>
        <w:rPr>
          <w:rFonts w:ascii="Arial" w:hAnsi="Arial" w:cs="Arial"/>
          <w:b/>
          <w:color w:val="0F7DA2"/>
        </w:rPr>
      </w:pPr>
      <w:r w:rsidRPr="00B074A1">
        <w:rPr>
          <w:rFonts w:ascii="Arial" w:hAnsi="Arial" w:cs="Arial"/>
          <w:b/>
          <w:color w:val="0F7DA2"/>
        </w:rPr>
        <w:t xml:space="preserve">Servicios </w:t>
      </w:r>
      <w:r w:rsidR="003C2C33" w:rsidRPr="00B074A1">
        <w:rPr>
          <w:rFonts w:ascii="Arial" w:hAnsi="Arial" w:cs="Arial"/>
          <w:b/>
          <w:color w:val="0F7DA2"/>
        </w:rPr>
        <w:t>(E)</w:t>
      </w:r>
    </w:p>
    <w:p w:rsidR="00AA0C93" w:rsidRPr="00B074A1" w:rsidRDefault="00AA0C93" w:rsidP="001B7076">
      <w:pPr>
        <w:pStyle w:val="Sinespaciado"/>
        <w:ind w:left="2835"/>
        <w:jc w:val="both"/>
        <w:rPr>
          <w:rFonts w:ascii="Arial" w:hAnsi="Arial" w:cs="Arial"/>
          <w:b/>
          <w:color w:val="000000"/>
        </w:rPr>
      </w:pPr>
    </w:p>
    <w:p w:rsidR="00AA0C93" w:rsidRPr="00B074A1" w:rsidRDefault="00AA0C93" w:rsidP="001B7076">
      <w:pPr>
        <w:pStyle w:val="Sinespaciado"/>
        <w:ind w:left="2835"/>
        <w:jc w:val="both"/>
        <w:rPr>
          <w:rStyle w:val="Textoennegrita"/>
          <w:rFonts w:ascii="Arial" w:hAnsi="Arial" w:cs="Arial"/>
          <w:bCs w:val="0"/>
          <w:color w:val="595959"/>
        </w:rPr>
      </w:pPr>
      <w:r w:rsidRPr="00B074A1">
        <w:rPr>
          <w:rStyle w:val="Textoennegrita"/>
          <w:rFonts w:ascii="Arial" w:hAnsi="Arial" w:cs="Arial"/>
          <w:iCs/>
          <w:color w:val="595959"/>
        </w:rPr>
        <w:t xml:space="preserve">CARMEN EUGENIA DÁVILA GUERRERO </w:t>
      </w:r>
    </w:p>
    <w:p w:rsidR="00AA0C93" w:rsidRPr="00B074A1" w:rsidRDefault="00AA0C93" w:rsidP="001B7076">
      <w:pPr>
        <w:spacing w:after="0" w:line="240" w:lineRule="auto"/>
        <w:ind w:left="2835"/>
        <w:jc w:val="both"/>
        <w:rPr>
          <w:rFonts w:ascii="Arial" w:eastAsia="Times New Roman" w:hAnsi="Arial" w:cs="Arial"/>
          <w:b/>
          <w:color w:val="0F7DA2"/>
        </w:rPr>
      </w:pPr>
      <w:r w:rsidRPr="00B074A1">
        <w:rPr>
          <w:rFonts w:ascii="Arial" w:eastAsia="Times New Roman" w:hAnsi="Arial" w:cs="Arial"/>
          <w:b/>
          <w:color w:val="0F7DA2"/>
        </w:rPr>
        <w:t xml:space="preserve">Viceministra de Protección Social </w:t>
      </w:r>
    </w:p>
    <w:p w:rsidR="004E730A" w:rsidRPr="00B074A1" w:rsidRDefault="004E730A" w:rsidP="001B7076">
      <w:pPr>
        <w:pStyle w:val="Sinespaciado"/>
        <w:ind w:left="2835"/>
        <w:jc w:val="both"/>
        <w:rPr>
          <w:rStyle w:val="Textoennegrita"/>
          <w:rFonts w:ascii="Arial" w:hAnsi="Arial" w:cs="Arial"/>
          <w:iCs/>
          <w:color w:val="595959"/>
        </w:rPr>
      </w:pPr>
    </w:p>
    <w:p w:rsidR="00AA0C93" w:rsidRPr="00B074A1" w:rsidRDefault="00AA0C93" w:rsidP="001B7076">
      <w:pPr>
        <w:pStyle w:val="Sinespaciado"/>
        <w:ind w:left="2835"/>
        <w:jc w:val="both"/>
        <w:rPr>
          <w:rStyle w:val="Textoennegrita"/>
          <w:rFonts w:ascii="Arial" w:hAnsi="Arial" w:cs="Arial"/>
          <w:bCs w:val="0"/>
          <w:iCs/>
          <w:color w:val="595959"/>
        </w:rPr>
      </w:pPr>
      <w:r w:rsidRPr="00B074A1">
        <w:rPr>
          <w:rStyle w:val="Textoennegrita"/>
          <w:rFonts w:ascii="Arial" w:hAnsi="Arial" w:cs="Arial"/>
          <w:iCs/>
          <w:color w:val="595959"/>
        </w:rPr>
        <w:t>GERARDO BURGOS BERNAL</w:t>
      </w:r>
    </w:p>
    <w:p w:rsidR="00AA0C93" w:rsidRPr="00B074A1" w:rsidRDefault="00AA0C93" w:rsidP="001B7076">
      <w:pPr>
        <w:pStyle w:val="Sinespaciado"/>
        <w:ind w:left="2835"/>
        <w:jc w:val="both"/>
        <w:rPr>
          <w:rFonts w:ascii="Arial" w:hAnsi="Arial" w:cs="Arial"/>
          <w:b/>
          <w:bCs/>
          <w:color w:val="0F7DA2"/>
          <w:lang w:eastAsia="en-US"/>
        </w:rPr>
      </w:pPr>
      <w:r w:rsidRPr="00B074A1">
        <w:rPr>
          <w:rFonts w:ascii="Arial" w:hAnsi="Arial" w:cs="Arial"/>
          <w:b/>
          <w:bCs/>
          <w:color w:val="0F7DA2"/>
          <w:lang w:eastAsia="en-US"/>
        </w:rPr>
        <w:t>Secretario General</w:t>
      </w:r>
    </w:p>
    <w:p w:rsidR="00AA0C93" w:rsidRPr="00B074A1" w:rsidRDefault="00AA0C93" w:rsidP="001B7076">
      <w:pPr>
        <w:pStyle w:val="Sinespaciado"/>
        <w:ind w:left="2835"/>
        <w:jc w:val="both"/>
        <w:rPr>
          <w:rStyle w:val="Textoennegrita"/>
          <w:rFonts w:ascii="Arial" w:hAnsi="Arial" w:cs="Arial"/>
          <w:b w:val="0"/>
          <w:iCs/>
          <w:color w:val="595959"/>
        </w:rPr>
      </w:pPr>
    </w:p>
    <w:p w:rsidR="00AA0C93" w:rsidRPr="00B074A1" w:rsidRDefault="00AA0C93" w:rsidP="001B7076">
      <w:pPr>
        <w:pStyle w:val="Sinespaciado"/>
        <w:ind w:left="2835"/>
        <w:jc w:val="both"/>
        <w:rPr>
          <w:rStyle w:val="Textoennegrita"/>
          <w:rFonts w:ascii="Arial" w:hAnsi="Arial" w:cs="Arial"/>
          <w:bCs w:val="0"/>
          <w:iCs/>
          <w:color w:val="595959"/>
        </w:rPr>
      </w:pPr>
      <w:r w:rsidRPr="00B074A1">
        <w:rPr>
          <w:rStyle w:val="Textoennegrita"/>
          <w:rFonts w:ascii="Arial" w:hAnsi="Arial" w:cs="Arial"/>
          <w:iCs/>
          <w:color w:val="595959"/>
        </w:rPr>
        <w:t>ELKIN DE JESÚS OSORIO SALDARRIAGA</w:t>
      </w:r>
    </w:p>
    <w:p w:rsidR="00AA0C93" w:rsidRPr="00B074A1" w:rsidRDefault="00AA0C93" w:rsidP="001B7076">
      <w:pPr>
        <w:pStyle w:val="Sinespaciado"/>
        <w:ind w:left="2835"/>
        <w:jc w:val="both"/>
        <w:rPr>
          <w:rFonts w:ascii="Arial" w:hAnsi="Arial" w:cs="Arial"/>
          <w:b/>
          <w:color w:val="0F7DA2"/>
          <w:lang w:eastAsia="en-US"/>
        </w:rPr>
      </w:pPr>
      <w:r w:rsidRPr="00B074A1">
        <w:rPr>
          <w:rFonts w:ascii="Arial" w:hAnsi="Arial" w:cs="Arial"/>
          <w:b/>
          <w:color w:val="0F7DA2"/>
          <w:lang w:eastAsia="en-US"/>
        </w:rPr>
        <w:t>Director de Promoción y Prevención</w:t>
      </w:r>
    </w:p>
    <w:p w:rsidR="00AA0C93" w:rsidRPr="00B074A1" w:rsidRDefault="00AA0C93" w:rsidP="001B7076">
      <w:pPr>
        <w:spacing w:after="0" w:line="240" w:lineRule="auto"/>
        <w:ind w:left="2835"/>
        <w:jc w:val="both"/>
        <w:rPr>
          <w:rFonts w:ascii="Arial" w:eastAsia="Times New Roman" w:hAnsi="Arial" w:cs="Arial"/>
          <w:b/>
          <w:color w:val="0F7DA2"/>
        </w:rPr>
      </w:pPr>
    </w:p>
    <w:p w:rsidR="00AA0C93" w:rsidRPr="00B074A1" w:rsidRDefault="00AA0C93" w:rsidP="001B7076">
      <w:pPr>
        <w:spacing w:after="0" w:line="240" w:lineRule="auto"/>
        <w:jc w:val="both"/>
        <w:rPr>
          <w:rStyle w:val="Textoennegrita"/>
          <w:rFonts w:ascii="Arial" w:hAnsi="Arial" w:cs="Arial"/>
          <w:color w:val="000000"/>
          <w:shd w:val="clear" w:color="auto" w:fill="FFFFFF"/>
        </w:rPr>
      </w:pPr>
    </w:p>
    <w:p w:rsidR="00AA0C93" w:rsidRPr="00B074A1" w:rsidRDefault="00AA0C93" w:rsidP="001B7076">
      <w:pPr>
        <w:spacing w:after="0" w:line="240" w:lineRule="auto"/>
        <w:jc w:val="both"/>
        <w:rPr>
          <w:rStyle w:val="Textoennegrita"/>
          <w:rFonts w:ascii="Arial" w:hAnsi="Arial" w:cs="Arial"/>
          <w:color w:val="000000"/>
          <w:shd w:val="clear" w:color="auto" w:fill="FFFFFF"/>
        </w:rPr>
      </w:pPr>
    </w:p>
    <w:p w:rsidR="00AA0C93" w:rsidRPr="00B074A1" w:rsidRDefault="00AA0C93" w:rsidP="001B7076">
      <w:pPr>
        <w:spacing w:after="0" w:line="240" w:lineRule="auto"/>
        <w:jc w:val="both"/>
        <w:rPr>
          <w:rStyle w:val="Textoennegrita"/>
          <w:rFonts w:ascii="Arial" w:hAnsi="Arial" w:cs="Arial"/>
          <w:color w:val="000000"/>
          <w:shd w:val="clear" w:color="auto" w:fill="FFFFFF"/>
        </w:rPr>
      </w:pPr>
    </w:p>
    <w:p w:rsidR="00AA0C93" w:rsidRPr="00B074A1" w:rsidRDefault="00AA0C93" w:rsidP="001B7076">
      <w:pPr>
        <w:spacing w:after="0" w:line="240" w:lineRule="auto"/>
        <w:jc w:val="both"/>
        <w:rPr>
          <w:rStyle w:val="Textoennegrita"/>
          <w:rFonts w:ascii="Arial" w:hAnsi="Arial" w:cs="Arial"/>
          <w:color w:val="000000"/>
          <w:shd w:val="clear" w:color="auto" w:fill="FFFFFF"/>
        </w:rPr>
      </w:pPr>
    </w:p>
    <w:p w:rsidR="00AA0C93" w:rsidRPr="00B074A1" w:rsidRDefault="00AA0C93" w:rsidP="001B7076">
      <w:pPr>
        <w:spacing w:after="0" w:line="240" w:lineRule="auto"/>
        <w:jc w:val="both"/>
        <w:rPr>
          <w:rStyle w:val="Textoennegrita"/>
          <w:rFonts w:ascii="Arial" w:hAnsi="Arial" w:cs="Arial"/>
          <w:color w:val="000000"/>
          <w:shd w:val="clear" w:color="auto" w:fill="FFFFFF"/>
        </w:rPr>
      </w:pPr>
    </w:p>
    <w:p w:rsidR="00AA0C93" w:rsidRPr="00B074A1" w:rsidRDefault="00AA0C93" w:rsidP="001B7076">
      <w:pPr>
        <w:spacing w:after="0" w:line="240" w:lineRule="auto"/>
        <w:jc w:val="both"/>
        <w:rPr>
          <w:rFonts w:ascii="Arial" w:hAnsi="Arial" w:cs="Arial"/>
          <w:b/>
          <w:bCs/>
          <w:i/>
          <w:iCs/>
          <w:color w:val="004A54"/>
        </w:rPr>
        <w:sectPr w:rsidR="00AA0C93" w:rsidRPr="00B074A1" w:rsidSect="00014738">
          <w:headerReference w:type="default" r:id="rId11"/>
          <w:footerReference w:type="default" r:id="rId12"/>
          <w:pgSz w:w="12240" w:h="15840" w:code="1"/>
          <w:pgMar w:top="2268" w:right="2268" w:bottom="1701" w:left="2268" w:header="0" w:footer="0" w:gutter="0"/>
          <w:cols w:space="708"/>
          <w:docGrid w:linePitch="360"/>
        </w:sectPr>
      </w:pPr>
    </w:p>
    <w:p w:rsidR="007F6FF0" w:rsidRPr="00B074A1" w:rsidRDefault="007F6FF0" w:rsidP="001B7076">
      <w:pPr>
        <w:spacing w:after="0" w:line="240" w:lineRule="auto"/>
        <w:jc w:val="both"/>
        <w:rPr>
          <w:rFonts w:ascii="Arial" w:eastAsia="Times New Roman" w:hAnsi="Arial" w:cs="Arial"/>
          <w:b/>
          <w:color w:val="0F7DA2"/>
        </w:rPr>
      </w:pPr>
    </w:p>
    <w:p w:rsidR="007F6FF0" w:rsidRPr="00B074A1" w:rsidRDefault="007F6FF0" w:rsidP="001B7076">
      <w:pPr>
        <w:pStyle w:val="TtulodeTDC1"/>
        <w:shd w:val="clear" w:color="auto" w:fill="45A3BC"/>
        <w:tabs>
          <w:tab w:val="left" w:pos="6840"/>
        </w:tabs>
        <w:spacing w:before="0" w:line="240" w:lineRule="auto"/>
        <w:jc w:val="both"/>
        <w:rPr>
          <w:rFonts w:ascii="Arial" w:hAnsi="Arial" w:cs="Arial"/>
          <w:color w:val="FFFFFF"/>
          <w:sz w:val="22"/>
          <w:szCs w:val="22"/>
          <w:lang w:val="es-CO"/>
        </w:rPr>
      </w:pPr>
      <w:r w:rsidRPr="00B074A1">
        <w:rPr>
          <w:rFonts w:ascii="Arial" w:hAnsi="Arial" w:cs="Arial"/>
          <w:color w:val="FFFFFF"/>
          <w:sz w:val="22"/>
          <w:szCs w:val="22"/>
          <w:lang w:val="es-CO"/>
        </w:rPr>
        <w:t>EQUIPO TÉCNICO</w:t>
      </w:r>
      <w:r w:rsidR="00E56689" w:rsidRPr="00B074A1">
        <w:rPr>
          <w:rFonts w:ascii="Arial" w:hAnsi="Arial" w:cs="Arial"/>
          <w:color w:val="FFFFFF"/>
          <w:sz w:val="22"/>
          <w:szCs w:val="22"/>
          <w:lang w:val="es-CO"/>
        </w:rPr>
        <w:tab/>
      </w:r>
    </w:p>
    <w:p w:rsidR="007F6FF0" w:rsidRPr="00B074A1" w:rsidRDefault="007F6FF0" w:rsidP="001B7076">
      <w:pPr>
        <w:spacing w:after="0" w:line="240" w:lineRule="auto"/>
        <w:ind w:right="-2421"/>
        <w:jc w:val="both"/>
        <w:rPr>
          <w:rFonts w:ascii="Arial" w:hAnsi="Arial" w:cs="Arial"/>
          <w:b/>
          <w:bCs/>
          <w:i/>
          <w:iCs/>
          <w:color w:val="004A54"/>
        </w:rPr>
      </w:pPr>
      <w:r w:rsidRPr="00B074A1">
        <w:rPr>
          <w:rFonts w:ascii="Arial" w:hAnsi="Arial" w:cs="Arial"/>
          <w:b/>
          <w:bCs/>
          <w:i/>
          <w:iCs/>
          <w:color w:val="004A54"/>
        </w:rPr>
        <w:tab/>
      </w:r>
      <w:r w:rsidRPr="00B074A1">
        <w:rPr>
          <w:rFonts w:ascii="Arial" w:hAnsi="Arial" w:cs="Arial"/>
          <w:b/>
          <w:bCs/>
          <w:i/>
          <w:iCs/>
          <w:color w:val="004A54"/>
        </w:rPr>
        <w:tab/>
      </w:r>
    </w:p>
    <w:p w:rsidR="007F6FF0" w:rsidRPr="00B074A1" w:rsidRDefault="007F6FF0"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spacing w:after="0" w:line="240" w:lineRule="auto"/>
        <w:jc w:val="both"/>
        <w:rPr>
          <w:rFonts w:ascii="Arial" w:hAnsi="Arial" w:cs="Arial"/>
          <w:b/>
          <w:lang w:val="es-MX"/>
        </w:rPr>
      </w:pPr>
    </w:p>
    <w:p w:rsidR="00E56689" w:rsidRPr="00B074A1" w:rsidRDefault="00E56689" w:rsidP="001B7076">
      <w:pPr>
        <w:tabs>
          <w:tab w:val="left" w:pos="0"/>
          <w:tab w:val="right" w:pos="8952"/>
        </w:tabs>
        <w:autoSpaceDE w:val="0"/>
        <w:autoSpaceDN w:val="0"/>
        <w:adjustRightInd w:val="0"/>
        <w:spacing w:after="0" w:line="240" w:lineRule="auto"/>
        <w:ind w:left="708"/>
        <w:rPr>
          <w:rFonts w:ascii="Arial" w:eastAsia="+mj-ea" w:hAnsi="Arial" w:cs="Arial"/>
          <w:b/>
          <w:bCs/>
          <w:kern w:val="24"/>
        </w:rPr>
      </w:pPr>
      <w:r w:rsidRPr="00B074A1">
        <w:rPr>
          <w:rFonts w:ascii="Arial" w:eastAsia="+mj-ea" w:hAnsi="Arial" w:cs="Arial"/>
          <w:b/>
          <w:bCs/>
          <w:kern w:val="24"/>
        </w:rPr>
        <w:t xml:space="preserve">© Ministerio de Salud y Protección Social </w:t>
      </w:r>
    </w:p>
    <w:p w:rsidR="00E56689" w:rsidRPr="00B074A1" w:rsidRDefault="00E56689" w:rsidP="001B7076">
      <w:pPr>
        <w:tabs>
          <w:tab w:val="left" w:pos="0"/>
          <w:tab w:val="right" w:pos="8952"/>
        </w:tabs>
        <w:autoSpaceDE w:val="0"/>
        <w:autoSpaceDN w:val="0"/>
        <w:adjustRightInd w:val="0"/>
        <w:spacing w:after="0" w:line="240" w:lineRule="auto"/>
        <w:ind w:left="708"/>
        <w:rPr>
          <w:rFonts w:ascii="Arial" w:eastAsia="+mj-ea" w:hAnsi="Arial" w:cs="Arial"/>
          <w:bCs/>
          <w:kern w:val="24"/>
        </w:rPr>
      </w:pPr>
      <w:proofErr w:type="spellStart"/>
      <w:r w:rsidRPr="00B074A1">
        <w:rPr>
          <w:rFonts w:ascii="Arial" w:eastAsia="+mj-ea" w:hAnsi="Arial" w:cs="Arial"/>
          <w:bCs/>
          <w:kern w:val="24"/>
        </w:rPr>
        <w:t>Cra</w:t>
      </w:r>
      <w:proofErr w:type="spellEnd"/>
      <w:r w:rsidRPr="00B074A1">
        <w:rPr>
          <w:rFonts w:ascii="Arial" w:eastAsia="+mj-ea" w:hAnsi="Arial" w:cs="Arial"/>
          <w:bCs/>
          <w:kern w:val="24"/>
        </w:rPr>
        <w:t>. 13 # 32-76</w:t>
      </w:r>
    </w:p>
    <w:p w:rsidR="00E56689" w:rsidRPr="00B074A1" w:rsidRDefault="00E56689" w:rsidP="001B7076">
      <w:pPr>
        <w:tabs>
          <w:tab w:val="left" w:pos="0"/>
          <w:tab w:val="right" w:pos="8952"/>
        </w:tabs>
        <w:autoSpaceDE w:val="0"/>
        <w:autoSpaceDN w:val="0"/>
        <w:adjustRightInd w:val="0"/>
        <w:spacing w:after="0" w:line="240" w:lineRule="auto"/>
        <w:ind w:left="708"/>
        <w:rPr>
          <w:rFonts w:ascii="Arial" w:eastAsia="+mj-ea" w:hAnsi="Arial" w:cs="Arial"/>
          <w:bCs/>
          <w:kern w:val="24"/>
        </w:rPr>
      </w:pPr>
      <w:r w:rsidRPr="00B074A1">
        <w:rPr>
          <w:rFonts w:ascii="Arial" w:eastAsia="+mj-ea" w:hAnsi="Arial" w:cs="Arial"/>
          <w:bCs/>
          <w:kern w:val="24"/>
        </w:rPr>
        <w:t xml:space="preserve">PBX: (57-1) 330 50 00 </w:t>
      </w:r>
    </w:p>
    <w:p w:rsidR="00E56689" w:rsidRPr="00B074A1" w:rsidRDefault="00E56689" w:rsidP="001B7076">
      <w:pPr>
        <w:tabs>
          <w:tab w:val="left" w:pos="0"/>
          <w:tab w:val="right" w:pos="8952"/>
        </w:tabs>
        <w:autoSpaceDE w:val="0"/>
        <w:autoSpaceDN w:val="0"/>
        <w:adjustRightInd w:val="0"/>
        <w:spacing w:after="0" w:line="240" w:lineRule="auto"/>
        <w:ind w:left="708"/>
        <w:rPr>
          <w:rFonts w:ascii="Arial" w:eastAsia="+mj-ea" w:hAnsi="Arial" w:cs="Arial"/>
          <w:bCs/>
          <w:kern w:val="24"/>
        </w:rPr>
      </w:pPr>
      <w:r w:rsidRPr="00B074A1">
        <w:rPr>
          <w:rFonts w:ascii="Arial" w:eastAsia="+mj-ea" w:hAnsi="Arial" w:cs="Arial"/>
          <w:bCs/>
          <w:kern w:val="24"/>
        </w:rPr>
        <w:t xml:space="preserve">Bogotá D.C. Colombia. </w:t>
      </w:r>
    </w:p>
    <w:p w:rsidR="00E56689" w:rsidRPr="00B074A1" w:rsidRDefault="00F07B89" w:rsidP="001B7076">
      <w:pPr>
        <w:tabs>
          <w:tab w:val="left" w:pos="0"/>
          <w:tab w:val="right" w:pos="8952"/>
        </w:tabs>
        <w:autoSpaceDE w:val="0"/>
        <w:autoSpaceDN w:val="0"/>
        <w:adjustRightInd w:val="0"/>
        <w:spacing w:after="0" w:line="240" w:lineRule="auto"/>
        <w:ind w:left="708"/>
        <w:rPr>
          <w:rFonts w:ascii="Arial" w:eastAsia="+mj-ea" w:hAnsi="Arial" w:cs="Arial"/>
          <w:bCs/>
          <w:kern w:val="24"/>
        </w:rPr>
      </w:pPr>
      <w:r>
        <w:rPr>
          <w:rFonts w:ascii="Arial" w:eastAsia="+mj-ea" w:hAnsi="Arial" w:cs="Arial"/>
          <w:bCs/>
          <w:kern w:val="24"/>
        </w:rPr>
        <w:t>Noviembre</w:t>
      </w:r>
      <w:r w:rsidR="00E56689" w:rsidRPr="00B074A1">
        <w:rPr>
          <w:rFonts w:ascii="Arial" w:eastAsia="+mj-ea" w:hAnsi="Arial" w:cs="Arial"/>
          <w:bCs/>
          <w:kern w:val="24"/>
        </w:rPr>
        <w:t xml:space="preserve"> de 2017</w:t>
      </w:r>
    </w:p>
    <w:p w:rsidR="00E56689" w:rsidRPr="00B074A1" w:rsidRDefault="00E56689" w:rsidP="001B7076">
      <w:pPr>
        <w:autoSpaceDE w:val="0"/>
        <w:autoSpaceDN w:val="0"/>
        <w:adjustRightInd w:val="0"/>
        <w:spacing w:after="0" w:line="240" w:lineRule="auto"/>
        <w:jc w:val="both"/>
        <w:rPr>
          <w:rFonts w:ascii="Arial" w:hAnsi="Arial" w:cs="Arial"/>
          <w:color w:val="969696"/>
          <w:lang w:eastAsia="es-CO"/>
        </w:rPr>
      </w:pPr>
    </w:p>
    <w:p w:rsidR="00E56689" w:rsidRPr="00B074A1" w:rsidRDefault="00E56689" w:rsidP="001B7076">
      <w:pPr>
        <w:spacing w:after="0" w:line="240" w:lineRule="auto"/>
        <w:jc w:val="both"/>
        <w:rPr>
          <w:rFonts w:ascii="Arial" w:hAnsi="Arial" w:cs="Arial"/>
          <w:b/>
          <w:lang w:val="es-MX"/>
        </w:rPr>
      </w:pPr>
      <w:r w:rsidRPr="00B074A1">
        <w:rPr>
          <w:rFonts w:ascii="Arial" w:hAnsi="Arial" w:cs="Arial"/>
          <w:color w:val="969696"/>
          <w:lang w:eastAsia="es-CO"/>
        </w:rPr>
        <w:t xml:space="preserve">Usted puede copiar, descargar o imprimir los contenidos del Ministerio de Salud y Protección Social MSPS para su propio uso y puede incluir extractos de publicaciones, bases de datos y productos de multimedia en sus propios documentos, presentaciones, blogs, sitios web y materiales docentes, siempre y cuando se dé el adecuado reconocimiento al MSPS como fuente y propietaria del copyright. Toda solicitud para uso público o comercial y derechos de traducción se sugiere contactar al MSPS a través de su portal web </w:t>
      </w:r>
      <w:r w:rsidRPr="00B074A1">
        <w:rPr>
          <w:rFonts w:ascii="Arial" w:hAnsi="Arial" w:cs="Arial"/>
          <w:color w:val="0000FF"/>
          <w:lang w:eastAsia="es-CO"/>
        </w:rPr>
        <w:t>www.minsalud.gov.co</w:t>
      </w:r>
    </w:p>
    <w:p w:rsidR="007F6FF0" w:rsidRPr="00B074A1" w:rsidRDefault="007F6FF0" w:rsidP="001B7076">
      <w:pPr>
        <w:spacing w:after="0" w:line="240" w:lineRule="auto"/>
        <w:jc w:val="both"/>
        <w:rPr>
          <w:rFonts w:ascii="Arial" w:hAnsi="Arial" w:cs="Arial"/>
          <w:b/>
          <w:lang w:val="es-MX"/>
        </w:rPr>
      </w:pPr>
    </w:p>
    <w:p w:rsidR="007F6FF0" w:rsidRPr="00B074A1" w:rsidRDefault="007F6FF0" w:rsidP="001B7076">
      <w:pPr>
        <w:spacing w:after="0" w:line="240" w:lineRule="auto"/>
        <w:jc w:val="both"/>
        <w:rPr>
          <w:rFonts w:ascii="Arial" w:hAnsi="Arial" w:cs="Arial"/>
          <w:b/>
          <w:lang w:val="es-MX"/>
        </w:rPr>
      </w:pPr>
    </w:p>
    <w:p w:rsidR="00EB291F" w:rsidRPr="00B074A1" w:rsidRDefault="00E56689" w:rsidP="001B7076">
      <w:pPr>
        <w:pStyle w:val="TtuloTDC"/>
        <w:spacing w:before="0" w:line="240" w:lineRule="auto"/>
        <w:rPr>
          <w:rFonts w:ascii="Arial" w:hAnsi="Arial" w:cs="Arial"/>
          <w:b/>
          <w:sz w:val="22"/>
          <w:szCs w:val="22"/>
        </w:rPr>
      </w:pPr>
      <w:r w:rsidRPr="00B074A1">
        <w:rPr>
          <w:rFonts w:ascii="Arial" w:hAnsi="Arial" w:cs="Arial"/>
          <w:b/>
          <w:sz w:val="22"/>
          <w:szCs w:val="22"/>
          <w:lang w:val="es-ES"/>
        </w:rPr>
        <w:br w:type="page"/>
      </w:r>
      <w:r w:rsidR="00EB291F" w:rsidRPr="00B074A1">
        <w:rPr>
          <w:rFonts w:ascii="Arial" w:hAnsi="Arial" w:cs="Arial"/>
          <w:b/>
          <w:sz w:val="22"/>
          <w:szCs w:val="22"/>
          <w:lang w:val="es-ES"/>
        </w:rPr>
        <w:lastRenderedPageBreak/>
        <w:t>Contenido</w:t>
      </w:r>
    </w:p>
    <w:p w:rsidR="00E56689" w:rsidRPr="00B074A1" w:rsidRDefault="00E56689" w:rsidP="001B7076">
      <w:pPr>
        <w:pStyle w:val="TDC1"/>
        <w:spacing w:after="0" w:line="240" w:lineRule="auto"/>
        <w:rPr>
          <w:rFonts w:ascii="Arial" w:hAnsi="Arial" w:cs="Arial"/>
        </w:rPr>
      </w:pPr>
    </w:p>
    <w:p w:rsidR="007C6A98" w:rsidRDefault="00775CFB">
      <w:pPr>
        <w:pStyle w:val="TDC1"/>
        <w:rPr>
          <w:rFonts w:asciiTheme="minorHAnsi" w:eastAsiaTheme="minorEastAsia" w:hAnsiTheme="minorHAnsi" w:cstheme="minorBidi"/>
          <w:noProof/>
        </w:rPr>
      </w:pPr>
      <w:r w:rsidRPr="00B074A1">
        <w:rPr>
          <w:rFonts w:ascii="Arial" w:hAnsi="Arial" w:cs="Arial"/>
        </w:rPr>
        <w:fldChar w:fldCharType="begin"/>
      </w:r>
      <w:r w:rsidR="00EB291F" w:rsidRPr="00B074A1">
        <w:rPr>
          <w:rFonts w:ascii="Arial" w:hAnsi="Arial" w:cs="Arial"/>
        </w:rPr>
        <w:instrText xml:space="preserve"> TOC \o "1-3" \h \z \u </w:instrText>
      </w:r>
      <w:r w:rsidRPr="00B074A1">
        <w:rPr>
          <w:rFonts w:ascii="Arial" w:hAnsi="Arial" w:cs="Arial"/>
        </w:rPr>
        <w:fldChar w:fldCharType="separate"/>
      </w:r>
      <w:hyperlink w:anchor="_Toc501460197" w:history="1">
        <w:r w:rsidR="007C6A98" w:rsidRPr="00D5417F">
          <w:rPr>
            <w:rStyle w:val="Hipervnculo"/>
            <w:rFonts w:ascii="Arial" w:hAnsi="Arial" w:cs="Arial"/>
            <w:b/>
            <w:noProof/>
          </w:rPr>
          <w:t>Abreviaturas</w:t>
        </w:r>
        <w:r w:rsidR="007C6A98">
          <w:rPr>
            <w:noProof/>
            <w:webHidden/>
          </w:rPr>
          <w:tab/>
        </w:r>
        <w:r>
          <w:rPr>
            <w:noProof/>
            <w:webHidden/>
          </w:rPr>
          <w:fldChar w:fldCharType="begin"/>
        </w:r>
        <w:r w:rsidR="007C6A98">
          <w:rPr>
            <w:noProof/>
            <w:webHidden/>
          </w:rPr>
          <w:instrText xml:space="preserve"> PAGEREF _Toc501460197 \h </w:instrText>
        </w:r>
        <w:r>
          <w:rPr>
            <w:noProof/>
            <w:webHidden/>
          </w:rPr>
        </w:r>
        <w:r>
          <w:rPr>
            <w:noProof/>
            <w:webHidden/>
          </w:rPr>
          <w:fldChar w:fldCharType="separate"/>
        </w:r>
        <w:r w:rsidR="007C6A98">
          <w:rPr>
            <w:noProof/>
            <w:webHidden/>
          </w:rPr>
          <w:t>6</w:t>
        </w:r>
        <w:r>
          <w:rPr>
            <w:noProof/>
            <w:webHidden/>
          </w:rPr>
          <w:fldChar w:fldCharType="end"/>
        </w:r>
      </w:hyperlink>
    </w:p>
    <w:p w:rsidR="007C6A98" w:rsidRDefault="00A017F0">
      <w:pPr>
        <w:pStyle w:val="TDC1"/>
        <w:rPr>
          <w:rFonts w:asciiTheme="minorHAnsi" w:eastAsiaTheme="minorEastAsia" w:hAnsiTheme="minorHAnsi" w:cstheme="minorBidi"/>
          <w:noProof/>
        </w:rPr>
      </w:pPr>
      <w:hyperlink w:anchor="_Toc501460198" w:history="1">
        <w:r w:rsidR="007C6A98" w:rsidRPr="00D5417F">
          <w:rPr>
            <w:rStyle w:val="Hipervnculo"/>
            <w:rFonts w:ascii="Arial" w:hAnsi="Arial" w:cs="Arial"/>
            <w:b/>
            <w:noProof/>
          </w:rPr>
          <w:t>INTRODUCCIÓN</w:t>
        </w:r>
        <w:r w:rsidR="007C6A98">
          <w:rPr>
            <w:noProof/>
            <w:webHidden/>
          </w:rPr>
          <w:tab/>
        </w:r>
        <w:r w:rsidR="00775CFB">
          <w:rPr>
            <w:noProof/>
            <w:webHidden/>
          </w:rPr>
          <w:fldChar w:fldCharType="begin"/>
        </w:r>
        <w:r w:rsidR="007C6A98">
          <w:rPr>
            <w:noProof/>
            <w:webHidden/>
          </w:rPr>
          <w:instrText xml:space="preserve"> PAGEREF _Toc501460198 \h </w:instrText>
        </w:r>
        <w:r w:rsidR="00775CFB">
          <w:rPr>
            <w:noProof/>
            <w:webHidden/>
          </w:rPr>
        </w:r>
        <w:r w:rsidR="00775CFB">
          <w:rPr>
            <w:noProof/>
            <w:webHidden/>
          </w:rPr>
          <w:fldChar w:fldCharType="separate"/>
        </w:r>
        <w:r w:rsidR="007C6A98">
          <w:rPr>
            <w:noProof/>
            <w:webHidden/>
          </w:rPr>
          <w:t>7</w:t>
        </w:r>
        <w:r w:rsidR="00775CFB">
          <w:rPr>
            <w:noProof/>
            <w:webHidden/>
          </w:rPr>
          <w:fldChar w:fldCharType="end"/>
        </w:r>
      </w:hyperlink>
    </w:p>
    <w:p w:rsidR="007C6A98" w:rsidRDefault="00A017F0">
      <w:pPr>
        <w:pStyle w:val="TDC1"/>
        <w:rPr>
          <w:rFonts w:asciiTheme="minorHAnsi" w:eastAsiaTheme="minorEastAsia" w:hAnsiTheme="minorHAnsi" w:cstheme="minorBidi"/>
          <w:noProof/>
        </w:rPr>
      </w:pPr>
      <w:hyperlink w:anchor="_Toc501460199" w:history="1">
        <w:r w:rsidR="007C6A98" w:rsidRPr="00D5417F">
          <w:rPr>
            <w:rStyle w:val="Hipervnculo"/>
            <w:rFonts w:ascii="Arial" w:hAnsi="Arial" w:cs="Arial"/>
            <w:b/>
            <w:noProof/>
          </w:rPr>
          <w:t>CAPÍTULO 1. PROPÓSITO, OBJETIVOS Y POBLACIÓN SUJETO DE LA RUTA DE PROMOCIÓN Y MANTENIMIENTO DE LA SALUD (RPMS)</w:t>
        </w:r>
        <w:r w:rsidR="007C6A98">
          <w:rPr>
            <w:noProof/>
            <w:webHidden/>
          </w:rPr>
          <w:tab/>
        </w:r>
        <w:r w:rsidR="00775CFB">
          <w:rPr>
            <w:noProof/>
            <w:webHidden/>
          </w:rPr>
          <w:fldChar w:fldCharType="begin"/>
        </w:r>
        <w:r w:rsidR="007C6A98">
          <w:rPr>
            <w:noProof/>
            <w:webHidden/>
          </w:rPr>
          <w:instrText xml:space="preserve"> PAGEREF _Toc501460199 \h </w:instrText>
        </w:r>
        <w:r w:rsidR="00775CFB">
          <w:rPr>
            <w:noProof/>
            <w:webHidden/>
          </w:rPr>
        </w:r>
        <w:r w:rsidR="00775CFB">
          <w:rPr>
            <w:noProof/>
            <w:webHidden/>
          </w:rPr>
          <w:fldChar w:fldCharType="separate"/>
        </w:r>
        <w:r w:rsidR="007C6A98">
          <w:rPr>
            <w:noProof/>
            <w:webHidden/>
          </w:rPr>
          <w:t>9</w:t>
        </w:r>
        <w:r w:rsidR="00775CFB">
          <w:rPr>
            <w:noProof/>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00" w:history="1">
        <w:r w:rsidR="007C6A98" w:rsidRPr="00D5417F">
          <w:rPr>
            <w:rStyle w:val="Hipervnculo"/>
          </w:rPr>
          <w:t>1.1</w:t>
        </w:r>
        <w:r w:rsidR="007C6A98">
          <w:rPr>
            <w:rFonts w:asciiTheme="minorHAnsi" w:eastAsiaTheme="minorEastAsia" w:hAnsiTheme="minorHAnsi" w:cstheme="minorBidi"/>
            <w:b w:val="0"/>
            <w:sz w:val="22"/>
            <w:szCs w:val="22"/>
          </w:rPr>
          <w:tab/>
        </w:r>
        <w:r w:rsidR="007C6A98" w:rsidRPr="00D5417F">
          <w:rPr>
            <w:rStyle w:val="Hipervnculo"/>
          </w:rPr>
          <w:t>Propósito</w:t>
        </w:r>
        <w:r w:rsidR="007C6A98">
          <w:rPr>
            <w:webHidden/>
          </w:rPr>
          <w:tab/>
        </w:r>
        <w:r w:rsidR="00775CFB">
          <w:rPr>
            <w:webHidden/>
          </w:rPr>
          <w:fldChar w:fldCharType="begin"/>
        </w:r>
        <w:r w:rsidR="007C6A98">
          <w:rPr>
            <w:webHidden/>
          </w:rPr>
          <w:instrText xml:space="preserve"> PAGEREF _Toc501460200 \h </w:instrText>
        </w:r>
        <w:r w:rsidR="00775CFB">
          <w:rPr>
            <w:webHidden/>
          </w:rPr>
        </w:r>
        <w:r w:rsidR="00775CFB">
          <w:rPr>
            <w:webHidden/>
          </w:rPr>
          <w:fldChar w:fldCharType="separate"/>
        </w:r>
        <w:r w:rsidR="007C6A98">
          <w:rPr>
            <w:webHidden/>
          </w:rPr>
          <w:t>9</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01" w:history="1">
        <w:r w:rsidR="007C6A98" w:rsidRPr="00D5417F">
          <w:rPr>
            <w:rStyle w:val="Hipervnculo"/>
          </w:rPr>
          <w:t>1.2</w:t>
        </w:r>
        <w:r w:rsidR="007C6A98">
          <w:rPr>
            <w:rFonts w:asciiTheme="minorHAnsi" w:eastAsiaTheme="minorEastAsia" w:hAnsiTheme="minorHAnsi" w:cstheme="minorBidi"/>
            <w:b w:val="0"/>
            <w:sz w:val="22"/>
            <w:szCs w:val="22"/>
          </w:rPr>
          <w:tab/>
        </w:r>
        <w:r w:rsidR="007C6A98" w:rsidRPr="00D5417F">
          <w:rPr>
            <w:rStyle w:val="Hipervnculo"/>
          </w:rPr>
          <w:t>Objetivo General</w:t>
        </w:r>
        <w:r w:rsidR="007C6A98">
          <w:rPr>
            <w:webHidden/>
          </w:rPr>
          <w:tab/>
        </w:r>
        <w:r w:rsidR="00775CFB">
          <w:rPr>
            <w:webHidden/>
          </w:rPr>
          <w:fldChar w:fldCharType="begin"/>
        </w:r>
        <w:r w:rsidR="007C6A98">
          <w:rPr>
            <w:webHidden/>
          </w:rPr>
          <w:instrText xml:space="preserve"> PAGEREF _Toc501460201 \h </w:instrText>
        </w:r>
        <w:r w:rsidR="00775CFB">
          <w:rPr>
            <w:webHidden/>
          </w:rPr>
        </w:r>
        <w:r w:rsidR="00775CFB">
          <w:rPr>
            <w:webHidden/>
          </w:rPr>
          <w:fldChar w:fldCharType="separate"/>
        </w:r>
        <w:r w:rsidR="007C6A98">
          <w:rPr>
            <w:webHidden/>
          </w:rPr>
          <w:t>9</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02" w:history="1">
        <w:r w:rsidR="007C6A98" w:rsidRPr="00D5417F">
          <w:rPr>
            <w:rStyle w:val="Hipervnculo"/>
          </w:rPr>
          <w:t>1.3</w:t>
        </w:r>
        <w:r w:rsidR="007C6A98">
          <w:rPr>
            <w:rFonts w:asciiTheme="minorHAnsi" w:eastAsiaTheme="minorEastAsia" w:hAnsiTheme="minorHAnsi" w:cstheme="minorBidi"/>
            <w:b w:val="0"/>
            <w:sz w:val="22"/>
            <w:szCs w:val="22"/>
          </w:rPr>
          <w:tab/>
        </w:r>
        <w:r w:rsidR="007C6A98" w:rsidRPr="00D5417F">
          <w:rPr>
            <w:rStyle w:val="Hipervnculo"/>
          </w:rPr>
          <w:t>Objetivos Específicos</w:t>
        </w:r>
        <w:r w:rsidR="007C6A98">
          <w:rPr>
            <w:webHidden/>
          </w:rPr>
          <w:tab/>
        </w:r>
        <w:r w:rsidR="00775CFB">
          <w:rPr>
            <w:webHidden/>
          </w:rPr>
          <w:fldChar w:fldCharType="begin"/>
        </w:r>
        <w:r w:rsidR="007C6A98">
          <w:rPr>
            <w:webHidden/>
          </w:rPr>
          <w:instrText xml:space="preserve"> PAGEREF _Toc501460202 \h </w:instrText>
        </w:r>
        <w:r w:rsidR="00775CFB">
          <w:rPr>
            <w:webHidden/>
          </w:rPr>
        </w:r>
        <w:r w:rsidR="00775CFB">
          <w:rPr>
            <w:webHidden/>
          </w:rPr>
          <w:fldChar w:fldCharType="separate"/>
        </w:r>
        <w:r w:rsidR="007C6A98">
          <w:rPr>
            <w:webHidden/>
          </w:rPr>
          <w:t>9</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03" w:history="1">
        <w:r w:rsidR="007C6A98" w:rsidRPr="00D5417F">
          <w:rPr>
            <w:rStyle w:val="Hipervnculo"/>
          </w:rPr>
          <w:t>1.4</w:t>
        </w:r>
        <w:r w:rsidR="007C6A98">
          <w:rPr>
            <w:rFonts w:asciiTheme="minorHAnsi" w:eastAsiaTheme="minorEastAsia" w:hAnsiTheme="minorHAnsi" w:cstheme="minorBidi"/>
            <w:b w:val="0"/>
            <w:sz w:val="22"/>
            <w:szCs w:val="22"/>
          </w:rPr>
          <w:tab/>
        </w:r>
        <w:r w:rsidR="007C6A98" w:rsidRPr="00D5417F">
          <w:rPr>
            <w:rStyle w:val="Hipervnculo"/>
          </w:rPr>
          <w:t>Población Sujeto</w:t>
        </w:r>
        <w:r w:rsidR="007C6A98">
          <w:rPr>
            <w:webHidden/>
          </w:rPr>
          <w:tab/>
        </w:r>
        <w:r w:rsidR="00775CFB">
          <w:rPr>
            <w:webHidden/>
          </w:rPr>
          <w:fldChar w:fldCharType="begin"/>
        </w:r>
        <w:r w:rsidR="007C6A98">
          <w:rPr>
            <w:webHidden/>
          </w:rPr>
          <w:instrText xml:space="preserve"> PAGEREF _Toc501460203 \h </w:instrText>
        </w:r>
        <w:r w:rsidR="00775CFB">
          <w:rPr>
            <w:webHidden/>
          </w:rPr>
        </w:r>
        <w:r w:rsidR="00775CFB">
          <w:rPr>
            <w:webHidden/>
          </w:rPr>
          <w:fldChar w:fldCharType="separate"/>
        </w:r>
        <w:r w:rsidR="007C6A98">
          <w:rPr>
            <w:webHidden/>
          </w:rPr>
          <w:t>9</w:t>
        </w:r>
        <w:r w:rsidR="00775CFB">
          <w:rPr>
            <w:webHidden/>
          </w:rPr>
          <w:fldChar w:fldCharType="end"/>
        </w:r>
      </w:hyperlink>
    </w:p>
    <w:p w:rsidR="007C6A98" w:rsidRDefault="00A017F0">
      <w:pPr>
        <w:pStyle w:val="TDC1"/>
        <w:rPr>
          <w:rFonts w:asciiTheme="minorHAnsi" w:eastAsiaTheme="minorEastAsia" w:hAnsiTheme="minorHAnsi" w:cstheme="minorBidi"/>
          <w:noProof/>
        </w:rPr>
      </w:pPr>
      <w:hyperlink w:anchor="_Toc501460208" w:history="1">
        <w:r w:rsidR="007C6A98" w:rsidRPr="00D5417F">
          <w:rPr>
            <w:rStyle w:val="Hipervnculo"/>
            <w:rFonts w:ascii="Arial" w:hAnsi="Arial" w:cs="Arial"/>
            <w:b/>
            <w:noProof/>
          </w:rPr>
          <w:t>CAPÍTULO 2. GESTIÓN DE LA RUTA DE PROMOCIÓN Y MANTENIMIENTO</w:t>
        </w:r>
        <w:r w:rsidR="007C6A98">
          <w:rPr>
            <w:noProof/>
            <w:webHidden/>
          </w:rPr>
          <w:tab/>
        </w:r>
        <w:r w:rsidR="00775CFB">
          <w:rPr>
            <w:noProof/>
            <w:webHidden/>
          </w:rPr>
          <w:fldChar w:fldCharType="begin"/>
        </w:r>
        <w:r w:rsidR="007C6A98">
          <w:rPr>
            <w:noProof/>
            <w:webHidden/>
          </w:rPr>
          <w:instrText xml:space="preserve"> PAGEREF _Toc501460208 \h </w:instrText>
        </w:r>
        <w:r w:rsidR="00775CFB">
          <w:rPr>
            <w:noProof/>
            <w:webHidden/>
          </w:rPr>
        </w:r>
        <w:r w:rsidR="00775CFB">
          <w:rPr>
            <w:noProof/>
            <w:webHidden/>
          </w:rPr>
          <w:fldChar w:fldCharType="separate"/>
        </w:r>
        <w:r w:rsidR="007C6A98">
          <w:rPr>
            <w:noProof/>
            <w:webHidden/>
          </w:rPr>
          <w:t>10</w:t>
        </w:r>
        <w:r w:rsidR="00775CFB">
          <w:rPr>
            <w:noProof/>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09" w:history="1">
        <w:r w:rsidR="007C6A98" w:rsidRPr="00D5417F">
          <w:rPr>
            <w:rStyle w:val="Hipervnculo"/>
          </w:rPr>
          <w:t>2.1</w:t>
        </w:r>
        <w:r w:rsidR="007C6A98">
          <w:rPr>
            <w:rFonts w:asciiTheme="minorHAnsi" w:eastAsiaTheme="minorEastAsia" w:hAnsiTheme="minorHAnsi" w:cstheme="minorBidi"/>
            <w:b w:val="0"/>
            <w:sz w:val="22"/>
            <w:szCs w:val="22"/>
          </w:rPr>
          <w:tab/>
        </w:r>
        <w:r w:rsidR="007C6A98" w:rsidRPr="00D5417F">
          <w:rPr>
            <w:rStyle w:val="Hipervnculo"/>
          </w:rPr>
          <w:t>Nivel estratégico</w:t>
        </w:r>
        <w:r w:rsidR="007C6A98">
          <w:rPr>
            <w:webHidden/>
          </w:rPr>
          <w:tab/>
        </w:r>
        <w:r w:rsidR="00775CFB">
          <w:rPr>
            <w:webHidden/>
          </w:rPr>
          <w:fldChar w:fldCharType="begin"/>
        </w:r>
        <w:r w:rsidR="007C6A98">
          <w:rPr>
            <w:webHidden/>
          </w:rPr>
          <w:instrText xml:space="preserve"> PAGEREF _Toc501460209 \h </w:instrText>
        </w:r>
        <w:r w:rsidR="00775CFB">
          <w:rPr>
            <w:webHidden/>
          </w:rPr>
        </w:r>
        <w:r w:rsidR="00775CFB">
          <w:rPr>
            <w:webHidden/>
          </w:rPr>
          <w:fldChar w:fldCharType="separate"/>
        </w:r>
        <w:r w:rsidR="007C6A98">
          <w:rPr>
            <w:webHidden/>
          </w:rPr>
          <w:t>10</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10" w:history="1">
        <w:r w:rsidR="007C6A98" w:rsidRPr="00D5417F">
          <w:rPr>
            <w:rStyle w:val="Hipervnculo"/>
          </w:rPr>
          <w:t>2.1.1</w:t>
        </w:r>
        <w:r w:rsidR="007C6A98">
          <w:rPr>
            <w:rFonts w:asciiTheme="minorHAnsi" w:eastAsiaTheme="minorEastAsia" w:hAnsiTheme="minorHAnsi" w:cstheme="minorBidi"/>
            <w:b w:val="0"/>
            <w:sz w:val="22"/>
            <w:szCs w:val="22"/>
          </w:rPr>
          <w:tab/>
        </w:r>
        <w:r w:rsidR="007C6A98" w:rsidRPr="00D5417F">
          <w:rPr>
            <w:rStyle w:val="Hipervnculo"/>
          </w:rPr>
          <w:t>Los sujetos (personas, familias y comunidades) son el centro de la atención en salud</w:t>
        </w:r>
        <w:r w:rsidR="007C6A98">
          <w:rPr>
            <w:webHidden/>
          </w:rPr>
          <w:tab/>
        </w:r>
        <w:r w:rsidR="00775CFB">
          <w:rPr>
            <w:webHidden/>
          </w:rPr>
          <w:fldChar w:fldCharType="begin"/>
        </w:r>
        <w:r w:rsidR="007C6A98">
          <w:rPr>
            <w:webHidden/>
          </w:rPr>
          <w:instrText xml:space="preserve"> PAGEREF _Toc501460210 \h </w:instrText>
        </w:r>
        <w:r w:rsidR="00775CFB">
          <w:rPr>
            <w:webHidden/>
          </w:rPr>
        </w:r>
        <w:r w:rsidR="00775CFB">
          <w:rPr>
            <w:webHidden/>
          </w:rPr>
          <w:fldChar w:fldCharType="separate"/>
        </w:r>
        <w:r w:rsidR="007C6A98">
          <w:rPr>
            <w:webHidden/>
          </w:rPr>
          <w:t>11</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11" w:history="1">
        <w:r w:rsidR="007C6A98" w:rsidRPr="00D5417F">
          <w:rPr>
            <w:rStyle w:val="Hipervnculo"/>
          </w:rPr>
          <w:t>2.1.2</w:t>
        </w:r>
        <w:r w:rsidR="007C6A98">
          <w:rPr>
            <w:rFonts w:asciiTheme="minorHAnsi" w:eastAsiaTheme="minorEastAsia" w:hAnsiTheme="minorHAnsi" w:cstheme="minorBidi"/>
            <w:b w:val="0"/>
            <w:sz w:val="22"/>
            <w:szCs w:val="22"/>
          </w:rPr>
          <w:tab/>
        </w:r>
        <w:r w:rsidR="007C6A98" w:rsidRPr="00D5417F">
          <w:rPr>
            <w:rStyle w:val="Hipervnculo"/>
          </w:rPr>
          <w:t>El territorio, base para la atención integral en salud</w:t>
        </w:r>
        <w:r w:rsidR="007C6A98">
          <w:rPr>
            <w:webHidden/>
          </w:rPr>
          <w:tab/>
        </w:r>
        <w:r w:rsidR="00775CFB">
          <w:rPr>
            <w:webHidden/>
          </w:rPr>
          <w:fldChar w:fldCharType="begin"/>
        </w:r>
        <w:r w:rsidR="007C6A98">
          <w:rPr>
            <w:webHidden/>
          </w:rPr>
          <w:instrText xml:space="preserve"> PAGEREF _Toc501460211 \h </w:instrText>
        </w:r>
        <w:r w:rsidR="00775CFB">
          <w:rPr>
            <w:webHidden/>
          </w:rPr>
        </w:r>
        <w:r w:rsidR="00775CFB">
          <w:rPr>
            <w:webHidden/>
          </w:rPr>
          <w:fldChar w:fldCharType="separate"/>
        </w:r>
        <w:r w:rsidR="007C6A98">
          <w:rPr>
            <w:webHidden/>
          </w:rPr>
          <w:t>12</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12" w:history="1">
        <w:r w:rsidR="007C6A98" w:rsidRPr="00D5417F">
          <w:rPr>
            <w:rStyle w:val="Hipervnculo"/>
          </w:rPr>
          <w:t>2.1.3</w:t>
        </w:r>
        <w:r w:rsidR="007C6A98">
          <w:rPr>
            <w:rFonts w:asciiTheme="minorHAnsi" w:eastAsiaTheme="minorEastAsia" w:hAnsiTheme="minorHAnsi" w:cstheme="minorBidi"/>
            <w:b w:val="0"/>
            <w:sz w:val="22"/>
            <w:szCs w:val="22"/>
          </w:rPr>
          <w:tab/>
        </w:r>
        <w:r w:rsidR="007C6A98" w:rsidRPr="00D5417F">
          <w:rPr>
            <w:rStyle w:val="Hipervnculo"/>
          </w:rPr>
          <w:t>Los entornos como escenarios de transformación social</w:t>
        </w:r>
        <w:r w:rsidR="007C6A98">
          <w:rPr>
            <w:webHidden/>
          </w:rPr>
          <w:tab/>
        </w:r>
        <w:r w:rsidR="00775CFB">
          <w:rPr>
            <w:webHidden/>
          </w:rPr>
          <w:fldChar w:fldCharType="begin"/>
        </w:r>
        <w:r w:rsidR="007C6A98">
          <w:rPr>
            <w:webHidden/>
          </w:rPr>
          <w:instrText xml:space="preserve"> PAGEREF _Toc501460212 \h </w:instrText>
        </w:r>
        <w:r w:rsidR="00775CFB">
          <w:rPr>
            <w:webHidden/>
          </w:rPr>
        </w:r>
        <w:r w:rsidR="00775CFB">
          <w:rPr>
            <w:webHidden/>
          </w:rPr>
          <w:fldChar w:fldCharType="separate"/>
        </w:r>
        <w:r w:rsidR="007C6A98">
          <w:rPr>
            <w:webHidden/>
          </w:rPr>
          <w:t>12</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13" w:history="1">
        <w:r w:rsidR="007C6A98" w:rsidRPr="00D5417F">
          <w:rPr>
            <w:rStyle w:val="Hipervnculo"/>
          </w:rPr>
          <w:t>2.1.4</w:t>
        </w:r>
        <w:r w:rsidR="007C6A98">
          <w:rPr>
            <w:rFonts w:asciiTheme="minorHAnsi" w:eastAsiaTheme="minorEastAsia" w:hAnsiTheme="minorHAnsi" w:cstheme="minorBidi"/>
            <w:b w:val="0"/>
            <w:sz w:val="22"/>
            <w:szCs w:val="22"/>
          </w:rPr>
          <w:tab/>
        </w:r>
        <w:r w:rsidR="007C6A98" w:rsidRPr="00D5417F">
          <w:rPr>
            <w:rStyle w:val="Hipervnculo"/>
          </w:rPr>
          <w:t>Orientación por resultados</w:t>
        </w:r>
        <w:r w:rsidR="007C6A98">
          <w:rPr>
            <w:webHidden/>
          </w:rPr>
          <w:tab/>
        </w:r>
        <w:r w:rsidR="00775CFB">
          <w:rPr>
            <w:webHidden/>
          </w:rPr>
          <w:fldChar w:fldCharType="begin"/>
        </w:r>
        <w:r w:rsidR="007C6A98">
          <w:rPr>
            <w:webHidden/>
          </w:rPr>
          <w:instrText xml:space="preserve"> PAGEREF _Toc501460213 \h </w:instrText>
        </w:r>
        <w:r w:rsidR="00775CFB">
          <w:rPr>
            <w:webHidden/>
          </w:rPr>
        </w:r>
        <w:r w:rsidR="00775CFB">
          <w:rPr>
            <w:webHidden/>
          </w:rPr>
          <w:fldChar w:fldCharType="separate"/>
        </w:r>
        <w:r w:rsidR="007C6A98">
          <w:rPr>
            <w:webHidden/>
          </w:rPr>
          <w:t>13</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14" w:history="1">
        <w:r w:rsidR="007C6A98" w:rsidRPr="00D5417F">
          <w:rPr>
            <w:rStyle w:val="Hipervnculo"/>
          </w:rPr>
          <w:t>2.2</w:t>
        </w:r>
        <w:r w:rsidR="007C6A98">
          <w:rPr>
            <w:rFonts w:asciiTheme="minorHAnsi" w:eastAsiaTheme="minorEastAsia" w:hAnsiTheme="minorHAnsi" w:cstheme="minorBidi"/>
            <w:b w:val="0"/>
            <w:sz w:val="22"/>
            <w:szCs w:val="22"/>
          </w:rPr>
          <w:tab/>
        </w:r>
        <w:r w:rsidR="007C6A98" w:rsidRPr="00D5417F">
          <w:rPr>
            <w:rStyle w:val="Hipervnculo"/>
          </w:rPr>
          <w:t>Nivel táctico</w:t>
        </w:r>
        <w:r w:rsidR="007C6A98">
          <w:rPr>
            <w:webHidden/>
          </w:rPr>
          <w:tab/>
        </w:r>
        <w:r w:rsidR="00775CFB">
          <w:rPr>
            <w:webHidden/>
          </w:rPr>
          <w:fldChar w:fldCharType="begin"/>
        </w:r>
        <w:r w:rsidR="007C6A98">
          <w:rPr>
            <w:webHidden/>
          </w:rPr>
          <w:instrText xml:space="preserve"> PAGEREF _Toc501460214 \h </w:instrText>
        </w:r>
        <w:r w:rsidR="00775CFB">
          <w:rPr>
            <w:webHidden/>
          </w:rPr>
        </w:r>
        <w:r w:rsidR="00775CFB">
          <w:rPr>
            <w:webHidden/>
          </w:rPr>
          <w:fldChar w:fldCharType="separate"/>
        </w:r>
        <w:r w:rsidR="007C6A98">
          <w:rPr>
            <w:webHidden/>
          </w:rPr>
          <w:t>14</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15" w:history="1">
        <w:r w:rsidR="007C6A98" w:rsidRPr="00D5417F">
          <w:rPr>
            <w:rStyle w:val="Hipervnculo"/>
          </w:rPr>
          <w:t>2.3</w:t>
        </w:r>
        <w:r w:rsidR="007C6A98">
          <w:rPr>
            <w:rFonts w:asciiTheme="minorHAnsi" w:eastAsiaTheme="minorEastAsia" w:hAnsiTheme="minorHAnsi" w:cstheme="minorBidi"/>
            <w:b w:val="0"/>
            <w:sz w:val="22"/>
            <w:szCs w:val="22"/>
          </w:rPr>
          <w:tab/>
        </w:r>
        <w:r w:rsidR="007C6A98" w:rsidRPr="00D5417F">
          <w:rPr>
            <w:rStyle w:val="Hipervnculo"/>
          </w:rPr>
          <w:t>Nivel operativo</w:t>
        </w:r>
        <w:r w:rsidR="007C6A98">
          <w:rPr>
            <w:webHidden/>
          </w:rPr>
          <w:tab/>
        </w:r>
        <w:r w:rsidR="00775CFB">
          <w:rPr>
            <w:webHidden/>
          </w:rPr>
          <w:fldChar w:fldCharType="begin"/>
        </w:r>
        <w:r w:rsidR="007C6A98">
          <w:rPr>
            <w:webHidden/>
          </w:rPr>
          <w:instrText xml:space="preserve"> PAGEREF _Toc501460215 \h </w:instrText>
        </w:r>
        <w:r w:rsidR="00775CFB">
          <w:rPr>
            <w:webHidden/>
          </w:rPr>
        </w:r>
        <w:r w:rsidR="00775CFB">
          <w:rPr>
            <w:webHidden/>
          </w:rPr>
          <w:fldChar w:fldCharType="separate"/>
        </w:r>
        <w:r w:rsidR="007C6A98">
          <w:rPr>
            <w:webHidden/>
          </w:rPr>
          <w:t>14</w:t>
        </w:r>
        <w:r w:rsidR="00775CFB">
          <w:rPr>
            <w:webHidden/>
          </w:rPr>
          <w:fldChar w:fldCharType="end"/>
        </w:r>
      </w:hyperlink>
    </w:p>
    <w:p w:rsidR="007C6A98" w:rsidRDefault="00A017F0">
      <w:pPr>
        <w:pStyle w:val="TDC1"/>
        <w:rPr>
          <w:rFonts w:asciiTheme="minorHAnsi" w:eastAsiaTheme="minorEastAsia" w:hAnsiTheme="minorHAnsi" w:cstheme="minorBidi"/>
          <w:noProof/>
        </w:rPr>
      </w:pPr>
      <w:hyperlink w:anchor="_Toc501460216" w:history="1">
        <w:r w:rsidR="007C6A98" w:rsidRPr="00D5417F">
          <w:rPr>
            <w:rStyle w:val="Hipervnculo"/>
            <w:rFonts w:ascii="Arial" w:hAnsi="Arial" w:cs="Arial"/>
            <w:b/>
            <w:noProof/>
          </w:rPr>
          <w:t>CAPÍTULO 3. INTERVENCIONES PARA LA PROMOCIÓN Y MANTENIMIENTO DE LA SALUD PARA LAS PERSONAS, FAMILIAS Y COMUNIDADES</w:t>
        </w:r>
        <w:r w:rsidR="007C6A98">
          <w:rPr>
            <w:noProof/>
            <w:webHidden/>
          </w:rPr>
          <w:tab/>
        </w:r>
        <w:r w:rsidR="00775CFB">
          <w:rPr>
            <w:noProof/>
            <w:webHidden/>
          </w:rPr>
          <w:fldChar w:fldCharType="begin"/>
        </w:r>
        <w:r w:rsidR="007C6A98">
          <w:rPr>
            <w:noProof/>
            <w:webHidden/>
          </w:rPr>
          <w:instrText xml:space="preserve"> PAGEREF _Toc501460216 \h </w:instrText>
        </w:r>
        <w:r w:rsidR="00775CFB">
          <w:rPr>
            <w:noProof/>
            <w:webHidden/>
          </w:rPr>
        </w:r>
        <w:r w:rsidR="00775CFB">
          <w:rPr>
            <w:noProof/>
            <w:webHidden/>
          </w:rPr>
          <w:fldChar w:fldCharType="separate"/>
        </w:r>
        <w:r w:rsidR="007C6A98">
          <w:rPr>
            <w:noProof/>
            <w:webHidden/>
          </w:rPr>
          <w:t>15</w:t>
        </w:r>
        <w:r w:rsidR="00775CFB">
          <w:rPr>
            <w:noProof/>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17" w:history="1">
        <w:r w:rsidR="007C6A98" w:rsidRPr="00D5417F">
          <w:rPr>
            <w:rStyle w:val="Hipervnculo"/>
          </w:rPr>
          <w:t>3.1</w:t>
        </w:r>
        <w:r w:rsidR="007C6A98">
          <w:rPr>
            <w:rFonts w:asciiTheme="minorHAnsi" w:eastAsiaTheme="minorEastAsia" w:hAnsiTheme="minorHAnsi" w:cstheme="minorBidi"/>
            <w:b w:val="0"/>
            <w:sz w:val="22"/>
            <w:szCs w:val="22"/>
          </w:rPr>
          <w:tab/>
        </w:r>
        <w:r w:rsidR="007C6A98" w:rsidRPr="00D5417F">
          <w:rPr>
            <w:rStyle w:val="Hipervnculo"/>
          </w:rPr>
          <w:t>Intervenciones Poblacionales</w:t>
        </w:r>
        <w:r w:rsidR="007C6A98">
          <w:rPr>
            <w:webHidden/>
          </w:rPr>
          <w:tab/>
        </w:r>
        <w:r w:rsidR="00775CFB">
          <w:rPr>
            <w:webHidden/>
          </w:rPr>
          <w:fldChar w:fldCharType="begin"/>
        </w:r>
        <w:r w:rsidR="007C6A98">
          <w:rPr>
            <w:webHidden/>
          </w:rPr>
          <w:instrText xml:space="preserve"> PAGEREF _Toc501460217 \h </w:instrText>
        </w:r>
        <w:r w:rsidR="00775CFB">
          <w:rPr>
            <w:webHidden/>
          </w:rPr>
        </w:r>
        <w:r w:rsidR="00775CFB">
          <w:rPr>
            <w:webHidden/>
          </w:rPr>
          <w:fldChar w:fldCharType="separate"/>
        </w:r>
        <w:r w:rsidR="007C6A98">
          <w:rPr>
            <w:webHidden/>
          </w:rPr>
          <w:t>15</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18" w:history="1">
        <w:r w:rsidR="007C6A98" w:rsidRPr="00D5417F">
          <w:rPr>
            <w:rStyle w:val="Hipervnculo"/>
          </w:rPr>
          <w:t>3.1.1</w:t>
        </w:r>
        <w:r w:rsidR="007C6A98">
          <w:rPr>
            <w:rFonts w:asciiTheme="minorHAnsi" w:eastAsiaTheme="minorEastAsia" w:hAnsiTheme="minorHAnsi" w:cstheme="minorBidi"/>
            <w:b w:val="0"/>
            <w:sz w:val="22"/>
            <w:szCs w:val="22"/>
          </w:rPr>
          <w:tab/>
        </w:r>
        <w:r w:rsidR="007C6A98" w:rsidRPr="00D5417F">
          <w:rPr>
            <w:rStyle w:val="Hipervnculo"/>
          </w:rPr>
          <w:t>Políticas públicas que inciden en los determinantes sociales y ambientales de la salud:</w:t>
        </w:r>
        <w:r w:rsidR="007C6A98">
          <w:rPr>
            <w:webHidden/>
          </w:rPr>
          <w:tab/>
        </w:r>
        <w:r w:rsidR="00775CFB">
          <w:rPr>
            <w:webHidden/>
          </w:rPr>
          <w:fldChar w:fldCharType="begin"/>
        </w:r>
        <w:r w:rsidR="007C6A98">
          <w:rPr>
            <w:webHidden/>
          </w:rPr>
          <w:instrText xml:space="preserve"> PAGEREF _Toc501460218 \h </w:instrText>
        </w:r>
        <w:r w:rsidR="00775CFB">
          <w:rPr>
            <w:webHidden/>
          </w:rPr>
        </w:r>
        <w:r w:rsidR="00775CFB">
          <w:rPr>
            <w:webHidden/>
          </w:rPr>
          <w:fldChar w:fldCharType="separate"/>
        </w:r>
        <w:r w:rsidR="007C6A98">
          <w:rPr>
            <w:webHidden/>
          </w:rPr>
          <w:t>15</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19" w:history="1">
        <w:r w:rsidR="007C6A98" w:rsidRPr="00D5417F">
          <w:rPr>
            <w:rStyle w:val="Hipervnculo"/>
          </w:rPr>
          <w:t>3.1.2</w:t>
        </w:r>
        <w:r w:rsidR="007C6A98">
          <w:rPr>
            <w:rFonts w:asciiTheme="minorHAnsi" w:eastAsiaTheme="minorEastAsia" w:hAnsiTheme="minorHAnsi" w:cstheme="minorBidi"/>
            <w:b w:val="0"/>
            <w:sz w:val="22"/>
            <w:szCs w:val="22"/>
          </w:rPr>
          <w:tab/>
        </w:r>
        <w:r w:rsidR="007C6A98" w:rsidRPr="00D5417F">
          <w:rPr>
            <w:rStyle w:val="Hipervnculo"/>
          </w:rPr>
          <w:t>Información en salud.</w:t>
        </w:r>
        <w:r w:rsidR="007C6A98">
          <w:rPr>
            <w:webHidden/>
          </w:rPr>
          <w:tab/>
        </w:r>
        <w:r w:rsidR="00775CFB">
          <w:rPr>
            <w:webHidden/>
          </w:rPr>
          <w:fldChar w:fldCharType="begin"/>
        </w:r>
        <w:r w:rsidR="007C6A98">
          <w:rPr>
            <w:webHidden/>
          </w:rPr>
          <w:instrText xml:space="preserve"> PAGEREF _Toc501460219 \h </w:instrText>
        </w:r>
        <w:r w:rsidR="00775CFB">
          <w:rPr>
            <w:webHidden/>
          </w:rPr>
        </w:r>
        <w:r w:rsidR="00775CFB">
          <w:rPr>
            <w:webHidden/>
          </w:rPr>
          <w:fldChar w:fldCharType="separate"/>
        </w:r>
        <w:r w:rsidR="007C6A98">
          <w:rPr>
            <w:webHidden/>
          </w:rPr>
          <w:t>17</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20" w:history="1">
        <w:r w:rsidR="007C6A98" w:rsidRPr="00D5417F">
          <w:rPr>
            <w:rStyle w:val="Hipervnculo"/>
          </w:rPr>
          <w:t>3.1.3</w:t>
        </w:r>
        <w:r w:rsidR="007C6A98">
          <w:rPr>
            <w:rFonts w:asciiTheme="minorHAnsi" w:eastAsiaTheme="minorEastAsia" w:hAnsiTheme="minorHAnsi" w:cstheme="minorBidi"/>
            <w:b w:val="0"/>
            <w:sz w:val="22"/>
            <w:szCs w:val="22"/>
          </w:rPr>
          <w:tab/>
        </w:r>
        <w:r w:rsidR="007C6A98" w:rsidRPr="00D5417F">
          <w:rPr>
            <w:rStyle w:val="Hipervnculo"/>
          </w:rPr>
          <w:t>Participación social.</w:t>
        </w:r>
        <w:r w:rsidR="007C6A98">
          <w:rPr>
            <w:webHidden/>
          </w:rPr>
          <w:tab/>
        </w:r>
        <w:r w:rsidR="00775CFB">
          <w:rPr>
            <w:webHidden/>
          </w:rPr>
          <w:fldChar w:fldCharType="begin"/>
        </w:r>
        <w:r w:rsidR="007C6A98">
          <w:rPr>
            <w:webHidden/>
          </w:rPr>
          <w:instrText xml:space="preserve"> PAGEREF _Toc501460220 \h </w:instrText>
        </w:r>
        <w:r w:rsidR="00775CFB">
          <w:rPr>
            <w:webHidden/>
          </w:rPr>
        </w:r>
        <w:r w:rsidR="00775CFB">
          <w:rPr>
            <w:webHidden/>
          </w:rPr>
          <w:fldChar w:fldCharType="separate"/>
        </w:r>
        <w:r w:rsidR="007C6A98">
          <w:rPr>
            <w:webHidden/>
          </w:rPr>
          <w:t>18</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21" w:history="1">
        <w:r w:rsidR="007C6A98" w:rsidRPr="00D5417F">
          <w:rPr>
            <w:rStyle w:val="Hipervnculo"/>
          </w:rPr>
          <w:t>3.2</w:t>
        </w:r>
        <w:r w:rsidR="007C6A98">
          <w:rPr>
            <w:rFonts w:asciiTheme="minorHAnsi" w:eastAsiaTheme="minorEastAsia" w:hAnsiTheme="minorHAnsi" w:cstheme="minorBidi"/>
            <w:b w:val="0"/>
            <w:sz w:val="22"/>
            <w:szCs w:val="22"/>
          </w:rPr>
          <w:tab/>
        </w:r>
        <w:r w:rsidR="007C6A98" w:rsidRPr="00D5417F">
          <w:rPr>
            <w:rStyle w:val="Hipervnculo"/>
          </w:rPr>
          <w:t>Intervenciones Colectivas</w:t>
        </w:r>
        <w:r w:rsidR="007C6A98">
          <w:rPr>
            <w:webHidden/>
          </w:rPr>
          <w:tab/>
        </w:r>
        <w:r w:rsidR="00775CFB">
          <w:rPr>
            <w:webHidden/>
          </w:rPr>
          <w:fldChar w:fldCharType="begin"/>
        </w:r>
        <w:r w:rsidR="007C6A98">
          <w:rPr>
            <w:webHidden/>
          </w:rPr>
          <w:instrText xml:space="preserve"> PAGEREF _Toc501460221 \h </w:instrText>
        </w:r>
        <w:r w:rsidR="00775CFB">
          <w:rPr>
            <w:webHidden/>
          </w:rPr>
        </w:r>
        <w:r w:rsidR="00775CFB">
          <w:rPr>
            <w:webHidden/>
          </w:rPr>
          <w:fldChar w:fldCharType="separate"/>
        </w:r>
        <w:r w:rsidR="007C6A98">
          <w:rPr>
            <w:webHidden/>
          </w:rPr>
          <w:t>19</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22" w:history="1">
        <w:r w:rsidR="007C6A98" w:rsidRPr="00D5417F">
          <w:rPr>
            <w:rStyle w:val="Hipervnculo"/>
          </w:rPr>
          <w:t>3.2.1</w:t>
        </w:r>
        <w:r w:rsidR="007C6A98">
          <w:rPr>
            <w:rFonts w:asciiTheme="minorHAnsi" w:eastAsiaTheme="minorEastAsia" w:hAnsiTheme="minorHAnsi" w:cstheme="minorBidi"/>
            <w:b w:val="0"/>
            <w:sz w:val="22"/>
            <w:szCs w:val="22"/>
          </w:rPr>
          <w:tab/>
        </w:r>
        <w:r w:rsidR="007C6A98" w:rsidRPr="00D5417F">
          <w:rPr>
            <w:rStyle w:val="Hipervnculo"/>
          </w:rPr>
          <w:t>Intervenciones colectivas en el entorno hogar</w:t>
        </w:r>
        <w:r w:rsidR="007C6A98">
          <w:rPr>
            <w:webHidden/>
          </w:rPr>
          <w:tab/>
        </w:r>
        <w:r w:rsidR="00775CFB">
          <w:rPr>
            <w:webHidden/>
          </w:rPr>
          <w:fldChar w:fldCharType="begin"/>
        </w:r>
        <w:r w:rsidR="007C6A98">
          <w:rPr>
            <w:webHidden/>
          </w:rPr>
          <w:instrText xml:space="preserve"> PAGEREF _Toc501460222 \h </w:instrText>
        </w:r>
        <w:r w:rsidR="00775CFB">
          <w:rPr>
            <w:webHidden/>
          </w:rPr>
        </w:r>
        <w:r w:rsidR="00775CFB">
          <w:rPr>
            <w:webHidden/>
          </w:rPr>
          <w:fldChar w:fldCharType="separate"/>
        </w:r>
        <w:r w:rsidR="007C6A98">
          <w:rPr>
            <w:webHidden/>
          </w:rPr>
          <w:t>23</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23" w:history="1">
        <w:r w:rsidR="007C6A98" w:rsidRPr="00D5417F">
          <w:rPr>
            <w:rStyle w:val="Hipervnculo"/>
          </w:rPr>
          <w:t>3.2.2</w:t>
        </w:r>
        <w:r w:rsidR="007C6A98">
          <w:rPr>
            <w:rFonts w:asciiTheme="minorHAnsi" w:eastAsiaTheme="minorEastAsia" w:hAnsiTheme="minorHAnsi" w:cstheme="minorBidi"/>
            <w:b w:val="0"/>
            <w:sz w:val="22"/>
            <w:szCs w:val="22"/>
          </w:rPr>
          <w:tab/>
        </w:r>
        <w:r w:rsidR="007C6A98" w:rsidRPr="00D5417F">
          <w:rPr>
            <w:rStyle w:val="Hipervnculo"/>
          </w:rPr>
          <w:t>Intervenciones colectivas en el entorno educativo</w:t>
        </w:r>
        <w:r w:rsidR="007C6A98">
          <w:rPr>
            <w:webHidden/>
          </w:rPr>
          <w:tab/>
        </w:r>
        <w:r w:rsidR="00775CFB">
          <w:rPr>
            <w:webHidden/>
          </w:rPr>
          <w:fldChar w:fldCharType="begin"/>
        </w:r>
        <w:r w:rsidR="007C6A98">
          <w:rPr>
            <w:webHidden/>
          </w:rPr>
          <w:instrText xml:space="preserve"> PAGEREF _Toc501460223 \h </w:instrText>
        </w:r>
        <w:r w:rsidR="00775CFB">
          <w:rPr>
            <w:webHidden/>
          </w:rPr>
        </w:r>
        <w:r w:rsidR="00775CFB">
          <w:rPr>
            <w:webHidden/>
          </w:rPr>
          <w:fldChar w:fldCharType="separate"/>
        </w:r>
        <w:r w:rsidR="007C6A98">
          <w:rPr>
            <w:webHidden/>
          </w:rPr>
          <w:t>29</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24" w:history="1">
        <w:r w:rsidR="007C6A98" w:rsidRPr="00D5417F">
          <w:rPr>
            <w:rStyle w:val="Hipervnculo"/>
          </w:rPr>
          <w:t>3.2.3</w:t>
        </w:r>
        <w:r w:rsidR="007C6A98">
          <w:rPr>
            <w:rFonts w:asciiTheme="minorHAnsi" w:eastAsiaTheme="minorEastAsia" w:hAnsiTheme="minorHAnsi" w:cstheme="minorBidi"/>
            <w:b w:val="0"/>
            <w:sz w:val="22"/>
            <w:szCs w:val="22"/>
          </w:rPr>
          <w:tab/>
        </w:r>
        <w:r w:rsidR="007C6A98" w:rsidRPr="00D5417F">
          <w:rPr>
            <w:rStyle w:val="Hipervnculo"/>
          </w:rPr>
          <w:t>Intervenciones colectivas en el entorno comunitario</w:t>
        </w:r>
        <w:r w:rsidR="007C6A98">
          <w:rPr>
            <w:webHidden/>
          </w:rPr>
          <w:tab/>
        </w:r>
        <w:r w:rsidR="00775CFB">
          <w:rPr>
            <w:webHidden/>
          </w:rPr>
          <w:fldChar w:fldCharType="begin"/>
        </w:r>
        <w:r w:rsidR="007C6A98">
          <w:rPr>
            <w:webHidden/>
          </w:rPr>
          <w:instrText xml:space="preserve"> PAGEREF _Toc501460224 \h </w:instrText>
        </w:r>
        <w:r w:rsidR="00775CFB">
          <w:rPr>
            <w:webHidden/>
          </w:rPr>
        </w:r>
        <w:r w:rsidR="00775CFB">
          <w:rPr>
            <w:webHidden/>
          </w:rPr>
          <w:fldChar w:fldCharType="separate"/>
        </w:r>
        <w:r w:rsidR="007C6A98">
          <w:rPr>
            <w:webHidden/>
          </w:rPr>
          <w:t>35</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25" w:history="1">
        <w:r w:rsidR="007C6A98" w:rsidRPr="00D5417F">
          <w:rPr>
            <w:rStyle w:val="Hipervnculo"/>
          </w:rPr>
          <w:t>3.2.4</w:t>
        </w:r>
        <w:r w:rsidR="007C6A98">
          <w:rPr>
            <w:rFonts w:asciiTheme="minorHAnsi" w:eastAsiaTheme="minorEastAsia" w:hAnsiTheme="minorHAnsi" w:cstheme="minorBidi"/>
            <w:b w:val="0"/>
            <w:sz w:val="22"/>
            <w:szCs w:val="22"/>
          </w:rPr>
          <w:tab/>
        </w:r>
        <w:r w:rsidR="007C6A98" w:rsidRPr="00D5417F">
          <w:rPr>
            <w:rStyle w:val="Hipervnculo"/>
          </w:rPr>
          <w:t>Intervenciones colectivas en el entorno laboral, con énfasis en la informalidad</w:t>
        </w:r>
        <w:r w:rsidR="007C6A98">
          <w:rPr>
            <w:webHidden/>
          </w:rPr>
          <w:tab/>
        </w:r>
        <w:r w:rsidR="00775CFB">
          <w:rPr>
            <w:webHidden/>
          </w:rPr>
          <w:fldChar w:fldCharType="begin"/>
        </w:r>
        <w:r w:rsidR="007C6A98">
          <w:rPr>
            <w:webHidden/>
          </w:rPr>
          <w:instrText xml:space="preserve"> PAGEREF _Toc501460225 \h </w:instrText>
        </w:r>
        <w:r w:rsidR="00775CFB">
          <w:rPr>
            <w:webHidden/>
          </w:rPr>
        </w:r>
        <w:r w:rsidR="00775CFB">
          <w:rPr>
            <w:webHidden/>
          </w:rPr>
          <w:fldChar w:fldCharType="separate"/>
        </w:r>
        <w:r w:rsidR="007C6A98">
          <w:rPr>
            <w:webHidden/>
          </w:rPr>
          <w:t>42</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26" w:history="1">
        <w:r w:rsidR="007C6A98" w:rsidRPr="00D5417F">
          <w:rPr>
            <w:rStyle w:val="Hipervnculo"/>
          </w:rPr>
          <w:t>3.2.5</w:t>
        </w:r>
        <w:r w:rsidR="007C6A98">
          <w:rPr>
            <w:rFonts w:asciiTheme="minorHAnsi" w:eastAsiaTheme="minorEastAsia" w:hAnsiTheme="minorHAnsi" w:cstheme="minorBidi"/>
            <w:b w:val="0"/>
            <w:sz w:val="22"/>
            <w:szCs w:val="22"/>
          </w:rPr>
          <w:tab/>
        </w:r>
        <w:r w:rsidR="007C6A98" w:rsidRPr="00D5417F">
          <w:rPr>
            <w:rStyle w:val="Hipervnculo"/>
          </w:rPr>
          <w:t>Intervenciones colectivas específicas para poblaciones vulnerables</w:t>
        </w:r>
        <w:r w:rsidR="007C6A98">
          <w:rPr>
            <w:webHidden/>
          </w:rPr>
          <w:tab/>
        </w:r>
        <w:r w:rsidR="00775CFB">
          <w:rPr>
            <w:webHidden/>
          </w:rPr>
          <w:fldChar w:fldCharType="begin"/>
        </w:r>
        <w:r w:rsidR="007C6A98">
          <w:rPr>
            <w:webHidden/>
          </w:rPr>
          <w:instrText xml:space="preserve"> PAGEREF _Toc501460226 \h </w:instrText>
        </w:r>
        <w:r w:rsidR="00775CFB">
          <w:rPr>
            <w:webHidden/>
          </w:rPr>
        </w:r>
        <w:r w:rsidR="00775CFB">
          <w:rPr>
            <w:webHidden/>
          </w:rPr>
          <w:fldChar w:fldCharType="separate"/>
        </w:r>
        <w:r w:rsidR="007C6A98">
          <w:rPr>
            <w:webHidden/>
          </w:rPr>
          <w:t>48</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27" w:history="1">
        <w:r w:rsidR="007C6A98" w:rsidRPr="00D5417F">
          <w:rPr>
            <w:rStyle w:val="Hipervnculo"/>
          </w:rPr>
          <w:t>3.3</w:t>
        </w:r>
        <w:r w:rsidR="007C6A98">
          <w:rPr>
            <w:rFonts w:asciiTheme="minorHAnsi" w:eastAsiaTheme="minorEastAsia" w:hAnsiTheme="minorHAnsi" w:cstheme="minorBidi"/>
            <w:b w:val="0"/>
            <w:sz w:val="22"/>
            <w:szCs w:val="22"/>
          </w:rPr>
          <w:tab/>
        </w:r>
        <w:r w:rsidR="007C6A98" w:rsidRPr="00D5417F">
          <w:rPr>
            <w:rStyle w:val="Hipervnculo"/>
          </w:rPr>
          <w:t>Intervenciones dirigidas a la familia como sujeto de derecho</w:t>
        </w:r>
        <w:r w:rsidR="007C6A98">
          <w:rPr>
            <w:webHidden/>
          </w:rPr>
          <w:tab/>
        </w:r>
        <w:r w:rsidR="00775CFB">
          <w:rPr>
            <w:webHidden/>
          </w:rPr>
          <w:fldChar w:fldCharType="begin"/>
        </w:r>
        <w:r w:rsidR="007C6A98">
          <w:rPr>
            <w:webHidden/>
          </w:rPr>
          <w:instrText xml:space="preserve"> PAGEREF _Toc501460227 \h </w:instrText>
        </w:r>
        <w:r w:rsidR="00775CFB">
          <w:rPr>
            <w:webHidden/>
          </w:rPr>
        </w:r>
        <w:r w:rsidR="00775CFB">
          <w:rPr>
            <w:webHidden/>
          </w:rPr>
          <w:fldChar w:fldCharType="separate"/>
        </w:r>
        <w:r w:rsidR="007C6A98">
          <w:rPr>
            <w:webHidden/>
          </w:rPr>
          <w:t>49</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28" w:history="1">
        <w:r w:rsidR="007C6A98" w:rsidRPr="00D5417F">
          <w:rPr>
            <w:rStyle w:val="Hipervnculo"/>
          </w:rPr>
          <w:t>3.4</w:t>
        </w:r>
        <w:r w:rsidR="007C6A98">
          <w:rPr>
            <w:rFonts w:asciiTheme="minorHAnsi" w:eastAsiaTheme="minorEastAsia" w:hAnsiTheme="minorHAnsi" w:cstheme="minorBidi"/>
            <w:b w:val="0"/>
            <w:sz w:val="22"/>
            <w:szCs w:val="22"/>
          </w:rPr>
          <w:tab/>
        </w:r>
        <w:r w:rsidR="007C6A98" w:rsidRPr="00D5417F">
          <w:rPr>
            <w:rStyle w:val="Hipervnculo"/>
          </w:rPr>
          <w:t>Intervenciones Individuales</w:t>
        </w:r>
        <w:r w:rsidR="007C6A98">
          <w:rPr>
            <w:webHidden/>
          </w:rPr>
          <w:tab/>
        </w:r>
        <w:r w:rsidR="00775CFB">
          <w:rPr>
            <w:webHidden/>
          </w:rPr>
          <w:fldChar w:fldCharType="begin"/>
        </w:r>
        <w:r w:rsidR="007C6A98">
          <w:rPr>
            <w:webHidden/>
          </w:rPr>
          <w:instrText xml:space="preserve"> PAGEREF _Toc501460228 \h </w:instrText>
        </w:r>
        <w:r w:rsidR="00775CFB">
          <w:rPr>
            <w:webHidden/>
          </w:rPr>
        </w:r>
        <w:r w:rsidR="00775CFB">
          <w:rPr>
            <w:webHidden/>
          </w:rPr>
          <w:fldChar w:fldCharType="separate"/>
        </w:r>
        <w:r w:rsidR="007C6A98">
          <w:rPr>
            <w:webHidden/>
          </w:rPr>
          <w:t>52</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29" w:history="1">
        <w:r w:rsidR="007C6A98" w:rsidRPr="00D5417F">
          <w:rPr>
            <w:rStyle w:val="Hipervnculo"/>
          </w:rPr>
          <w:t>3.4.1</w:t>
        </w:r>
        <w:r w:rsidR="007C6A98">
          <w:rPr>
            <w:rFonts w:asciiTheme="minorHAnsi" w:eastAsiaTheme="minorEastAsia" w:hAnsiTheme="minorHAnsi" w:cstheme="minorBidi"/>
            <w:b w:val="0"/>
            <w:sz w:val="22"/>
            <w:szCs w:val="22"/>
          </w:rPr>
          <w:tab/>
        </w:r>
        <w:r w:rsidR="007C6A98" w:rsidRPr="00D5417F">
          <w:rPr>
            <w:rStyle w:val="Hipervnculo"/>
          </w:rPr>
          <w:t>Primera Infancia</w:t>
        </w:r>
        <w:r w:rsidR="007C6A98">
          <w:rPr>
            <w:webHidden/>
          </w:rPr>
          <w:tab/>
        </w:r>
        <w:r w:rsidR="00775CFB">
          <w:rPr>
            <w:webHidden/>
          </w:rPr>
          <w:fldChar w:fldCharType="begin"/>
        </w:r>
        <w:r w:rsidR="007C6A98">
          <w:rPr>
            <w:webHidden/>
          </w:rPr>
          <w:instrText xml:space="preserve"> PAGEREF _Toc501460229 \h </w:instrText>
        </w:r>
        <w:r w:rsidR="00775CFB">
          <w:rPr>
            <w:webHidden/>
          </w:rPr>
        </w:r>
        <w:r w:rsidR="00775CFB">
          <w:rPr>
            <w:webHidden/>
          </w:rPr>
          <w:fldChar w:fldCharType="separate"/>
        </w:r>
        <w:r w:rsidR="007C6A98">
          <w:rPr>
            <w:webHidden/>
          </w:rPr>
          <w:t>52</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30" w:history="1">
        <w:r w:rsidR="007C6A98" w:rsidRPr="00D5417F">
          <w:rPr>
            <w:rStyle w:val="Hipervnculo"/>
          </w:rPr>
          <w:t>3.4.2</w:t>
        </w:r>
        <w:r w:rsidR="007C6A98">
          <w:rPr>
            <w:rFonts w:asciiTheme="minorHAnsi" w:eastAsiaTheme="minorEastAsia" w:hAnsiTheme="minorHAnsi" w:cstheme="minorBidi"/>
            <w:b w:val="0"/>
            <w:sz w:val="22"/>
            <w:szCs w:val="22"/>
          </w:rPr>
          <w:tab/>
        </w:r>
        <w:r w:rsidR="007C6A98" w:rsidRPr="00D5417F">
          <w:rPr>
            <w:rStyle w:val="Hipervnculo"/>
          </w:rPr>
          <w:t>Infancia</w:t>
        </w:r>
        <w:r w:rsidR="007C6A98">
          <w:rPr>
            <w:webHidden/>
          </w:rPr>
          <w:tab/>
        </w:r>
        <w:r w:rsidR="00775CFB">
          <w:rPr>
            <w:webHidden/>
          </w:rPr>
          <w:fldChar w:fldCharType="begin"/>
        </w:r>
        <w:r w:rsidR="007C6A98">
          <w:rPr>
            <w:webHidden/>
          </w:rPr>
          <w:instrText xml:space="preserve"> PAGEREF _Toc501460230 \h </w:instrText>
        </w:r>
        <w:r w:rsidR="00775CFB">
          <w:rPr>
            <w:webHidden/>
          </w:rPr>
        </w:r>
        <w:r w:rsidR="00775CFB">
          <w:rPr>
            <w:webHidden/>
          </w:rPr>
          <w:fldChar w:fldCharType="separate"/>
        </w:r>
        <w:r w:rsidR="007C6A98">
          <w:rPr>
            <w:webHidden/>
          </w:rPr>
          <w:t>56</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31" w:history="1">
        <w:r w:rsidR="007C6A98" w:rsidRPr="00D5417F">
          <w:rPr>
            <w:rStyle w:val="Hipervnculo"/>
          </w:rPr>
          <w:t>3.4.3</w:t>
        </w:r>
        <w:r w:rsidR="007C6A98">
          <w:rPr>
            <w:rFonts w:asciiTheme="minorHAnsi" w:eastAsiaTheme="minorEastAsia" w:hAnsiTheme="minorHAnsi" w:cstheme="minorBidi"/>
            <w:b w:val="0"/>
            <w:sz w:val="22"/>
            <w:szCs w:val="22"/>
          </w:rPr>
          <w:tab/>
        </w:r>
        <w:r w:rsidR="007C6A98" w:rsidRPr="00D5417F">
          <w:rPr>
            <w:rStyle w:val="Hipervnculo"/>
          </w:rPr>
          <w:t>Adolescencia</w:t>
        </w:r>
        <w:r w:rsidR="007C6A98">
          <w:rPr>
            <w:webHidden/>
          </w:rPr>
          <w:tab/>
        </w:r>
        <w:r w:rsidR="00775CFB">
          <w:rPr>
            <w:webHidden/>
          </w:rPr>
          <w:fldChar w:fldCharType="begin"/>
        </w:r>
        <w:r w:rsidR="007C6A98">
          <w:rPr>
            <w:webHidden/>
          </w:rPr>
          <w:instrText xml:space="preserve"> PAGEREF _Toc501460231 \h </w:instrText>
        </w:r>
        <w:r w:rsidR="00775CFB">
          <w:rPr>
            <w:webHidden/>
          </w:rPr>
        </w:r>
        <w:r w:rsidR="00775CFB">
          <w:rPr>
            <w:webHidden/>
          </w:rPr>
          <w:fldChar w:fldCharType="separate"/>
        </w:r>
        <w:r w:rsidR="007C6A98">
          <w:rPr>
            <w:webHidden/>
          </w:rPr>
          <w:t>59</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32" w:history="1">
        <w:r w:rsidR="007C6A98" w:rsidRPr="00D5417F">
          <w:rPr>
            <w:rStyle w:val="Hipervnculo"/>
          </w:rPr>
          <w:t>3.4.4</w:t>
        </w:r>
        <w:r w:rsidR="007C6A98">
          <w:rPr>
            <w:rFonts w:asciiTheme="minorHAnsi" w:eastAsiaTheme="minorEastAsia" w:hAnsiTheme="minorHAnsi" w:cstheme="minorBidi"/>
            <w:b w:val="0"/>
            <w:sz w:val="22"/>
            <w:szCs w:val="22"/>
          </w:rPr>
          <w:tab/>
        </w:r>
        <w:r w:rsidR="007C6A98" w:rsidRPr="00D5417F">
          <w:rPr>
            <w:rStyle w:val="Hipervnculo"/>
          </w:rPr>
          <w:t>Juventud</w:t>
        </w:r>
        <w:r w:rsidR="007C6A98">
          <w:rPr>
            <w:webHidden/>
          </w:rPr>
          <w:tab/>
        </w:r>
        <w:r w:rsidR="00775CFB">
          <w:rPr>
            <w:webHidden/>
          </w:rPr>
          <w:fldChar w:fldCharType="begin"/>
        </w:r>
        <w:r w:rsidR="007C6A98">
          <w:rPr>
            <w:webHidden/>
          </w:rPr>
          <w:instrText xml:space="preserve"> PAGEREF _Toc501460232 \h </w:instrText>
        </w:r>
        <w:r w:rsidR="00775CFB">
          <w:rPr>
            <w:webHidden/>
          </w:rPr>
        </w:r>
        <w:r w:rsidR="00775CFB">
          <w:rPr>
            <w:webHidden/>
          </w:rPr>
          <w:fldChar w:fldCharType="separate"/>
        </w:r>
        <w:r w:rsidR="007C6A98">
          <w:rPr>
            <w:webHidden/>
          </w:rPr>
          <w:t>63</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33" w:history="1">
        <w:r w:rsidR="007C6A98" w:rsidRPr="00D5417F">
          <w:rPr>
            <w:rStyle w:val="Hipervnculo"/>
          </w:rPr>
          <w:t>3.4.5</w:t>
        </w:r>
        <w:r w:rsidR="007C6A98">
          <w:rPr>
            <w:rFonts w:asciiTheme="minorHAnsi" w:eastAsiaTheme="minorEastAsia" w:hAnsiTheme="minorHAnsi" w:cstheme="minorBidi"/>
            <w:b w:val="0"/>
            <w:sz w:val="22"/>
            <w:szCs w:val="22"/>
          </w:rPr>
          <w:tab/>
        </w:r>
        <w:r w:rsidR="007C6A98" w:rsidRPr="00D5417F">
          <w:rPr>
            <w:rStyle w:val="Hipervnculo"/>
          </w:rPr>
          <w:t>Adultez</w:t>
        </w:r>
        <w:r w:rsidR="007C6A98">
          <w:rPr>
            <w:webHidden/>
          </w:rPr>
          <w:tab/>
        </w:r>
        <w:r w:rsidR="00775CFB">
          <w:rPr>
            <w:webHidden/>
          </w:rPr>
          <w:fldChar w:fldCharType="begin"/>
        </w:r>
        <w:r w:rsidR="007C6A98">
          <w:rPr>
            <w:webHidden/>
          </w:rPr>
          <w:instrText xml:space="preserve"> PAGEREF _Toc501460233 \h </w:instrText>
        </w:r>
        <w:r w:rsidR="00775CFB">
          <w:rPr>
            <w:webHidden/>
          </w:rPr>
        </w:r>
        <w:r w:rsidR="00775CFB">
          <w:rPr>
            <w:webHidden/>
          </w:rPr>
          <w:fldChar w:fldCharType="separate"/>
        </w:r>
        <w:r w:rsidR="007C6A98">
          <w:rPr>
            <w:webHidden/>
          </w:rPr>
          <w:t>68</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34" w:history="1">
        <w:r w:rsidR="007C6A98" w:rsidRPr="00D5417F">
          <w:rPr>
            <w:rStyle w:val="Hipervnculo"/>
          </w:rPr>
          <w:t>3.4.6</w:t>
        </w:r>
        <w:r w:rsidR="007C6A98">
          <w:rPr>
            <w:rFonts w:asciiTheme="minorHAnsi" w:eastAsiaTheme="minorEastAsia" w:hAnsiTheme="minorHAnsi" w:cstheme="minorBidi"/>
            <w:b w:val="0"/>
            <w:sz w:val="22"/>
            <w:szCs w:val="22"/>
          </w:rPr>
          <w:tab/>
        </w:r>
        <w:r w:rsidR="007C6A98" w:rsidRPr="00D5417F">
          <w:rPr>
            <w:rStyle w:val="Hipervnculo"/>
          </w:rPr>
          <w:t>Vejez</w:t>
        </w:r>
        <w:r w:rsidR="007C6A98">
          <w:rPr>
            <w:webHidden/>
          </w:rPr>
          <w:tab/>
        </w:r>
        <w:r w:rsidR="00775CFB">
          <w:rPr>
            <w:webHidden/>
          </w:rPr>
          <w:fldChar w:fldCharType="begin"/>
        </w:r>
        <w:r w:rsidR="007C6A98">
          <w:rPr>
            <w:webHidden/>
          </w:rPr>
          <w:instrText xml:space="preserve"> PAGEREF _Toc501460234 \h </w:instrText>
        </w:r>
        <w:r w:rsidR="00775CFB">
          <w:rPr>
            <w:webHidden/>
          </w:rPr>
        </w:r>
        <w:r w:rsidR="00775CFB">
          <w:rPr>
            <w:webHidden/>
          </w:rPr>
          <w:fldChar w:fldCharType="separate"/>
        </w:r>
        <w:r w:rsidR="007C6A98">
          <w:rPr>
            <w:webHidden/>
          </w:rPr>
          <w:t>74</w:t>
        </w:r>
        <w:r w:rsidR="00775CFB">
          <w:rPr>
            <w:webHidden/>
          </w:rPr>
          <w:fldChar w:fldCharType="end"/>
        </w:r>
      </w:hyperlink>
    </w:p>
    <w:p w:rsidR="007C6A98" w:rsidRDefault="00A017F0">
      <w:pPr>
        <w:pStyle w:val="TDC1"/>
        <w:rPr>
          <w:rFonts w:asciiTheme="minorHAnsi" w:eastAsiaTheme="minorEastAsia" w:hAnsiTheme="minorHAnsi" w:cstheme="minorBidi"/>
          <w:noProof/>
        </w:rPr>
      </w:pPr>
      <w:hyperlink w:anchor="_Toc501460235" w:history="1">
        <w:r w:rsidR="007C6A98" w:rsidRPr="00D5417F">
          <w:rPr>
            <w:rStyle w:val="Hipervnculo"/>
            <w:rFonts w:ascii="Arial" w:hAnsi="Arial" w:cs="Arial"/>
            <w:b/>
            <w:noProof/>
          </w:rPr>
          <w:t>CAPÍTULO 4. TALENTO HUMANO DE LA RPMS</w:t>
        </w:r>
        <w:r w:rsidR="007C6A98">
          <w:rPr>
            <w:noProof/>
            <w:webHidden/>
          </w:rPr>
          <w:tab/>
        </w:r>
        <w:r w:rsidR="00775CFB">
          <w:rPr>
            <w:noProof/>
            <w:webHidden/>
          </w:rPr>
          <w:fldChar w:fldCharType="begin"/>
        </w:r>
        <w:r w:rsidR="007C6A98">
          <w:rPr>
            <w:noProof/>
            <w:webHidden/>
          </w:rPr>
          <w:instrText xml:space="preserve"> PAGEREF _Toc501460235 \h </w:instrText>
        </w:r>
        <w:r w:rsidR="00775CFB">
          <w:rPr>
            <w:noProof/>
            <w:webHidden/>
          </w:rPr>
        </w:r>
        <w:r w:rsidR="00775CFB">
          <w:rPr>
            <w:noProof/>
            <w:webHidden/>
          </w:rPr>
          <w:fldChar w:fldCharType="separate"/>
        </w:r>
        <w:r w:rsidR="007C6A98">
          <w:rPr>
            <w:noProof/>
            <w:webHidden/>
          </w:rPr>
          <w:t>83</w:t>
        </w:r>
        <w:r w:rsidR="00775CFB">
          <w:rPr>
            <w:noProof/>
            <w:webHidden/>
          </w:rPr>
          <w:fldChar w:fldCharType="end"/>
        </w:r>
      </w:hyperlink>
    </w:p>
    <w:p w:rsidR="007C6A98" w:rsidRDefault="00A017F0">
      <w:pPr>
        <w:pStyle w:val="TDC1"/>
        <w:rPr>
          <w:rFonts w:asciiTheme="minorHAnsi" w:eastAsiaTheme="minorEastAsia" w:hAnsiTheme="minorHAnsi" w:cstheme="minorBidi"/>
          <w:noProof/>
        </w:rPr>
      </w:pPr>
      <w:hyperlink w:anchor="_Toc501460236" w:history="1">
        <w:r w:rsidR="007C6A98" w:rsidRPr="00D5417F">
          <w:rPr>
            <w:rStyle w:val="Hipervnculo"/>
            <w:rFonts w:ascii="Arial" w:hAnsi="Arial" w:cs="Arial"/>
            <w:b/>
            <w:noProof/>
          </w:rPr>
          <w:t>CAPÍTULO 5. PARÁMETROS GENERALES DE CONTRATACIÓN PARA LA RUTA DE PROMOCIÓN Y MANTENIMIENTO</w:t>
        </w:r>
        <w:r w:rsidR="007C6A98">
          <w:rPr>
            <w:noProof/>
            <w:webHidden/>
          </w:rPr>
          <w:tab/>
        </w:r>
        <w:r w:rsidR="00775CFB">
          <w:rPr>
            <w:noProof/>
            <w:webHidden/>
          </w:rPr>
          <w:fldChar w:fldCharType="begin"/>
        </w:r>
        <w:r w:rsidR="007C6A98">
          <w:rPr>
            <w:noProof/>
            <w:webHidden/>
          </w:rPr>
          <w:instrText xml:space="preserve"> PAGEREF _Toc501460236 \h </w:instrText>
        </w:r>
        <w:r w:rsidR="00775CFB">
          <w:rPr>
            <w:noProof/>
            <w:webHidden/>
          </w:rPr>
        </w:r>
        <w:r w:rsidR="00775CFB">
          <w:rPr>
            <w:noProof/>
            <w:webHidden/>
          </w:rPr>
          <w:fldChar w:fldCharType="separate"/>
        </w:r>
        <w:r w:rsidR="007C6A98">
          <w:rPr>
            <w:noProof/>
            <w:webHidden/>
          </w:rPr>
          <w:t>87</w:t>
        </w:r>
        <w:r w:rsidR="00775CFB">
          <w:rPr>
            <w:noProof/>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39" w:history="1">
        <w:r w:rsidR="007C6A98" w:rsidRPr="00D5417F">
          <w:rPr>
            <w:rStyle w:val="Hipervnculo"/>
          </w:rPr>
          <w:t>5.1</w:t>
        </w:r>
        <w:r w:rsidR="007C6A98">
          <w:rPr>
            <w:rFonts w:asciiTheme="minorHAnsi" w:eastAsiaTheme="minorEastAsia" w:hAnsiTheme="minorHAnsi" w:cstheme="minorBidi"/>
            <w:b w:val="0"/>
            <w:sz w:val="22"/>
            <w:szCs w:val="22"/>
          </w:rPr>
          <w:tab/>
        </w:r>
        <w:r w:rsidR="007C6A98" w:rsidRPr="00D5417F">
          <w:rPr>
            <w:rStyle w:val="Hipervnculo"/>
          </w:rPr>
          <w:t>Intervenciones Colectivas</w:t>
        </w:r>
        <w:r w:rsidR="007C6A98">
          <w:rPr>
            <w:webHidden/>
          </w:rPr>
          <w:tab/>
        </w:r>
        <w:r w:rsidR="00775CFB">
          <w:rPr>
            <w:webHidden/>
          </w:rPr>
          <w:fldChar w:fldCharType="begin"/>
        </w:r>
        <w:r w:rsidR="007C6A98">
          <w:rPr>
            <w:webHidden/>
          </w:rPr>
          <w:instrText xml:space="preserve"> PAGEREF _Toc501460239 \h </w:instrText>
        </w:r>
        <w:r w:rsidR="00775CFB">
          <w:rPr>
            <w:webHidden/>
          </w:rPr>
        </w:r>
        <w:r w:rsidR="00775CFB">
          <w:rPr>
            <w:webHidden/>
          </w:rPr>
          <w:fldChar w:fldCharType="separate"/>
        </w:r>
        <w:r w:rsidR="007C6A98">
          <w:rPr>
            <w:webHidden/>
          </w:rPr>
          <w:t>87</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40" w:history="1">
        <w:r w:rsidR="007C6A98" w:rsidRPr="00D5417F">
          <w:rPr>
            <w:rStyle w:val="Hipervnculo"/>
          </w:rPr>
          <w:t>5.2</w:t>
        </w:r>
        <w:r w:rsidR="007C6A98">
          <w:rPr>
            <w:rFonts w:asciiTheme="minorHAnsi" w:eastAsiaTheme="minorEastAsia" w:hAnsiTheme="minorHAnsi" w:cstheme="minorBidi"/>
            <w:b w:val="0"/>
            <w:sz w:val="22"/>
            <w:szCs w:val="22"/>
          </w:rPr>
          <w:tab/>
        </w:r>
        <w:r w:rsidR="007C6A98" w:rsidRPr="00D5417F">
          <w:rPr>
            <w:rStyle w:val="Hipervnculo"/>
          </w:rPr>
          <w:t>Intervenciones Individuales</w:t>
        </w:r>
        <w:r w:rsidR="007C6A98">
          <w:rPr>
            <w:webHidden/>
          </w:rPr>
          <w:tab/>
        </w:r>
        <w:r w:rsidR="00775CFB">
          <w:rPr>
            <w:webHidden/>
          </w:rPr>
          <w:fldChar w:fldCharType="begin"/>
        </w:r>
        <w:r w:rsidR="007C6A98">
          <w:rPr>
            <w:webHidden/>
          </w:rPr>
          <w:instrText xml:space="preserve"> PAGEREF _Toc501460240 \h </w:instrText>
        </w:r>
        <w:r w:rsidR="00775CFB">
          <w:rPr>
            <w:webHidden/>
          </w:rPr>
        </w:r>
        <w:r w:rsidR="00775CFB">
          <w:rPr>
            <w:webHidden/>
          </w:rPr>
          <w:fldChar w:fldCharType="separate"/>
        </w:r>
        <w:r w:rsidR="007C6A98">
          <w:rPr>
            <w:webHidden/>
          </w:rPr>
          <w:t>88</w:t>
        </w:r>
        <w:r w:rsidR="00775CFB">
          <w:rPr>
            <w:webHidden/>
          </w:rPr>
          <w:fldChar w:fldCharType="end"/>
        </w:r>
      </w:hyperlink>
    </w:p>
    <w:p w:rsidR="007C6A98" w:rsidRDefault="00A017F0">
      <w:pPr>
        <w:pStyle w:val="TDC1"/>
        <w:rPr>
          <w:rFonts w:asciiTheme="minorHAnsi" w:eastAsiaTheme="minorEastAsia" w:hAnsiTheme="minorHAnsi" w:cstheme="minorBidi"/>
          <w:noProof/>
        </w:rPr>
      </w:pPr>
      <w:hyperlink w:anchor="_Toc501460241" w:history="1">
        <w:r w:rsidR="007C6A98" w:rsidRPr="00D5417F">
          <w:rPr>
            <w:rStyle w:val="Hipervnculo"/>
            <w:rFonts w:ascii="Arial" w:hAnsi="Arial" w:cs="Arial"/>
            <w:b/>
            <w:noProof/>
          </w:rPr>
          <w:t>CAPÍTULO 6. MONITOREO Y EVALUCIÓN</w:t>
        </w:r>
        <w:r w:rsidR="007C6A98">
          <w:rPr>
            <w:noProof/>
            <w:webHidden/>
          </w:rPr>
          <w:tab/>
        </w:r>
        <w:r w:rsidR="00775CFB">
          <w:rPr>
            <w:noProof/>
            <w:webHidden/>
          </w:rPr>
          <w:fldChar w:fldCharType="begin"/>
        </w:r>
        <w:r w:rsidR="007C6A98">
          <w:rPr>
            <w:noProof/>
            <w:webHidden/>
          </w:rPr>
          <w:instrText xml:space="preserve"> PAGEREF _Toc501460241 \h </w:instrText>
        </w:r>
        <w:r w:rsidR="00775CFB">
          <w:rPr>
            <w:noProof/>
            <w:webHidden/>
          </w:rPr>
        </w:r>
        <w:r w:rsidR="00775CFB">
          <w:rPr>
            <w:noProof/>
            <w:webHidden/>
          </w:rPr>
          <w:fldChar w:fldCharType="separate"/>
        </w:r>
        <w:r w:rsidR="007C6A98">
          <w:rPr>
            <w:noProof/>
            <w:webHidden/>
          </w:rPr>
          <w:t>89</w:t>
        </w:r>
        <w:r w:rsidR="00775CFB">
          <w:rPr>
            <w:noProof/>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43" w:history="1">
        <w:r w:rsidR="007C6A98" w:rsidRPr="00D5417F">
          <w:rPr>
            <w:rStyle w:val="Hipervnculo"/>
          </w:rPr>
          <w:t>6.1</w:t>
        </w:r>
        <w:r w:rsidR="007C6A98">
          <w:rPr>
            <w:rFonts w:asciiTheme="minorHAnsi" w:eastAsiaTheme="minorEastAsia" w:hAnsiTheme="minorHAnsi" w:cstheme="minorBidi"/>
            <w:b w:val="0"/>
            <w:sz w:val="22"/>
            <w:szCs w:val="22"/>
          </w:rPr>
          <w:tab/>
        </w:r>
        <w:r w:rsidR="007C6A98" w:rsidRPr="00D5417F">
          <w:rPr>
            <w:rStyle w:val="Hipervnculo"/>
          </w:rPr>
          <w:t>Monitorear Resultados</w:t>
        </w:r>
        <w:r w:rsidR="007C6A98">
          <w:rPr>
            <w:webHidden/>
          </w:rPr>
          <w:tab/>
        </w:r>
        <w:r w:rsidR="00775CFB">
          <w:rPr>
            <w:webHidden/>
          </w:rPr>
          <w:fldChar w:fldCharType="begin"/>
        </w:r>
        <w:r w:rsidR="007C6A98">
          <w:rPr>
            <w:webHidden/>
          </w:rPr>
          <w:instrText xml:space="preserve"> PAGEREF _Toc501460243 \h </w:instrText>
        </w:r>
        <w:r w:rsidR="00775CFB">
          <w:rPr>
            <w:webHidden/>
          </w:rPr>
        </w:r>
        <w:r w:rsidR="00775CFB">
          <w:rPr>
            <w:webHidden/>
          </w:rPr>
          <w:fldChar w:fldCharType="separate"/>
        </w:r>
        <w:r w:rsidR="007C6A98">
          <w:rPr>
            <w:webHidden/>
          </w:rPr>
          <w:t>90</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44" w:history="1">
        <w:r w:rsidR="007C6A98" w:rsidRPr="00D5417F">
          <w:rPr>
            <w:rStyle w:val="Hipervnculo"/>
          </w:rPr>
          <w:t>6.2</w:t>
        </w:r>
        <w:r w:rsidR="007C6A98">
          <w:rPr>
            <w:rFonts w:asciiTheme="minorHAnsi" w:eastAsiaTheme="minorEastAsia" w:hAnsiTheme="minorHAnsi" w:cstheme="minorBidi"/>
            <w:b w:val="0"/>
            <w:sz w:val="22"/>
            <w:szCs w:val="22"/>
          </w:rPr>
          <w:tab/>
        </w:r>
        <w:r w:rsidR="007C6A98" w:rsidRPr="00D5417F">
          <w:rPr>
            <w:rStyle w:val="Hipervnculo"/>
          </w:rPr>
          <w:t>Medición de Brechas</w:t>
        </w:r>
        <w:r w:rsidR="007C6A98">
          <w:rPr>
            <w:webHidden/>
          </w:rPr>
          <w:tab/>
        </w:r>
        <w:r w:rsidR="00775CFB">
          <w:rPr>
            <w:webHidden/>
          </w:rPr>
          <w:fldChar w:fldCharType="begin"/>
        </w:r>
        <w:r w:rsidR="007C6A98">
          <w:rPr>
            <w:webHidden/>
          </w:rPr>
          <w:instrText xml:space="preserve"> PAGEREF _Toc501460244 \h </w:instrText>
        </w:r>
        <w:r w:rsidR="00775CFB">
          <w:rPr>
            <w:webHidden/>
          </w:rPr>
        </w:r>
        <w:r w:rsidR="00775CFB">
          <w:rPr>
            <w:webHidden/>
          </w:rPr>
          <w:fldChar w:fldCharType="separate"/>
        </w:r>
        <w:r w:rsidR="007C6A98">
          <w:rPr>
            <w:webHidden/>
          </w:rPr>
          <w:t>93</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45" w:history="1">
        <w:r w:rsidR="007C6A98" w:rsidRPr="00D5417F">
          <w:rPr>
            <w:rStyle w:val="Hipervnculo"/>
          </w:rPr>
          <w:t>6.3</w:t>
        </w:r>
        <w:r w:rsidR="007C6A98">
          <w:rPr>
            <w:rFonts w:asciiTheme="minorHAnsi" w:eastAsiaTheme="minorEastAsia" w:hAnsiTheme="minorHAnsi" w:cstheme="minorBidi"/>
            <w:b w:val="0"/>
            <w:sz w:val="22"/>
            <w:szCs w:val="22"/>
          </w:rPr>
          <w:tab/>
        </w:r>
        <w:r w:rsidR="007C6A98" w:rsidRPr="00D5417F">
          <w:rPr>
            <w:rStyle w:val="Hipervnculo"/>
          </w:rPr>
          <w:t>Auditoría</w:t>
        </w:r>
        <w:r w:rsidR="007C6A98">
          <w:rPr>
            <w:webHidden/>
          </w:rPr>
          <w:tab/>
        </w:r>
        <w:r w:rsidR="00775CFB">
          <w:rPr>
            <w:webHidden/>
          </w:rPr>
          <w:fldChar w:fldCharType="begin"/>
        </w:r>
        <w:r w:rsidR="007C6A98">
          <w:rPr>
            <w:webHidden/>
          </w:rPr>
          <w:instrText xml:space="preserve"> PAGEREF _Toc501460245 \h </w:instrText>
        </w:r>
        <w:r w:rsidR="00775CFB">
          <w:rPr>
            <w:webHidden/>
          </w:rPr>
        </w:r>
        <w:r w:rsidR="00775CFB">
          <w:rPr>
            <w:webHidden/>
          </w:rPr>
          <w:fldChar w:fldCharType="separate"/>
        </w:r>
        <w:r w:rsidR="007C6A98">
          <w:rPr>
            <w:webHidden/>
          </w:rPr>
          <w:t>94</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46" w:history="1">
        <w:r w:rsidR="007C6A98" w:rsidRPr="00D5417F">
          <w:rPr>
            <w:rStyle w:val="Hipervnculo"/>
          </w:rPr>
          <w:t>6.4</w:t>
        </w:r>
        <w:r w:rsidR="007C6A98">
          <w:rPr>
            <w:rFonts w:asciiTheme="minorHAnsi" w:eastAsiaTheme="minorEastAsia" w:hAnsiTheme="minorHAnsi" w:cstheme="minorBidi"/>
            <w:b w:val="0"/>
            <w:sz w:val="22"/>
            <w:szCs w:val="22"/>
          </w:rPr>
          <w:tab/>
        </w:r>
        <w:r w:rsidR="007C6A98" w:rsidRPr="00D5417F">
          <w:rPr>
            <w:rStyle w:val="Hipervnculo"/>
          </w:rPr>
          <w:t>Plan de Análisis</w:t>
        </w:r>
        <w:r w:rsidR="007C6A98">
          <w:rPr>
            <w:webHidden/>
          </w:rPr>
          <w:tab/>
        </w:r>
        <w:r w:rsidR="00775CFB">
          <w:rPr>
            <w:webHidden/>
          </w:rPr>
          <w:fldChar w:fldCharType="begin"/>
        </w:r>
        <w:r w:rsidR="007C6A98">
          <w:rPr>
            <w:webHidden/>
          </w:rPr>
          <w:instrText xml:space="preserve"> PAGEREF _Toc501460246 \h </w:instrText>
        </w:r>
        <w:r w:rsidR="00775CFB">
          <w:rPr>
            <w:webHidden/>
          </w:rPr>
        </w:r>
        <w:r w:rsidR="00775CFB">
          <w:rPr>
            <w:webHidden/>
          </w:rPr>
          <w:fldChar w:fldCharType="separate"/>
        </w:r>
        <w:r w:rsidR="007C6A98">
          <w:rPr>
            <w:webHidden/>
          </w:rPr>
          <w:t>94</w:t>
        </w:r>
        <w:r w:rsidR="00775CFB">
          <w:rPr>
            <w:webHidden/>
          </w:rPr>
          <w:fldChar w:fldCharType="end"/>
        </w:r>
      </w:hyperlink>
    </w:p>
    <w:p w:rsidR="007C6A98" w:rsidRDefault="00A017F0">
      <w:pPr>
        <w:pStyle w:val="TDC1"/>
        <w:rPr>
          <w:rFonts w:asciiTheme="minorHAnsi" w:eastAsiaTheme="minorEastAsia" w:hAnsiTheme="minorHAnsi" w:cstheme="minorBidi"/>
          <w:noProof/>
        </w:rPr>
      </w:pPr>
      <w:hyperlink w:anchor="_Toc501460247" w:history="1">
        <w:r w:rsidR="007C6A98" w:rsidRPr="00D5417F">
          <w:rPr>
            <w:rStyle w:val="Hipervnculo"/>
            <w:rFonts w:ascii="Arial" w:hAnsi="Arial" w:cs="Arial"/>
            <w:b/>
            <w:noProof/>
          </w:rPr>
          <w:t>CAPÍTULO 7. ASPECTOS A CONSIDERAR EN LA IMPLEMENTACIÓN</w:t>
        </w:r>
        <w:r w:rsidR="007C6A98">
          <w:rPr>
            <w:noProof/>
            <w:webHidden/>
          </w:rPr>
          <w:tab/>
        </w:r>
        <w:r w:rsidR="00775CFB">
          <w:rPr>
            <w:noProof/>
            <w:webHidden/>
          </w:rPr>
          <w:fldChar w:fldCharType="begin"/>
        </w:r>
        <w:r w:rsidR="007C6A98">
          <w:rPr>
            <w:noProof/>
            <w:webHidden/>
          </w:rPr>
          <w:instrText xml:space="preserve"> PAGEREF _Toc501460247 \h </w:instrText>
        </w:r>
        <w:r w:rsidR="00775CFB">
          <w:rPr>
            <w:noProof/>
            <w:webHidden/>
          </w:rPr>
        </w:r>
        <w:r w:rsidR="00775CFB">
          <w:rPr>
            <w:noProof/>
            <w:webHidden/>
          </w:rPr>
          <w:fldChar w:fldCharType="separate"/>
        </w:r>
        <w:r w:rsidR="007C6A98">
          <w:rPr>
            <w:noProof/>
            <w:webHidden/>
          </w:rPr>
          <w:t>95</w:t>
        </w:r>
        <w:r w:rsidR="00775CFB">
          <w:rPr>
            <w:noProof/>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49" w:history="1">
        <w:r w:rsidR="007C6A98" w:rsidRPr="00D5417F">
          <w:rPr>
            <w:rStyle w:val="Hipervnculo"/>
          </w:rPr>
          <w:t>7.1</w:t>
        </w:r>
        <w:r w:rsidR="007C6A98">
          <w:rPr>
            <w:rFonts w:asciiTheme="minorHAnsi" w:eastAsiaTheme="minorEastAsia" w:hAnsiTheme="minorHAnsi" w:cstheme="minorBidi"/>
            <w:b w:val="0"/>
            <w:sz w:val="22"/>
            <w:szCs w:val="22"/>
          </w:rPr>
          <w:tab/>
        </w:r>
        <w:r w:rsidR="007C6A98" w:rsidRPr="00D5417F">
          <w:rPr>
            <w:rStyle w:val="Hipervnculo"/>
          </w:rPr>
          <w:t>Adaptabilidad de las Intervenciones</w:t>
        </w:r>
        <w:r w:rsidR="007C6A98">
          <w:rPr>
            <w:webHidden/>
          </w:rPr>
          <w:tab/>
        </w:r>
        <w:r w:rsidR="00775CFB">
          <w:rPr>
            <w:webHidden/>
          </w:rPr>
          <w:fldChar w:fldCharType="begin"/>
        </w:r>
        <w:r w:rsidR="007C6A98">
          <w:rPr>
            <w:webHidden/>
          </w:rPr>
          <w:instrText xml:space="preserve"> PAGEREF _Toc501460249 \h </w:instrText>
        </w:r>
        <w:r w:rsidR="00775CFB">
          <w:rPr>
            <w:webHidden/>
          </w:rPr>
        </w:r>
        <w:r w:rsidR="00775CFB">
          <w:rPr>
            <w:webHidden/>
          </w:rPr>
          <w:fldChar w:fldCharType="separate"/>
        </w:r>
        <w:r w:rsidR="007C6A98">
          <w:rPr>
            <w:webHidden/>
          </w:rPr>
          <w:t>95</w:t>
        </w:r>
        <w:r w:rsidR="00775CFB">
          <w:rPr>
            <w:webHidden/>
          </w:rPr>
          <w:fldChar w:fldCharType="end"/>
        </w:r>
      </w:hyperlink>
    </w:p>
    <w:p w:rsidR="007C6A98" w:rsidRDefault="00A017F0">
      <w:pPr>
        <w:pStyle w:val="TDC2"/>
        <w:rPr>
          <w:rFonts w:asciiTheme="minorHAnsi" w:eastAsiaTheme="minorEastAsia" w:hAnsiTheme="minorHAnsi" w:cstheme="minorBidi"/>
          <w:b w:val="0"/>
          <w:sz w:val="22"/>
          <w:szCs w:val="22"/>
        </w:rPr>
      </w:pPr>
      <w:hyperlink w:anchor="_Toc501460250" w:history="1">
        <w:r w:rsidR="007C6A98" w:rsidRPr="00D5417F">
          <w:rPr>
            <w:rStyle w:val="Hipervnculo"/>
          </w:rPr>
          <w:t>7.2</w:t>
        </w:r>
        <w:r w:rsidR="007C6A98">
          <w:rPr>
            <w:rFonts w:asciiTheme="minorHAnsi" w:eastAsiaTheme="minorEastAsia" w:hAnsiTheme="minorHAnsi" w:cstheme="minorBidi"/>
            <w:b w:val="0"/>
            <w:sz w:val="22"/>
            <w:szCs w:val="22"/>
          </w:rPr>
          <w:tab/>
        </w:r>
        <w:r w:rsidR="007C6A98" w:rsidRPr="00D5417F">
          <w:rPr>
            <w:rStyle w:val="Hipervnculo"/>
          </w:rPr>
          <w:t>Progresividad en la implementación</w:t>
        </w:r>
        <w:r w:rsidR="007C6A98">
          <w:rPr>
            <w:webHidden/>
          </w:rPr>
          <w:tab/>
        </w:r>
        <w:r w:rsidR="00775CFB">
          <w:rPr>
            <w:webHidden/>
          </w:rPr>
          <w:fldChar w:fldCharType="begin"/>
        </w:r>
        <w:r w:rsidR="007C6A98">
          <w:rPr>
            <w:webHidden/>
          </w:rPr>
          <w:instrText xml:space="preserve"> PAGEREF _Toc501460250 \h </w:instrText>
        </w:r>
        <w:r w:rsidR="00775CFB">
          <w:rPr>
            <w:webHidden/>
          </w:rPr>
        </w:r>
        <w:r w:rsidR="00775CFB">
          <w:rPr>
            <w:webHidden/>
          </w:rPr>
          <w:fldChar w:fldCharType="separate"/>
        </w:r>
        <w:r w:rsidR="007C6A98">
          <w:rPr>
            <w:webHidden/>
          </w:rPr>
          <w:t>101</w:t>
        </w:r>
        <w:r w:rsidR="00775CFB">
          <w:rPr>
            <w:webHidden/>
          </w:rPr>
          <w:fldChar w:fldCharType="end"/>
        </w:r>
      </w:hyperlink>
    </w:p>
    <w:p w:rsidR="00EB291F" w:rsidRPr="00B074A1" w:rsidRDefault="00775CFB" w:rsidP="001B7076">
      <w:pPr>
        <w:spacing w:after="0" w:line="240" w:lineRule="auto"/>
        <w:rPr>
          <w:rFonts w:ascii="Arial" w:hAnsi="Arial" w:cs="Arial"/>
        </w:rPr>
      </w:pPr>
      <w:r w:rsidRPr="00B074A1">
        <w:rPr>
          <w:rFonts w:ascii="Arial" w:hAnsi="Arial" w:cs="Arial"/>
          <w:b/>
          <w:bCs/>
          <w:lang w:val="es-ES"/>
        </w:rPr>
        <w:fldChar w:fldCharType="end"/>
      </w:r>
    </w:p>
    <w:p w:rsidR="000D6FAE" w:rsidRPr="00B074A1" w:rsidRDefault="000D6FAE" w:rsidP="001B7076">
      <w:pPr>
        <w:spacing w:after="0" w:line="240" w:lineRule="auto"/>
        <w:jc w:val="both"/>
        <w:rPr>
          <w:rFonts w:ascii="Arial" w:hAnsi="Arial" w:cs="Arial"/>
          <w:b/>
          <w:lang w:val="es-MX"/>
        </w:rPr>
      </w:pPr>
    </w:p>
    <w:p w:rsidR="000D6FAE" w:rsidRPr="00B074A1" w:rsidRDefault="000D6FAE" w:rsidP="001B7076">
      <w:pPr>
        <w:spacing w:after="0" w:line="240" w:lineRule="auto"/>
        <w:jc w:val="both"/>
        <w:rPr>
          <w:rFonts w:ascii="Arial" w:hAnsi="Arial" w:cs="Arial"/>
          <w:b/>
          <w:lang w:val="es-MX"/>
        </w:rPr>
      </w:pPr>
    </w:p>
    <w:p w:rsidR="00414C63" w:rsidRPr="00B074A1" w:rsidRDefault="00414C63" w:rsidP="001B7076">
      <w:pPr>
        <w:spacing w:after="0" w:line="240" w:lineRule="auto"/>
        <w:jc w:val="both"/>
        <w:rPr>
          <w:rFonts w:ascii="Arial" w:hAnsi="Arial" w:cs="Arial"/>
        </w:rPr>
        <w:sectPr w:rsidR="00414C63" w:rsidRPr="00B074A1" w:rsidSect="00014738">
          <w:headerReference w:type="even" r:id="rId13"/>
          <w:headerReference w:type="default" r:id="rId14"/>
          <w:footerReference w:type="even" r:id="rId15"/>
          <w:footerReference w:type="default" r:id="rId16"/>
          <w:headerReference w:type="first" r:id="rId17"/>
          <w:footerReference w:type="first" r:id="rId18"/>
          <w:pgSz w:w="12240" w:h="15840" w:code="1"/>
          <w:pgMar w:top="1417" w:right="1701" w:bottom="1417" w:left="1701" w:header="708" w:footer="708" w:gutter="0"/>
          <w:cols w:space="708"/>
          <w:docGrid w:linePitch="360"/>
        </w:sectPr>
      </w:pPr>
    </w:p>
    <w:p w:rsidR="006A028E" w:rsidRPr="00B074A1" w:rsidRDefault="00ED3FEC" w:rsidP="001B7076">
      <w:pPr>
        <w:pStyle w:val="Ttulo1"/>
        <w:spacing w:before="0" w:line="240" w:lineRule="auto"/>
        <w:jc w:val="both"/>
        <w:rPr>
          <w:rFonts w:ascii="Arial" w:hAnsi="Arial" w:cs="Arial"/>
          <w:b/>
          <w:sz w:val="22"/>
          <w:szCs w:val="22"/>
        </w:rPr>
      </w:pPr>
      <w:bookmarkStart w:id="3" w:name="_Toc501460197"/>
      <w:bookmarkStart w:id="4" w:name="_Toc474131257"/>
      <w:r>
        <w:rPr>
          <w:rFonts w:ascii="Arial" w:hAnsi="Arial" w:cs="Arial"/>
          <w:b/>
          <w:sz w:val="22"/>
          <w:szCs w:val="22"/>
        </w:rPr>
        <w:lastRenderedPageBreak/>
        <w:t>Abreviaturas</w:t>
      </w:r>
      <w:bookmarkEnd w:id="3"/>
    </w:p>
    <w:p w:rsidR="006A028E" w:rsidRPr="00B074A1" w:rsidRDefault="006A028E" w:rsidP="001B7076">
      <w:pPr>
        <w:spacing w:after="0" w:line="240" w:lineRule="auto"/>
        <w:rPr>
          <w:rFonts w:ascii="Arial" w:hAnsi="Arial" w:cs="Arial"/>
          <w:lang w:eastAsia="es-CO"/>
        </w:rPr>
      </w:pP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 xml:space="preserve">ASIS </w:t>
      </w:r>
      <w:r w:rsidRPr="00B074A1">
        <w:rPr>
          <w:rFonts w:ascii="Arial" w:hAnsi="Arial" w:cs="Arial"/>
          <w:b/>
          <w:lang w:eastAsia="es-CO"/>
        </w:rPr>
        <w:tab/>
      </w:r>
      <w:r w:rsidRPr="00B074A1">
        <w:rPr>
          <w:rFonts w:ascii="Arial" w:hAnsi="Arial" w:cs="Arial"/>
          <w:b/>
          <w:lang w:eastAsia="es-CO"/>
        </w:rPr>
        <w:tab/>
      </w:r>
      <w:r w:rsidRPr="00B074A1">
        <w:rPr>
          <w:rFonts w:ascii="Arial" w:hAnsi="Arial" w:cs="Arial"/>
          <w:lang w:eastAsia="es-CO"/>
        </w:rPr>
        <w:t>Análisis Situacional de Salud</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EAPB</w:t>
      </w:r>
      <w:r w:rsidRPr="00B074A1">
        <w:rPr>
          <w:rFonts w:ascii="Arial" w:hAnsi="Arial" w:cs="Arial"/>
          <w:lang w:eastAsia="es-CO"/>
        </w:rPr>
        <w:tab/>
      </w:r>
      <w:r w:rsidRPr="00B074A1">
        <w:rPr>
          <w:rFonts w:ascii="Arial" w:hAnsi="Arial" w:cs="Arial"/>
          <w:lang w:eastAsia="es-CO"/>
        </w:rPr>
        <w:tab/>
        <w:t>Entidades Administradoras de Planes de Beneficios</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 xml:space="preserve">ECV  </w:t>
      </w:r>
      <w:r w:rsidRPr="00B074A1">
        <w:rPr>
          <w:rFonts w:ascii="Arial" w:hAnsi="Arial" w:cs="Arial"/>
          <w:lang w:eastAsia="es-CO"/>
        </w:rPr>
        <w:t xml:space="preserve">              Enfermedades Cardiovasculares</w:t>
      </w:r>
    </w:p>
    <w:p w:rsidR="006A028E" w:rsidRPr="00B074A1" w:rsidRDefault="006A028E" w:rsidP="001B7076">
      <w:pPr>
        <w:spacing w:after="0" w:line="240" w:lineRule="auto"/>
        <w:rPr>
          <w:rFonts w:ascii="Arial" w:hAnsi="Arial" w:cs="Arial"/>
        </w:rPr>
      </w:pPr>
      <w:r w:rsidRPr="00B074A1">
        <w:rPr>
          <w:rFonts w:ascii="Arial" w:hAnsi="Arial" w:cs="Arial"/>
          <w:b/>
          <w:lang w:eastAsia="es-CO"/>
        </w:rPr>
        <w:t>ENT</w:t>
      </w:r>
      <w:r w:rsidRPr="00B074A1">
        <w:rPr>
          <w:rFonts w:ascii="Arial" w:hAnsi="Arial" w:cs="Arial"/>
        </w:rPr>
        <w:tab/>
      </w:r>
      <w:r w:rsidRPr="00B074A1">
        <w:rPr>
          <w:rFonts w:ascii="Arial" w:hAnsi="Arial" w:cs="Arial"/>
        </w:rPr>
        <w:tab/>
        <w:t>Enfermedades no Transmisibles</w:t>
      </w:r>
    </w:p>
    <w:p w:rsidR="006A028E" w:rsidRPr="00B074A1" w:rsidRDefault="006A028E" w:rsidP="001B7076">
      <w:pPr>
        <w:spacing w:after="0" w:line="240" w:lineRule="auto"/>
        <w:rPr>
          <w:rFonts w:ascii="Arial" w:hAnsi="Arial" w:cs="Arial"/>
        </w:rPr>
      </w:pPr>
      <w:r w:rsidRPr="00B074A1">
        <w:rPr>
          <w:rFonts w:ascii="Arial" w:hAnsi="Arial" w:cs="Arial"/>
          <w:b/>
          <w:lang w:eastAsia="es-CO"/>
        </w:rPr>
        <w:t>EPS</w:t>
      </w:r>
      <w:r w:rsidRPr="00B074A1">
        <w:rPr>
          <w:rFonts w:ascii="Arial" w:hAnsi="Arial" w:cs="Arial"/>
        </w:rPr>
        <w:t xml:space="preserve">                </w:t>
      </w:r>
      <w:r w:rsidR="00ED3FEC">
        <w:rPr>
          <w:rFonts w:ascii="Arial" w:hAnsi="Arial" w:cs="Arial"/>
        </w:rPr>
        <w:t>Entidades</w:t>
      </w:r>
      <w:r w:rsidRPr="00B074A1">
        <w:rPr>
          <w:rFonts w:ascii="Arial" w:hAnsi="Arial" w:cs="Arial"/>
        </w:rPr>
        <w:t xml:space="preserve"> Promotoras de Salud</w:t>
      </w:r>
    </w:p>
    <w:p w:rsidR="006A028E" w:rsidRPr="00B074A1" w:rsidRDefault="006A028E" w:rsidP="001B7076">
      <w:pPr>
        <w:spacing w:after="0" w:line="240" w:lineRule="auto"/>
        <w:rPr>
          <w:rFonts w:ascii="Arial" w:hAnsi="Arial" w:cs="Arial"/>
        </w:rPr>
      </w:pPr>
      <w:r w:rsidRPr="00B074A1">
        <w:rPr>
          <w:rFonts w:ascii="Arial" w:hAnsi="Arial" w:cs="Arial"/>
          <w:b/>
          <w:lang w:eastAsia="es-CO"/>
        </w:rPr>
        <w:t xml:space="preserve">ETS </w:t>
      </w:r>
      <w:r w:rsidRPr="00B074A1">
        <w:rPr>
          <w:rFonts w:ascii="Arial" w:hAnsi="Arial" w:cs="Arial"/>
        </w:rPr>
        <w:t xml:space="preserve">               Entidades Territoriales de Salud</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EVS</w:t>
      </w:r>
      <w:r w:rsidRPr="00B074A1">
        <w:rPr>
          <w:rFonts w:ascii="Arial" w:hAnsi="Arial" w:cs="Arial"/>
          <w:lang w:eastAsia="es-CO"/>
        </w:rPr>
        <w:tab/>
      </w:r>
      <w:r w:rsidRPr="00B074A1">
        <w:rPr>
          <w:rFonts w:ascii="Arial" w:hAnsi="Arial" w:cs="Arial"/>
          <w:lang w:eastAsia="es-CO"/>
        </w:rPr>
        <w:tab/>
        <w:t xml:space="preserve">Estilos de Vida Saludable         </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 xml:space="preserve">GIRS </w:t>
      </w:r>
      <w:r w:rsidRPr="00B074A1">
        <w:rPr>
          <w:rFonts w:ascii="Arial" w:hAnsi="Arial" w:cs="Arial"/>
          <w:lang w:eastAsia="es-CO"/>
        </w:rPr>
        <w:t xml:space="preserve">             Gestión Integral del Riesgo en Salud </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GPC</w:t>
      </w:r>
      <w:r w:rsidRPr="00B074A1">
        <w:rPr>
          <w:rFonts w:ascii="Arial" w:hAnsi="Arial" w:cs="Arial"/>
          <w:lang w:eastAsia="es-CO"/>
        </w:rPr>
        <w:t xml:space="preserve">               Guías de Práctica Clínica</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 xml:space="preserve">MIAS </w:t>
      </w:r>
      <w:r w:rsidRPr="00B074A1">
        <w:rPr>
          <w:rFonts w:ascii="Arial" w:hAnsi="Arial" w:cs="Arial"/>
          <w:b/>
          <w:lang w:eastAsia="es-CO"/>
        </w:rPr>
        <w:tab/>
      </w:r>
      <w:r w:rsidRPr="00B074A1">
        <w:rPr>
          <w:rFonts w:ascii="Arial" w:hAnsi="Arial" w:cs="Arial"/>
          <w:b/>
          <w:lang w:eastAsia="es-CO"/>
        </w:rPr>
        <w:tab/>
      </w:r>
      <w:r w:rsidRPr="00B074A1">
        <w:rPr>
          <w:rFonts w:ascii="Arial" w:hAnsi="Arial" w:cs="Arial"/>
          <w:lang w:eastAsia="es-CO"/>
        </w:rPr>
        <w:t>Modelo Integral de Atención en Salud</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MSPS</w:t>
      </w:r>
      <w:r w:rsidRPr="00B074A1">
        <w:rPr>
          <w:rFonts w:ascii="Arial" w:hAnsi="Arial" w:cs="Arial"/>
          <w:b/>
          <w:lang w:eastAsia="es-CO"/>
        </w:rPr>
        <w:tab/>
      </w:r>
      <w:r w:rsidRPr="00B074A1">
        <w:rPr>
          <w:rFonts w:ascii="Arial" w:hAnsi="Arial" w:cs="Arial"/>
          <w:lang w:eastAsia="es-CO"/>
        </w:rPr>
        <w:tab/>
        <w:t>Ministerio de Salud y Protección Social</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OMS</w:t>
      </w:r>
      <w:r w:rsidRPr="00B074A1">
        <w:rPr>
          <w:rFonts w:ascii="Arial" w:hAnsi="Arial" w:cs="Arial"/>
          <w:b/>
          <w:lang w:eastAsia="es-CO"/>
        </w:rPr>
        <w:tab/>
      </w:r>
      <w:r w:rsidRPr="00B074A1">
        <w:rPr>
          <w:rFonts w:ascii="Arial" w:hAnsi="Arial" w:cs="Arial"/>
          <w:b/>
          <w:lang w:eastAsia="es-CO"/>
        </w:rPr>
        <w:tab/>
      </w:r>
      <w:r w:rsidRPr="00B074A1">
        <w:rPr>
          <w:rFonts w:ascii="Arial" w:hAnsi="Arial" w:cs="Arial"/>
          <w:lang w:eastAsia="es-CO"/>
        </w:rPr>
        <w:t>Organización Mundial de la Salud</w:t>
      </w:r>
    </w:p>
    <w:p w:rsidR="006A028E" w:rsidRPr="00B074A1" w:rsidRDefault="006A028E" w:rsidP="001B7076">
      <w:pPr>
        <w:spacing w:after="0" w:line="240" w:lineRule="auto"/>
        <w:rPr>
          <w:rFonts w:ascii="Arial" w:hAnsi="Arial" w:cs="Arial"/>
        </w:rPr>
      </w:pPr>
      <w:r w:rsidRPr="00B074A1">
        <w:rPr>
          <w:rFonts w:ascii="Arial" w:hAnsi="Arial" w:cs="Arial"/>
          <w:b/>
          <w:lang w:eastAsia="es-CO"/>
        </w:rPr>
        <w:t>PDSP</w:t>
      </w:r>
      <w:r w:rsidRPr="00B074A1">
        <w:rPr>
          <w:rFonts w:ascii="Arial" w:hAnsi="Arial" w:cs="Arial"/>
          <w:b/>
          <w:lang w:eastAsia="es-CO"/>
        </w:rPr>
        <w:tab/>
      </w:r>
      <w:r w:rsidRPr="00B074A1">
        <w:rPr>
          <w:rFonts w:ascii="Arial" w:hAnsi="Arial" w:cs="Arial"/>
        </w:rPr>
        <w:tab/>
        <w:t>Plan Decenal de Salud Pública</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PAIS</w:t>
      </w:r>
      <w:r w:rsidRPr="00B074A1">
        <w:rPr>
          <w:rFonts w:ascii="Arial" w:hAnsi="Arial" w:cs="Arial"/>
          <w:lang w:eastAsia="es-CO"/>
        </w:rPr>
        <w:tab/>
      </w:r>
      <w:r w:rsidRPr="00B074A1">
        <w:rPr>
          <w:rFonts w:ascii="Arial" w:hAnsi="Arial" w:cs="Arial"/>
          <w:lang w:eastAsia="es-CO"/>
        </w:rPr>
        <w:tab/>
        <w:t>Política de Atención Integral en Salud</w:t>
      </w:r>
    </w:p>
    <w:p w:rsidR="006A028E" w:rsidRPr="00B074A1" w:rsidRDefault="006A028E" w:rsidP="001B7076">
      <w:pPr>
        <w:spacing w:after="0" w:line="240" w:lineRule="auto"/>
        <w:rPr>
          <w:rFonts w:ascii="Arial" w:hAnsi="Arial" w:cs="Arial"/>
        </w:rPr>
      </w:pPr>
      <w:r w:rsidRPr="00B074A1">
        <w:rPr>
          <w:rFonts w:ascii="Arial" w:hAnsi="Arial" w:cs="Arial"/>
          <w:b/>
          <w:lang w:eastAsia="es-CO"/>
        </w:rPr>
        <w:t>P</w:t>
      </w:r>
      <w:r w:rsidR="00ED3FEC">
        <w:rPr>
          <w:rFonts w:ascii="Arial" w:hAnsi="Arial" w:cs="Arial"/>
          <w:b/>
          <w:lang w:eastAsia="es-CO"/>
        </w:rPr>
        <w:t>SP</w:t>
      </w:r>
      <w:r w:rsidRPr="00B074A1">
        <w:rPr>
          <w:rFonts w:ascii="Arial" w:hAnsi="Arial" w:cs="Arial"/>
          <w:b/>
          <w:lang w:eastAsia="es-CO"/>
        </w:rPr>
        <w:t>IC</w:t>
      </w:r>
      <w:r w:rsidRPr="00B074A1">
        <w:rPr>
          <w:rFonts w:ascii="Arial" w:hAnsi="Arial" w:cs="Arial"/>
        </w:rPr>
        <w:tab/>
      </w:r>
      <w:r w:rsidRPr="00B074A1">
        <w:rPr>
          <w:rFonts w:ascii="Arial" w:hAnsi="Arial" w:cs="Arial"/>
        </w:rPr>
        <w:tab/>
        <w:t>Plan de</w:t>
      </w:r>
      <w:r w:rsidR="00ED3FEC">
        <w:rPr>
          <w:rFonts w:ascii="Arial" w:hAnsi="Arial" w:cs="Arial"/>
        </w:rPr>
        <w:t xml:space="preserve"> Salud Pública de</w:t>
      </w:r>
      <w:r w:rsidRPr="00B074A1">
        <w:rPr>
          <w:rFonts w:ascii="Arial" w:hAnsi="Arial" w:cs="Arial"/>
        </w:rPr>
        <w:t xml:space="preserve"> Intervenciones Colectivas</w:t>
      </w:r>
    </w:p>
    <w:p w:rsidR="006A028E" w:rsidRPr="00B074A1" w:rsidRDefault="006A028E" w:rsidP="001B7076">
      <w:pPr>
        <w:spacing w:after="0" w:line="240" w:lineRule="auto"/>
        <w:rPr>
          <w:rFonts w:ascii="Arial" w:hAnsi="Arial" w:cs="Arial"/>
        </w:rPr>
      </w:pPr>
      <w:r w:rsidRPr="00B074A1">
        <w:rPr>
          <w:rFonts w:ascii="Arial" w:hAnsi="Arial" w:cs="Arial"/>
          <w:b/>
          <w:lang w:eastAsia="es-CO"/>
        </w:rPr>
        <w:t xml:space="preserve">POA   </w:t>
      </w:r>
      <w:r w:rsidRPr="00B074A1">
        <w:rPr>
          <w:rFonts w:ascii="Arial" w:hAnsi="Arial" w:cs="Arial"/>
        </w:rPr>
        <w:t xml:space="preserve">            Plan Operativo Anual</w:t>
      </w:r>
    </w:p>
    <w:p w:rsidR="006A028E" w:rsidRPr="00B074A1" w:rsidRDefault="006A028E" w:rsidP="001B7076">
      <w:pPr>
        <w:spacing w:after="0" w:line="240" w:lineRule="auto"/>
        <w:rPr>
          <w:rFonts w:ascii="Arial" w:hAnsi="Arial" w:cs="Arial"/>
        </w:rPr>
      </w:pPr>
      <w:r w:rsidRPr="00B074A1">
        <w:rPr>
          <w:rFonts w:ascii="Arial" w:hAnsi="Arial" w:cs="Arial"/>
          <w:b/>
          <w:lang w:eastAsia="es-CO"/>
        </w:rPr>
        <w:t xml:space="preserve">PTS </w:t>
      </w:r>
      <w:r w:rsidRPr="00B074A1">
        <w:rPr>
          <w:rFonts w:ascii="Arial" w:hAnsi="Arial" w:cs="Arial"/>
        </w:rPr>
        <w:t xml:space="preserve">               Plan Territorial de Salud</w:t>
      </w:r>
    </w:p>
    <w:p w:rsidR="006A028E" w:rsidRPr="00B074A1" w:rsidRDefault="006A028E" w:rsidP="001B7076">
      <w:pPr>
        <w:spacing w:after="0" w:line="240" w:lineRule="auto"/>
        <w:rPr>
          <w:rFonts w:ascii="Arial" w:hAnsi="Arial" w:cs="Arial"/>
        </w:rPr>
      </w:pPr>
      <w:r w:rsidRPr="00B074A1">
        <w:rPr>
          <w:rFonts w:ascii="Arial" w:hAnsi="Arial" w:cs="Arial"/>
          <w:b/>
        </w:rPr>
        <w:t>RIAS</w:t>
      </w:r>
      <w:r w:rsidRPr="00B074A1">
        <w:rPr>
          <w:rFonts w:ascii="Arial" w:hAnsi="Arial" w:cs="Arial"/>
        </w:rPr>
        <w:tab/>
      </w:r>
      <w:r w:rsidRPr="00B074A1">
        <w:rPr>
          <w:rFonts w:ascii="Arial" w:hAnsi="Arial" w:cs="Arial"/>
        </w:rPr>
        <w:tab/>
        <w:t>Ruta de Atención Integral en Salud</w:t>
      </w:r>
    </w:p>
    <w:p w:rsidR="006A028E" w:rsidRPr="00B074A1" w:rsidRDefault="006A028E" w:rsidP="001B7076">
      <w:pPr>
        <w:spacing w:after="0" w:line="240" w:lineRule="auto"/>
        <w:rPr>
          <w:rFonts w:ascii="Arial" w:hAnsi="Arial" w:cs="Arial"/>
        </w:rPr>
      </w:pPr>
      <w:r w:rsidRPr="00B074A1">
        <w:rPr>
          <w:rFonts w:ascii="Arial" w:hAnsi="Arial" w:cs="Arial"/>
          <w:b/>
        </w:rPr>
        <w:t>RPMS</w:t>
      </w:r>
      <w:r w:rsidRPr="00B074A1">
        <w:rPr>
          <w:rFonts w:ascii="Arial" w:hAnsi="Arial" w:cs="Arial"/>
          <w:b/>
        </w:rPr>
        <w:tab/>
      </w:r>
      <w:r w:rsidRPr="00B074A1">
        <w:rPr>
          <w:rFonts w:ascii="Arial" w:hAnsi="Arial" w:cs="Arial"/>
        </w:rPr>
        <w:tab/>
        <w:t>Ruta de Promoción y Mantenimiento de la Salud</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SENT</w:t>
      </w:r>
      <w:r w:rsidRPr="00B074A1">
        <w:rPr>
          <w:rFonts w:ascii="Arial" w:hAnsi="Arial" w:cs="Arial"/>
          <w:b/>
          <w:lang w:eastAsia="es-CO"/>
        </w:rPr>
        <w:tab/>
      </w:r>
      <w:r w:rsidRPr="00B074A1">
        <w:rPr>
          <w:rFonts w:ascii="Arial" w:hAnsi="Arial" w:cs="Arial"/>
          <w:b/>
          <w:lang w:eastAsia="es-CO"/>
        </w:rPr>
        <w:tab/>
      </w:r>
      <w:r w:rsidRPr="00B074A1">
        <w:rPr>
          <w:rFonts w:ascii="Arial" w:hAnsi="Arial" w:cs="Arial"/>
          <w:lang w:eastAsia="es-CO"/>
        </w:rPr>
        <w:t>Subdirección de Enfermedades No Transmisibles</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SISPRO</w:t>
      </w:r>
      <w:r w:rsidRPr="00B074A1">
        <w:rPr>
          <w:rFonts w:ascii="Arial" w:hAnsi="Arial" w:cs="Arial"/>
          <w:lang w:eastAsia="es-CO"/>
        </w:rPr>
        <w:tab/>
        <w:t>Sistema Integral de Información de la Protección Social</w:t>
      </w:r>
    </w:p>
    <w:p w:rsidR="006A028E" w:rsidRPr="00B074A1" w:rsidRDefault="006A028E" w:rsidP="001B7076">
      <w:pPr>
        <w:spacing w:after="0" w:line="240" w:lineRule="auto"/>
        <w:rPr>
          <w:rFonts w:ascii="Arial" w:hAnsi="Arial" w:cs="Arial"/>
          <w:b/>
          <w:lang w:eastAsia="es-CO"/>
        </w:rPr>
      </w:pPr>
      <w:r w:rsidRPr="00B074A1">
        <w:rPr>
          <w:rFonts w:ascii="Arial" w:hAnsi="Arial" w:cs="Arial"/>
          <w:b/>
          <w:lang w:eastAsia="es-CO"/>
        </w:rPr>
        <w:t xml:space="preserve">SBVA             </w:t>
      </w:r>
      <w:r w:rsidRPr="00B074A1">
        <w:rPr>
          <w:rFonts w:ascii="Arial" w:hAnsi="Arial" w:cs="Arial"/>
          <w:lang w:eastAsia="es-CO"/>
        </w:rPr>
        <w:t>Salud Bucal, Visual y Auditiva</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 xml:space="preserve">SGSSS </w:t>
      </w:r>
      <w:r w:rsidRPr="00B074A1">
        <w:rPr>
          <w:rFonts w:ascii="Arial" w:hAnsi="Arial" w:cs="Arial"/>
          <w:b/>
          <w:lang w:eastAsia="es-CO"/>
        </w:rPr>
        <w:tab/>
      </w:r>
      <w:r w:rsidRPr="00B074A1">
        <w:rPr>
          <w:rFonts w:ascii="Arial" w:hAnsi="Arial" w:cs="Arial"/>
          <w:lang w:eastAsia="es-CO"/>
        </w:rPr>
        <w:t>Sistema General de Seguridad Social en Salud</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 xml:space="preserve">SM </w:t>
      </w:r>
      <w:r w:rsidRPr="00B074A1">
        <w:rPr>
          <w:rFonts w:ascii="Arial" w:hAnsi="Arial" w:cs="Arial"/>
          <w:lang w:eastAsia="es-CO"/>
        </w:rPr>
        <w:t xml:space="preserve">                 Salud Mental</w:t>
      </w:r>
    </w:p>
    <w:p w:rsidR="006A028E" w:rsidRPr="00B074A1" w:rsidRDefault="006A028E" w:rsidP="001B7076">
      <w:pPr>
        <w:spacing w:after="0" w:line="240" w:lineRule="auto"/>
        <w:rPr>
          <w:rFonts w:ascii="Arial" w:hAnsi="Arial" w:cs="Arial"/>
          <w:lang w:eastAsia="es-CO"/>
        </w:rPr>
      </w:pPr>
      <w:r w:rsidRPr="00B074A1">
        <w:rPr>
          <w:rFonts w:ascii="Arial" w:hAnsi="Arial" w:cs="Arial"/>
          <w:b/>
          <w:lang w:eastAsia="es-CO"/>
        </w:rPr>
        <w:t xml:space="preserve">TIC                 </w:t>
      </w:r>
      <w:r w:rsidRPr="00B074A1">
        <w:rPr>
          <w:rFonts w:ascii="Arial" w:hAnsi="Arial" w:cs="Arial"/>
          <w:lang w:eastAsia="es-CO"/>
        </w:rPr>
        <w:t>Tecnologías de la Información y la Comunicación</w:t>
      </w:r>
    </w:p>
    <w:p w:rsidR="006A028E" w:rsidRPr="00B074A1" w:rsidRDefault="006A028E" w:rsidP="001B7076">
      <w:pPr>
        <w:pStyle w:val="Ttulo1"/>
        <w:spacing w:before="0" w:line="240" w:lineRule="auto"/>
        <w:jc w:val="both"/>
        <w:rPr>
          <w:rFonts w:ascii="Arial" w:hAnsi="Arial" w:cs="Arial"/>
          <w:sz w:val="22"/>
          <w:szCs w:val="22"/>
        </w:rPr>
      </w:pPr>
    </w:p>
    <w:p w:rsidR="006A028E" w:rsidRPr="00B074A1" w:rsidRDefault="006A028E" w:rsidP="001B7076">
      <w:pPr>
        <w:pStyle w:val="Ttulo1"/>
        <w:spacing w:before="0" w:line="240" w:lineRule="auto"/>
        <w:jc w:val="both"/>
        <w:rPr>
          <w:rFonts w:ascii="Arial" w:hAnsi="Arial" w:cs="Arial"/>
          <w:sz w:val="22"/>
          <w:szCs w:val="22"/>
        </w:rPr>
      </w:pPr>
    </w:p>
    <w:p w:rsidR="006A028E" w:rsidRPr="00B074A1" w:rsidRDefault="006A028E" w:rsidP="001B7076">
      <w:pPr>
        <w:pStyle w:val="Ttulo1"/>
        <w:spacing w:before="0" w:line="240" w:lineRule="auto"/>
        <w:jc w:val="both"/>
        <w:rPr>
          <w:rFonts w:ascii="Arial" w:hAnsi="Arial" w:cs="Arial"/>
          <w:sz w:val="22"/>
          <w:szCs w:val="22"/>
        </w:rPr>
      </w:pPr>
    </w:p>
    <w:p w:rsidR="006A028E" w:rsidRPr="00B074A1" w:rsidRDefault="006A028E" w:rsidP="001B7076">
      <w:pPr>
        <w:pStyle w:val="Ttulo1"/>
        <w:spacing w:before="0" w:line="240" w:lineRule="auto"/>
        <w:jc w:val="both"/>
        <w:rPr>
          <w:rFonts w:ascii="Arial" w:hAnsi="Arial" w:cs="Arial"/>
          <w:sz w:val="22"/>
          <w:szCs w:val="22"/>
        </w:rPr>
      </w:pPr>
    </w:p>
    <w:p w:rsidR="006A028E" w:rsidRPr="00B074A1" w:rsidRDefault="006A028E" w:rsidP="001B7076">
      <w:pPr>
        <w:spacing w:after="0" w:line="240" w:lineRule="auto"/>
        <w:rPr>
          <w:rFonts w:ascii="Arial" w:hAnsi="Arial" w:cs="Arial"/>
          <w:lang w:eastAsia="es-CO"/>
        </w:rPr>
      </w:pPr>
    </w:p>
    <w:p w:rsidR="0035223E" w:rsidRPr="00B074A1" w:rsidRDefault="0035223E" w:rsidP="001B7076">
      <w:pPr>
        <w:spacing w:after="0" w:line="240" w:lineRule="auto"/>
        <w:rPr>
          <w:rFonts w:ascii="Arial" w:hAnsi="Arial" w:cs="Arial"/>
          <w:lang w:eastAsia="es-CO"/>
        </w:rPr>
      </w:pPr>
    </w:p>
    <w:p w:rsidR="006A028E" w:rsidRPr="00B074A1" w:rsidRDefault="006A028E" w:rsidP="001B7076">
      <w:pPr>
        <w:spacing w:after="0" w:line="240" w:lineRule="auto"/>
        <w:rPr>
          <w:rFonts w:ascii="Arial" w:hAnsi="Arial" w:cs="Arial"/>
          <w:lang w:eastAsia="es-CO"/>
        </w:rPr>
      </w:pPr>
    </w:p>
    <w:p w:rsidR="006A028E" w:rsidRPr="00B074A1" w:rsidRDefault="006A028E" w:rsidP="001B7076">
      <w:pPr>
        <w:spacing w:after="0" w:line="240" w:lineRule="auto"/>
        <w:rPr>
          <w:rFonts w:ascii="Arial" w:hAnsi="Arial" w:cs="Arial"/>
          <w:lang w:eastAsia="es-CO"/>
        </w:rPr>
      </w:pPr>
    </w:p>
    <w:p w:rsidR="006A028E" w:rsidRDefault="006A028E" w:rsidP="001B7076">
      <w:pPr>
        <w:spacing w:after="0" w:line="240" w:lineRule="auto"/>
        <w:rPr>
          <w:rFonts w:ascii="Arial" w:hAnsi="Arial" w:cs="Arial"/>
          <w:lang w:eastAsia="es-CO"/>
        </w:rPr>
      </w:pPr>
    </w:p>
    <w:p w:rsidR="00844DAE" w:rsidRDefault="00844DAE" w:rsidP="001B7076">
      <w:pPr>
        <w:spacing w:after="0" w:line="240" w:lineRule="auto"/>
        <w:rPr>
          <w:rFonts w:ascii="Arial" w:hAnsi="Arial" w:cs="Arial"/>
          <w:lang w:eastAsia="es-CO"/>
        </w:rPr>
      </w:pPr>
    </w:p>
    <w:p w:rsidR="00844DAE" w:rsidRDefault="00844DAE" w:rsidP="001B7076">
      <w:pPr>
        <w:spacing w:after="0" w:line="240" w:lineRule="auto"/>
        <w:rPr>
          <w:rFonts w:ascii="Arial" w:hAnsi="Arial" w:cs="Arial"/>
          <w:lang w:eastAsia="es-CO"/>
        </w:rPr>
      </w:pPr>
    </w:p>
    <w:p w:rsidR="00844DAE" w:rsidRDefault="00844DAE" w:rsidP="001B7076">
      <w:pPr>
        <w:spacing w:after="0" w:line="240" w:lineRule="auto"/>
        <w:rPr>
          <w:rFonts w:ascii="Arial" w:hAnsi="Arial" w:cs="Arial"/>
          <w:lang w:eastAsia="es-CO"/>
        </w:rPr>
      </w:pPr>
    </w:p>
    <w:p w:rsidR="00844DAE" w:rsidRDefault="00844DAE" w:rsidP="001B7076">
      <w:pPr>
        <w:spacing w:after="0" w:line="240" w:lineRule="auto"/>
        <w:rPr>
          <w:rFonts w:ascii="Arial" w:hAnsi="Arial" w:cs="Arial"/>
          <w:lang w:eastAsia="es-CO"/>
        </w:rPr>
      </w:pPr>
    </w:p>
    <w:p w:rsidR="00844DAE" w:rsidRDefault="00844DAE" w:rsidP="001B7076">
      <w:pPr>
        <w:spacing w:after="0" w:line="240" w:lineRule="auto"/>
        <w:rPr>
          <w:rFonts w:ascii="Arial" w:hAnsi="Arial" w:cs="Arial"/>
          <w:lang w:eastAsia="es-CO"/>
        </w:rPr>
      </w:pPr>
    </w:p>
    <w:p w:rsidR="00844DAE" w:rsidRDefault="00844DAE" w:rsidP="001B7076">
      <w:pPr>
        <w:spacing w:after="0" w:line="240" w:lineRule="auto"/>
        <w:rPr>
          <w:rFonts w:ascii="Arial" w:hAnsi="Arial" w:cs="Arial"/>
          <w:lang w:eastAsia="es-CO"/>
        </w:rPr>
      </w:pPr>
    </w:p>
    <w:p w:rsidR="00844DAE" w:rsidRPr="00B074A1" w:rsidRDefault="00844DAE" w:rsidP="001B7076">
      <w:pPr>
        <w:spacing w:after="0" w:line="240" w:lineRule="auto"/>
        <w:rPr>
          <w:rFonts w:ascii="Arial" w:hAnsi="Arial" w:cs="Arial"/>
          <w:lang w:eastAsia="es-CO"/>
        </w:rPr>
      </w:pPr>
    </w:p>
    <w:p w:rsidR="006A028E" w:rsidRPr="00B074A1" w:rsidRDefault="006A028E" w:rsidP="001B7076">
      <w:pPr>
        <w:spacing w:after="0" w:line="240" w:lineRule="auto"/>
        <w:rPr>
          <w:rFonts w:ascii="Arial" w:hAnsi="Arial" w:cs="Arial"/>
          <w:lang w:eastAsia="es-CO"/>
        </w:rPr>
      </w:pPr>
    </w:p>
    <w:p w:rsidR="006A028E" w:rsidRPr="00B074A1" w:rsidRDefault="006A028E" w:rsidP="001B7076">
      <w:pPr>
        <w:spacing w:after="0" w:line="240" w:lineRule="auto"/>
        <w:rPr>
          <w:rFonts w:ascii="Arial" w:hAnsi="Arial" w:cs="Arial"/>
          <w:lang w:eastAsia="es-CO"/>
        </w:rPr>
      </w:pPr>
    </w:p>
    <w:p w:rsidR="006A028E" w:rsidRPr="00B074A1" w:rsidRDefault="006A028E" w:rsidP="001B7076">
      <w:pPr>
        <w:spacing w:after="0" w:line="240" w:lineRule="auto"/>
        <w:rPr>
          <w:rFonts w:ascii="Arial" w:hAnsi="Arial" w:cs="Arial"/>
          <w:lang w:eastAsia="es-CO"/>
        </w:rPr>
      </w:pPr>
    </w:p>
    <w:p w:rsidR="008E78A2" w:rsidRPr="00B074A1" w:rsidRDefault="005761A3" w:rsidP="00071FB3">
      <w:pPr>
        <w:pStyle w:val="Ttulo1"/>
        <w:spacing w:before="0" w:line="240" w:lineRule="auto"/>
        <w:jc w:val="both"/>
        <w:rPr>
          <w:rFonts w:ascii="Arial" w:hAnsi="Arial" w:cs="Arial"/>
          <w:b/>
          <w:sz w:val="22"/>
          <w:szCs w:val="22"/>
        </w:rPr>
      </w:pPr>
      <w:bookmarkStart w:id="5" w:name="_Toc501460198"/>
      <w:r w:rsidRPr="00B074A1">
        <w:rPr>
          <w:rFonts w:ascii="Arial" w:hAnsi="Arial" w:cs="Arial"/>
          <w:b/>
          <w:sz w:val="22"/>
          <w:szCs w:val="22"/>
        </w:rPr>
        <w:lastRenderedPageBreak/>
        <w:t>INTRODUC</w:t>
      </w:r>
      <w:r w:rsidR="001C7990" w:rsidRPr="00B074A1">
        <w:rPr>
          <w:rFonts w:ascii="Arial" w:hAnsi="Arial" w:cs="Arial"/>
          <w:b/>
          <w:sz w:val="22"/>
          <w:szCs w:val="22"/>
        </w:rPr>
        <w:t>CIÓN</w:t>
      </w:r>
      <w:bookmarkEnd w:id="4"/>
      <w:bookmarkEnd w:id="5"/>
    </w:p>
    <w:p w:rsidR="007B1B0A" w:rsidRPr="00B074A1" w:rsidRDefault="007B1B0A" w:rsidP="00071FB3">
      <w:pPr>
        <w:spacing w:after="0" w:line="240" w:lineRule="auto"/>
        <w:jc w:val="both"/>
        <w:rPr>
          <w:rFonts w:ascii="Arial" w:hAnsi="Arial" w:cs="Arial"/>
        </w:rPr>
      </w:pPr>
    </w:p>
    <w:p w:rsidR="00107788" w:rsidRPr="00B074A1" w:rsidRDefault="00107788" w:rsidP="00071FB3">
      <w:pPr>
        <w:spacing w:after="0" w:line="240" w:lineRule="auto"/>
        <w:jc w:val="both"/>
        <w:rPr>
          <w:rFonts w:ascii="Arial" w:hAnsi="Arial" w:cs="Arial"/>
        </w:rPr>
      </w:pPr>
      <w:bookmarkStart w:id="6" w:name="_Toc473246791"/>
      <w:r w:rsidRPr="00B074A1">
        <w:rPr>
          <w:rFonts w:ascii="Arial" w:hAnsi="Arial" w:cs="Arial"/>
        </w:rPr>
        <w:t>La Ruta Integral de Atención para la Promoción y Mantenimiento de la Salud (</w:t>
      </w:r>
      <w:r w:rsidR="00094E69">
        <w:rPr>
          <w:rFonts w:ascii="Arial" w:hAnsi="Arial" w:cs="Arial"/>
        </w:rPr>
        <w:t>RPMS</w:t>
      </w:r>
      <w:r w:rsidRPr="00B074A1">
        <w:rPr>
          <w:rFonts w:ascii="Arial" w:hAnsi="Arial" w:cs="Arial"/>
        </w:rPr>
        <w:t xml:space="preserve">), hace parte de los componentes del Modelo Integral de Atención en Salud (MIAS) y se enmarca en el concepto de atención integral en salud como medio para alcanzar los resultados en las personas familias y comunidades. </w:t>
      </w:r>
    </w:p>
    <w:p w:rsidR="00107788" w:rsidRPr="00B074A1" w:rsidRDefault="00107788" w:rsidP="00071FB3">
      <w:pPr>
        <w:pStyle w:val="Default"/>
        <w:jc w:val="both"/>
        <w:rPr>
          <w:rFonts w:ascii="Arial" w:hAnsi="Arial" w:cs="Arial"/>
          <w:sz w:val="22"/>
          <w:szCs w:val="22"/>
        </w:rPr>
      </w:pPr>
    </w:p>
    <w:p w:rsidR="00107788" w:rsidRPr="00B074A1" w:rsidRDefault="00107788" w:rsidP="00071FB3">
      <w:pPr>
        <w:pStyle w:val="Default"/>
        <w:jc w:val="both"/>
        <w:rPr>
          <w:rFonts w:ascii="Arial" w:hAnsi="Arial" w:cs="Arial"/>
          <w:sz w:val="22"/>
          <w:szCs w:val="22"/>
        </w:rPr>
      </w:pPr>
      <w:r w:rsidRPr="00B074A1">
        <w:rPr>
          <w:rFonts w:ascii="Arial" w:hAnsi="Arial" w:cs="Arial"/>
          <w:sz w:val="22"/>
          <w:szCs w:val="22"/>
        </w:rPr>
        <w:t xml:space="preserve">La </w:t>
      </w:r>
      <w:r w:rsidR="00094E69">
        <w:rPr>
          <w:rFonts w:ascii="Arial" w:hAnsi="Arial" w:cs="Arial"/>
          <w:sz w:val="22"/>
          <w:szCs w:val="22"/>
        </w:rPr>
        <w:t>RPMS</w:t>
      </w:r>
      <w:r w:rsidR="00B24A1F">
        <w:rPr>
          <w:rFonts w:ascii="Arial" w:hAnsi="Arial" w:cs="Arial"/>
          <w:sz w:val="22"/>
          <w:szCs w:val="22"/>
        </w:rPr>
        <w:t xml:space="preserve">, </w:t>
      </w:r>
      <w:r w:rsidRPr="00B074A1">
        <w:rPr>
          <w:rFonts w:ascii="Arial" w:hAnsi="Arial" w:cs="Arial"/>
          <w:sz w:val="22"/>
          <w:szCs w:val="22"/>
        </w:rPr>
        <w:t>es una herramienta operativa de obligatorio cumplimiento en to</w:t>
      </w:r>
      <w:r w:rsidR="00B24A1F">
        <w:rPr>
          <w:rFonts w:ascii="Arial" w:hAnsi="Arial" w:cs="Arial"/>
          <w:sz w:val="22"/>
          <w:szCs w:val="22"/>
        </w:rPr>
        <w:t xml:space="preserve">do el territorio nacional, que </w:t>
      </w:r>
      <w:r w:rsidRPr="00B074A1">
        <w:rPr>
          <w:rFonts w:ascii="Arial" w:hAnsi="Arial" w:cs="Arial"/>
          <w:sz w:val="22"/>
          <w:szCs w:val="22"/>
        </w:rPr>
        <w:t>define a los integrantes del sector salud (Dirección Territorial de Salud, aseguradores, entidades a cargo de regímenes especiales o de excepción y prestadores) las condiciones necesarias para garantizar la promoción de la salud, la prevención de la enfermedad y la generación de una cultura del cuidado para todas las personas, familias y comunidades</w:t>
      </w:r>
      <w:r w:rsidRPr="00B074A1">
        <w:rPr>
          <w:rStyle w:val="Refdenotaalpie"/>
          <w:rFonts w:ascii="Arial" w:hAnsi="Arial" w:cs="Arial"/>
          <w:sz w:val="22"/>
          <w:szCs w:val="22"/>
        </w:rPr>
        <w:footnoteReference w:id="1"/>
      </w:r>
      <w:r w:rsidRPr="00B074A1">
        <w:rPr>
          <w:rFonts w:ascii="Arial" w:hAnsi="Arial" w:cs="Arial"/>
          <w:sz w:val="22"/>
          <w:szCs w:val="22"/>
        </w:rPr>
        <w:t>, como parte de la garantía del derecho a la salud (definido en la Ley Estatutaria de Salud).</w:t>
      </w:r>
    </w:p>
    <w:p w:rsidR="00107788" w:rsidRPr="00B074A1" w:rsidRDefault="00107788" w:rsidP="00071FB3">
      <w:pPr>
        <w:spacing w:after="0" w:line="240" w:lineRule="auto"/>
        <w:jc w:val="both"/>
        <w:rPr>
          <w:rFonts w:ascii="Arial" w:hAnsi="Arial" w:cs="Arial"/>
          <w:color w:val="000000"/>
          <w:lang w:eastAsia="es-CO"/>
        </w:rPr>
      </w:pPr>
    </w:p>
    <w:p w:rsidR="00107788" w:rsidRPr="00B074A1" w:rsidRDefault="00107788" w:rsidP="00071FB3">
      <w:pPr>
        <w:autoSpaceDE w:val="0"/>
        <w:autoSpaceDN w:val="0"/>
        <w:adjustRightInd w:val="0"/>
        <w:spacing w:after="0" w:line="240" w:lineRule="auto"/>
        <w:jc w:val="both"/>
        <w:rPr>
          <w:rFonts w:ascii="Arial" w:hAnsi="Arial" w:cs="Arial"/>
        </w:rPr>
      </w:pPr>
      <w:r w:rsidRPr="00B074A1">
        <w:rPr>
          <w:rFonts w:ascii="Arial" w:hAnsi="Arial" w:cs="Arial"/>
          <w:color w:val="000000"/>
          <w:lang w:eastAsia="es-CO"/>
        </w:rPr>
        <w:t>Este componente del MIAS, integra las intervenciones poblaciona</w:t>
      </w:r>
      <w:r w:rsidR="00B24A1F">
        <w:rPr>
          <w:rFonts w:ascii="Arial" w:hAnsi="Arial" w:cs="Arial"/>
          <w:color w:val="000000"/>
          <w:lang w:eastAsia="es-CO"/>
        </w:rPr>
        <w:t xml:space="preserve">les, colectivas e individuales, </w:t>
      </w:r>
      <w:r w:rsidRPr="00B074A1">
        <w:rPr>
          <w:rFonts w:ascii="Arial" w:hAnsi="Arial" w:cs="Arial"/>
          <w:color w:val="000000"/>
          <w:lang w:eastAsia="es-CO"/>
        </w:rPr>
        <w:t>así como las acciones de gestión de la salud pública, reconociendo que la atención en salud es un proceso continuo y en este sentido, define una serie de atenciones ordenadas e intencionadas a cargo de los integrantes</w:t>
      </w:r>
      <w:r w:rsidRPr="00B074A1">
        <w:rPr>
          <w:rFonts w:ascii="Arial" w:hAnsi="Arial" w:cs="Arial"/>
        </w:rPr>
        <w:t xml:space="preserve"> del S</w:t>
      </w:r>
      <w:r w:rsidR="00962571">
        <w:rPr>
          <w:rFonts w:ascii="Arial" w:hAnsi="Arial" w:cs="Arial"/>
        </w:rPr>
        <w:t xml:space="preserve">istema </w:t>
      </w:r>
      <w:r w:rsidRPr="00B074A1">
        <w:rPr>
          <w:rFonts w:ascii="Arial" w:hAnsi="Arial" w:cs="Arial"/>
        </w:rPr>
        <w:t>G</w:t>
      </w:r>
      <w:r w:rsidR="00962571">
        <w:rPr>
          <w:rFonts w:ascii="Arial" w:hAnsi="Arial" w:cs="Arial"/>
        </w:rPr>
        <w:t xml:space="preserve">eneral de </w:t>
      </w:r>
      <w:r w:rsidRPr="00B074A1">
        <w:rPr>
          <w:rFonts w:ascii="Arial" w:hAnsi="Arial" w:cs="Arial"/>
        </w:rPr>
        <w:t>S</w:t>
      </w:r>
      <w:r w:rsidR="00962571">
        <w:rPr>
          <w:rFonts w:ascii="Arial" w:hAnsi="Arial" w:cs="Arial"/>
        </w:rPr>
        <w:t xml:space="preserve">eguridad </w:t>
      </w:r>
      <w:r w:rsidRPr="00B074A1">
        <w:rPr>
          <w:rFonts w:ascii="Arial" w:hAnsi="Arial" w:cs="Arial"/>
        </w:rPr>
        <w:t>S</w:t>
      </w:r>
      <w:r w:rsidR="00962571">
        <w:rPr>
          <w:rFonts w:ascii="Arial" w:hAnsi="Arial" w:cs="Arial"/>
        </w:rPr>
        <w:t xml:space="preserve">ocial en </w:t>
      </w:r>
      <w:r w:rsidRPr="00B074A1">
        <w:rPr>
          <w:rFonts w:ascii="Arial" w:hAnsi="Arial" w:cs="Arial"/>
        </w:rPr>
        <w:t>S</w:t>
      </w:r>
      <w:r w:rsidR="00962571">
        <w:rPr>
          <w:rFonts w:ascii="Arial" w:hAnsi="Arial" w:cs="Arial"/>
        </w:rPr>
        <w:t xml:space="preserve">alud - SGSSS </w:t>
      </w:r>
      <w:r w:rsidRPr="00B074A1">
        <w:rPr>
          <w:rFonts w:ascii="Arial" w:hAnsi="Arial" w:cs="Arial"/>
        </w:rPr>
        <w:t>que garantizan:</w:t>
      </w:r>
    </w:p>
    <w:p w:rsidR="00107788" w:rsidRPr="00B074A1" w:rsidRDefault="00107788" w:rsidP="00071FB3">
      <w:pPr>
        <w:autoSpaceDE w:val="0"/>
        <w:autoSpaceDN w:val="0"/>
        <w:adjustRightInd w:val="0"/>
        <w:spacing w:after="0" w:line="240" w:lineRule="auto"/>
        <w:jc w:val="both"/>
        <w:rPr>
          <w:rFonts w:ascii="Arial" w:hAnsi="Arial" w:cs="Arial"/>
        </w:rPr>
      </w:pPr>
      <w:r w:rsidRPr="00B074A1">
        <w:rPr>
          <w:rFonts w:ascii="Arial" w:hAnsi="Arial" w:cs="Arial"/>
        </w:rPr>
        <w:t xml:space="preserve"> </w:t>
      </w:r>
    </w:p>
    <w:p w:rsidR="00107788" w:rsidRPr="00B074A1" w:rsidRDefault="00107788" w:rsidP="00071FB3">
      <w:pPr>
        <w:pStyle w:val="Prrafodelista"/>
        <w:numPr>
          <w:ilvl w:val="0"/>
          <w:numId w:val="2"/>
        </w:numPr>
        <w:autoSpaceDE w:val="0"/>
        <w:autoSpaceDN w:val="0"/>
        <w:adjustRightInd w:val="0"/>
        <w:spacing w:after="0" w:line="240" w:lineRule="auto"/>
        <w:jc w:val="both"/>
        <w:rPr>
          <w:rFonts w:ascii="Arial" w:hAnsi="Arial" w:cs="Arial"/>
        </w:rPr>
      </w:pPr>
      <w:r w:rsidRPr="00B074A1">
        <w:rPr>
          <w:rFonts w:ascii="Arial" w:hAnsi="Arial" w:cs="Arial"/>
        </w:rPr>
        <w:t xml:space="preserve">Valorar integralmente los logros del desarrollo en todas las personas, </w:t>
      </w:r>
    </w:p>
    <w:p w:rsidR="00107788" w:rsidRPr="00B074A1" w:rsidRDefault="00107788" w:rsidP="00071FB3">
      <w:pPr>
        <w:pStyle w:val="Prrafodelista"/>
        <w:numPr>
          <w:ilvl w:val="0"/>
          <w:numId w:val="2"/>
        </w:numPr>
        <w:autoSpaceDE w:val="0"/>
        <w:autoSpaceDN w:val="0"/>
        <w:adjustRightInd w:val="0"/>
        <w:spacing w:after="0" w:line="240" w:lineRule="auto"/>
        <w:jc w:val="both"/>
        <w:rPr>
          <w:rFonts w:ascii="Arial" w:hAnsi="Arial" w:cs="Arial"/>
        </w:rPr>
      </w:pPr>
      <w:r w:rsidRPr="00B074A1">
        <w:rPr>
          <w:rFonts w:ascii="Arial" w:hAnsi="Arial" w:cs="Arial"/>
        </w:rPr>
        <w:t xml:space="preserve">Potenciar las capacidades físicas, cognitivas y psicosociales que le permitan a las personas el cuidado de su salud y alcanzar los resultados en su desarrollo, </w:t>
      </w:r>
    </w:p>
    <w:p w:rsidR="00107788" w:rsidRPr="00B074A1" w:rsidRDefault="00286CBF" w:rsidP="00071FB3">
      <w:pPr>
        <w:pStyle w:val="Prrafodelista"/>
        <w:numPr>
          <w:ilvl w:val="0"/>
          <w:numId w:val="2"/>
        </w:numPr>
        <w:autoSpaceDE w:val="0"/>
        <w:autoSpaceDN w:val="0"/>
        <w:adjustRightInd w:val="0"/>
        <w:spacing w:after="0" w:line="240" w:lineRule="auto"/>
        <w:jc w:val="both"/>
        <w:rPr>
          <w:rFonts w:ascii="Arial" w:hAnsi="Arial" w:cs="Arial"/>
        </w:rPr>
      </w:pPr>
      <w:r>
        <w:rPr>
          <w:rFonts w:ascii="Arial" w:hAnsi="Arial" w:cs="Arial"/>
        </w:rPr>
        <w:t>Gestion</w:t>
      </w:r>
      <w:r w:rsidR="00107788" w:rsidRPr="00B074A1">
        <w:rPr>
          <w:rFonts w:ascii="Arial" w:hAnsi="Arial" w:cs="Arial"/>
        </w:rPr>
        <w:t xml:space="preserve">ar temprana, oportuna e integralmente los principales riesgos en salud, que incluyen reducir la susceptibilidad al daño, teniendo en cuenta tanto los riesgos acumulados como los que emergen en el momento vital, </w:t>
      </w:r>
    </w:p>
    <w:p w:rsidR="00107788" w:rsidRPr="00B074A1" w:rsidRDefault="00107788" w:rsidP="00071FB3">
      <w:pPr>
        <w:pStyle w:val="Prrafodelista"/>
        <w:numPr>
          <w:ilvl w:val="0"/>
          <w:numId w:val="2"/>
        </w:numPr>
        <w:autoSpaceDE w:val="0"/>
        <w:autoSpaceDN w:val="0"/>
        <w:adjustRightInd w:val="0"/>
        <w:spacing w:after="0" w:line="240" w:lineRule="auto"/>
        <w:jc w:val="both"/>
        <w:rPr>
          <w:rFonts w:ascii="Arial" w:hAnsi="Arial" w:cs="Arial"/>
        </w:rPr>
      </w:pPr>
      <w:r w:rsidRPr="00B074A1">
        <w:rPr>
          <w:rFonts w:ascii="Arial" w:hAnsi="Arial" w:cs="Arial"/>
        </w:rPr>
        <w:t xml:space="preserve">Incidir en la afectación de los entornos para que sean protectores y potenciadores del desarrollo, </w:t>
      </w:r>
    </w:p>
    <w:p w:rsidR="00107788" w:rsidRPr="00B074A1" w:rsidRDefault="00107788" w:rsidP="00071FB3">
      <w:pPr>
        <w:pStyle w:val="Prrafodelista"/>
        <w:numPr>
          <w:ilvl w:val="0"/>
          <w:numId w:val="2"/>
        </w:numPr>
        <w:autoSpaceDE w:val="0"/>
        <w:autoSpaceDN w:val="0"/>
        <w:adjustRightInd w:val="0"/>
        <w:spacing w:after="0" w:line="240" w:lineRule="auto"/>
        <w:jc w:val="both"/>
        <w:rPr>
          <w:rFonts w:ascii="Arial" w:hAnsi="Arial" w:cs="Arial"/>
        </w:rPr>
      </w:pPr>
      <w:r w:rsidRPr="00B074A1">
        <w:rPr>
          <w:rFonts w:ascii="Arial" w:hAnsi="Arial" w:cs="Arial"/>
        </w:rPr>
        <w:t>Propiciar la articulación de las acciones del sector salud con las de otros sectores apuntando al desarrollo integral de las personas.</w:t>
      </w:r>
    </w:p>
    <w:p w:rsidR="00107788" w:rsidRPr="00B074A1" w:rsidRDefault="00107788" w:rsidP="00071FB3">
      <w:pPr>
        <w:autoSpaceDE w:val="0"/>
        <w:autoSpaceDN w:val="0"/>
        <w:adjustRightInd w:val="0"/>
        <w:spacing w:after="0" w:line="240" w:lineRule="auto"/>
        <w:jc w:val="both"/>
        <w:rPr>
          <w:rFonts w:ascii="Arial" w:hAnsi="Arial" w:cs="Arial"/>
        </w:rPr>
      </w:pPr>
    </w:p>
    <w:p w:rsidR="00107788" w:rsidRPr="00B074A1" w:rsidRDefault="00107788" w:rsidP="00071FB3">
      <w:pPr>
        <w:autoSpaceDE w:val="0"/>
        <w:autoSpaceDN w:val="0"/>
        <w:adjustRightInd w:val="0"/>
        <w:spacing w:after="0" w:line="240" w:lineRule="auto"/>
        <w:jc w:val="both"/>
        <w:rPr>
          <w:rFonts w:ascii="Arial" w:hAnsi="Arial" w:cs="Arial"/>
        </w:rPr>
      </w:pPr>
      <w:r w:rsidRPr="00B074A1">
        <w:rPr>
          <w:rFonts w:ascii="Arial" w:hAnsi="Arial" w:cs="Arial"/>
        </w:rPr>
        <w:t xml:space="preserve">En consecuencia, </w:t>
      </w:r>
      <w:r w:rsidR="00894823">
        <w:rPr>
          <w:rFonts w:ascii="Arial" w:hAnsi="Arial" w:cs="Arial"/>
        </w:rPr>
        <w:t xml:space="preserve">los integrantes del Sistema General de Seguridad Social en Salud (SGSSS) y de las demás entidades que tengan a su cargo acciones en salud </w:t>
      </w:r>
      <w:r w:rsidRPr="00B074A1">
        <w:rPr>
          <w:rFonts w:ascii="Arial" w:hAnsi="Arial" w:cs="Arial"/>
        </w:rPr>
        <w:t>deben trabajar en acción coordinada y complementaría, integrando sus competencias y funciones, para promover las condiciones necesarias que aseguren la integralidad en la atención en salud y la afectación</w:t>
      </w:r>
      <w:r w:rsidR="00AF0495">
        <w:rPr>
          <w:rFonts w:ascii="Arial" w:hAnsi="Arial" w:cs="Arial"/>
        </w:rPr>
        <w:t xml:space="preserve"> positiva</w:t>
      </w:r>
      <w:r w:rsidRPr="00B074A1">
        <w:rPr>
          <w:rFonts w:ascii="Arial" w:hAnsi="Arial" w:cs="Arial"/>
        </w:rPr>
        <w:t xml:space="preserve"> de los determinantes sociales de la salud. </w:t>
      </w:r>
    </w:p>
    <w:p w:rsidR="00107788" w:rsidRPr="00B074A1" w:rsidRDefault="00107788" w:rsidP="00071FB3">
      <w:pPr>
        <w:autoSpaceDE w:val="0"/>
        <w:autoSpaceDN w:val="0"/>
        <w:adjustRightInd w:val="0"/>
        <w:spacing w:after="0" w:line="240" w:lineRule="auto"/>
        <w:jc w:val="both"/>
        <w:rPr>
          <w:rFonts w:ascii="Arial" w:hAnsi="Arial" w:cs="Arial"/>
        </w:rPr>
      </w:pPr>
    </w:p>
    <w:p w:rsidR="00107788" w:rsidRPr="00B074A1" w:rsidRDefault="00107788" w:rsidP="00071FB3">
      <w:pPr>
        <w:suppressAutoHyphens/>
        <w:autoSpaceDN w:val="0"/>
        <w:spacing w:after="0" w:line="240" w:lineRule="auto"/>
        <w:jc w:val="both"/>
        <w:textAlignment w:val="baseline"/>
        <w:rPr>
          <w:rFonts w:ascii="Arial" w:hAnsi="Arial" w:cs="Arial"/>
          <w:lang w:eastAsia="es-CO"/>
        </w:rPr>
      </w:pPr>
      <w:r w:rsidRPr="00B074A1">
        <w:rPr>
          <w:rFonts w:ascii="Arial" w:hAnsi="Arial" w:cs="Arial"/>
          <w:lang w:eastAsia="es-CO"/>
        </w:rPr>
        <w:t xml:space="preserve">La implementación de la </w:t>
      </w:r>
      <w:r w:rsidR="00094E69">
        <w:rPr>
          <w:rFonts w:ascii="Arial" w:hAnsi="Arial" w:cs="Arial"/>
          <w:lang w:eastAsia="es-CO"/>
        </w:rPr>
        <w:t>RPMS</w:t>
      </w:r>
      <w:r w:rsidRPr="00B074A1">
        <w:rPr>
          <w:rFonts w:ascii="Arial" w:hAnsi="Arial" w:cs="Arial"/>
          <w:lang w:eastAsia="es-CO"/>
        </w:rPr>
        <w:t xml:space="preserve"> implica modificaciones en la forma en que tradicionalmente se ha hecho tanto la gestión, como la atención de la salud, considerando los siguientes elementos centrales</w:t>
      </w:r>
      <w:r w:rsidRPr="00B074A1">
        <w:rPr>
          <w:rFonts w:ascii="Arial" w:hAnsi="Arial" w:cs="Arial"/>
        </w:rPr>
        <w:t xml:space="preserve">: </w:t>
      </w:r>
      <w:r w:rsidRPr="00B074A1">
        <w:rPr>
          <w:rFonts w:ascii="Arial" w:hAnsi="Arial" w:cs="Arial"/>
          <w:lang w:eastAsia="es-CO"/>
        </w:rPr>
        <w:t xml:space="preserve"> </w:t>
      </w:r>
    </w:p>
    <w:p w:rsidR="00107788" w:rsidRPr="00B074A1" w:rsidRDefault="00107788" w:rsidP="00071FB3">
      <w:pPr>
        <w:suppressAutoHyphens/>
        <w:autoSpaceDN w:val="0"/>
        <w:spacing w:after="0" w:line="240" w:lineRule="auto"/>
        <w:jc w:val="both"/>
        <w:textAlignment w:val="baseline"/>
        <w:rPr>
          <w:rFonts w:ascii="Arial" w:hAnsi="Arial" w:cs="Arial"/>
          <w:lang w:eastAsia="es-CO"/>
        </w:rPr>
      </w:pPr>
    </w:p>
    <w:p w:rsidR="00107788" w:rsidRPr="00B074A1" w:rsidRDefault="00107788" w:rsidP="009055B3">
      <w:pPr>
        <w:pStyle w:val="Prrafodelista"/>
        <w:numPr>
          <w:ilvl w:val="0"/>
          <w:numId w:val="14"/>
        </w:numPr>
        <w:autoSpaceDE w:val="0"/>
        <w:autoSpaceDN w:val="0"/>
        <w:adjustRightInd w:val="0"/>
        <w:spacing w:after="0" w:line="240" w:lineRule="auto"/>
        <w:jc w:val="both"/>
        <w:rPr>
          <w:rFonts w:ascii="Arial" w:hAnsi="Arial" w:cs="Arial"/>
          <w:lang w:eastAsia="es-CO"/>
        </w:rPr>
      </w:pPr>
      <w:r w:rsidRPr="00B074A1">
        <w:rPr>
          <w:rFonts w:ascii="Arial" w:hAnsi="Arial" w:cs="Arial"/>
          <w:lang w:eastAsia="es-CO"/>
        </w:rPr>
        <w:t xml:space="preserve">Reconocer como sujetos de la atención en salud a las personas, familias y comunidades que viven y se desarrollan en un ámbito territorial (urbano, rural y rural </w:t>
      </w:r>
      <w:r w:rsidRPr="00B074A1">
        <w:rPr>
          <w:rFonts w:ascii="Arial" w:hAnsi="Arial" w:cs="Arial"/>
          <w:lang w:eastAsia="es-CO"/>
        </w:rPr>
        <w:lastRenderedPageBreak/>
        <w:t>disperso) con particularidades, condiciones y situaciones que deben considerarse como ejes contextuales del proceso de atención en salud.</w:t>
      </w:r>
    </w:p>
    <w:p w:rsidR="00107788" w:rsidRPr="00B074A1" w:rsidRDefault="00107788" w:rsidP="00071FB3">
      <w:pPr>
        <w:pStyle w:val="Prrafodelista"/>
        <w:autoSpaceDE w:val="0"/>
        <w:autoSpaceDN w:val="0"/>
        <w:adjustRightInd w:val="0"/>
        <w:spacing w:after="0" w:line="240" w:lineRule="auto"/>
        <w:jc w:val="both"/>
        <w:rPr>
          <w:rFonts w:ascii="Arial" w:hAnsi="Arial" w:cs="Arial"/>
          <w:lang w:eastAsia="es-CO"/>
        </w:rPr>
      </w:pPr>
    </w:p>
    <w:p w:rsidR="00107788" w:rsidRPr="00B074A1" w:rsidRDefault="00107788" w:rsidP="009055B3">
      <w:pPr>
        <w:pStyle w:val="Prrafodelista"/>
        <w:numPr>
          <w:ilvl w:val="0"/>
          <w:numId w:val="14"/>
        </w:numPr>
        <w:autoSpaceDE w:val="0"/>
        <w:autoSpaceDN w:val="0"/>
        <w:adjustRightInd w:val="0"/>
        <w:spacing w:after="0" w:line="240" w:lineRule="auto"/>
        <w:jc w:val="both"/>
        <w:rPr>
          <w:rFonts w:ascii="Arial" w:hAnsi="Arial" w:cs="Arial"/>
          <w:lang w:eastAsia="es-CO"/>
        </w:rPr>
      </w:pPr>
      <w:r w:rsidRPr="00B074A1">
        <w:rPr>
          <w:rFonts w:ascii="Arial" w:hAnsi="Arial" w:cs="Arial"/>
        </w:rPr>
        <w:t xml:space="preserve">Concretar las atenciones por momentos del </w:t>
      </w:r>
      <w:r w:rsidR="00AF0495">
        <w:rPr>
          <w:rFonts w:ascii="Arial" w:hAnsi="Arial" w:cs="Arial"/>
        </w:rPr>
        <w:t>curso de vida</w:t>
      </w:r>
      <w:r w:rsidRPr="00B074A1">
        <w:rPr>
          <w:rFonts w:ascii="Arial" w:hAnsi="Arial" w:cs="Arial"/>
        </w:rPr>
        <w:t>, recalcando que cada momento es interdependiente y las exposiciones o experiencias se convierten en ventajas o desventajas que se acumulan con el tiempo e impactan la salud y el desarrollo en momentos posteriores.</w:t>
      </w:r>
    </w:p>
    <w:p w:rsidR="00107788" w:rsidRPr="00B074A1" w:rsidRDefault="00107788" w:rsidP="00071FB3">
      <w:pPr>
        <w:pStyle w:val="Prrafodelista"/>
        <w:spacing w:after="0" w:line="240" w:lineRule="auto"/>
        <w:jc w:val="both"/>
        <w:rPr>
          <w:rFonts w:ascii="Arial" w:hAnsi="Arial" w:cs="Arial"/>
          <w:lang w:eastAsia="es-CO"/>
        </w:rPr>
      </w:pPr>
    </w:p>
    <w:p w:rsidR="00107788" w:rsidRPr="00B074A1" w:rsidRDefault="00107788" w:rsidP="009055B3">
      <w:pPr>
        <w:pStyle w:val="Prrafodelista"/>
        <w:numPr>
          <w:ilvl w:val="0"/>
          <w:numId w:val="14"/>
        </w:numPr>
        <w:autoSpaceDE w:val="0"/>
        <w:autoSpaceDN w:val="0"/>
        <w:adjustRightInd w:val="0"/>
        <w:spacing w:after="0" w:line="240" w:lineRule="auto"/>
        <w:jc w:val="both"/>
        <w:rPr>
          <w:rFonts w:ascii="Arial" w:hAnsi="Arial" w:cs="Arial"/>
          <w:lang w:eastAsia="es-CO"/>
        </w:rPr>
      </w:pPr>
      <w:r w:rsidRPr="00B074A1">
        <w:rPr>
          <w:rFonts w:ascii="Arial" w:hAnsi="Arial" w:cs="Arial"/>
          <w:lang w:eastAsia="es-CO"/>
        </w:rPr>
        <w:t xml:space="preserve">Reconocer los entornos como: i) escenarios propicios para promover el bienestar y el desarrollo humano a nivel individual y colectivo y ii) como unidad de gestión donde se materializan las atenciones sectoriales y de los demás actores que participan en el bienestar y el desarrollo de los sujetos. </w:t>
      </w:r>
    </w:p>
    <w:p w:rsidR="00107788" w:rsidRPr="00B074A1" w:rsidRDefault="00107788" w:rsidP="00071FB3">
      <w:pPr>
        <w:pStyle w:val="Prrafodelista"/>
        <w:spacing w:after="0" w:line="240" w:lineRule="auto"/>
        <w:jc w:val="both"/>
        <w:rPr>
          <w:rFonts w:ascii="Arial" w:hAnsi="Arial" w:cs="Arial"/>
          <w:lang w:eastAsia="es-CO"/>
        </w:rPr>
      </w:pPr>
    </w:p>
    <w:p w:rsidR="00107788" w:rsidRPr="00B074A1" w:rsidRDefault="00107788" w:rsidP="009055B3">
      <w:pPr>
        <w:pStyle w:val="Prrafodelista"/>
        <w:numPr>
          <w:ilvl w:val="0"/>
          <w:numId w:val="14"/>
        </w:numPr>
        <w:autoSpaceDE w:val="0"/>
        <w:autoSpaceDN w:val="0"/>
        <w:adjustRightInd w:val="0"/>
        <w:spacing w:after="0" w:line="240" w:lineRule="auto"/>
        <w:jc w:val="both"/>
        <w:rPr>
          <w:rFonts w:ascii="Arial" w:hAnsi="Arial" w:cs="Arial"/>
          <w:lang w:eastAsia="es-CO"/>
        </w:rPr>
      </w:pPr>
      <w:r w:rsidRPr="00B074A1">
        <w:rPr>
          <w:rFonts w:ascii="Arial" w:hAnsi="Arial" w:cs="Arial"/>
          <w:lang w:eastAsia="es-CO"/>
        </w:rPr>
        <w:t>Alinear las necesidades territoriales identificadas en la planeación en salud con las respuestas que ofrecen los planes de beneficios (individual y colectivo) logrando obtener una oferta complementaria y suficiente que potencie la respuesta integral en salud durante todo el curso de vida.</w:t>
      </w:r>
    </w:p>
    <w:p w:rsidR="00107788" w:rsidRPr="00B074A1" w:rsidRDefault="00107788" w:rsidP="00071FB3">
      <w:pPr>
        <w:autoSpaceDE w:val="0"/>
        <w:autoSpaceDN w:val="0"/>
        <w:adjustRightInd w:val="0"/>
        <w:spacing w:after="0" w:line="240" w:lineRule="auto"/>
        <w:jc w:val="both"/>
        <w:rPr>
          <w:rFonts w:ascii="Arial" w:hAnsi="Arial" w:cs="Arial"/>
          <w:highlight w:val="yellow"/>
          <w:lang w:eastAsia="es-CO"/>
        </w:rPr>
      </w:pPr>
    </w:p>
    <w:p w:rsidR="00107788" w:rsidRPr="00B074A1" w:rsidRDefault="00107788" w:rsidP="009055B3">
      <w:pPr>
        <w:pStyle w:val="Prrafodelista"/>
        <w:numPr>
          <w:ilvl w:val="0"/>
          <w:numId w:val="14"/>
        </w:numPr>
        <w:autoSpaceDE w:val="0"/>
        <w:autoSpaceDN w:val="0"/>
        <w:adjustRightInd w:val="0"/>
        <w:spacing w:after="0" w:line="240" w:lineRule="auto"/>
        <w:jc w:val="both"/>
        <w:rPr>
          <w:rFonts w:ascii="Arial" w:hAnsi="Arial" w:cs="Arial"/>
          <w:lang w:eastAsia="es-CO"/>
        </w:rPr>
      </w:pPr>
      <w:r w:rsidRPr="00B074A1">
        <w:rPr>
          <w:rFonts w:ascii="Arial" w:eastAsia="Times New Roman" w:hAnsi="Arial" w:cs="Arial"/>
          <w:lang w:eastAsia="es-ES"/>
        </w:rPr>
        <w:t xml:space="preserve">Organizar la gestión y la prestación de los servicios en una lógica centrada en las personas, familias y comunidades, lo cual implica trascender la gestión por programas o estrategias temáticas para avanzar hacia la gestión de la atención integral. </w:t>
      </w:r>
    </w:p>
    <w:p w:rsidR="00107788" w:rsidRPr="00B074A1" w:rsidRDefault="00107788" w:rsidP="00071FB3">
      <w:pPr>
        <w:autoSpaceDE w:val="0"/>
        <w:autoSpaceDN w:val="0"/>
        <w:adjustRightInd w:val="0"/>
        <w:spacing w:after="0" w:line="240" w:lineRule="auto"/>
        <w:jc w:val="both"/>
        <w:rPr>
          <w:rFonts w:ascii="Arial" w:hAnsi="Arial" w:cs="Arial"/>
          <w:lang w:eastAsia="es-CO"/>
        </w:rPr>
      </w:pPr>
    </w:p>
    <w:p w:rsidR="00107788" w:rsidRPr="00B074A1" w:rsidRDefault="00107788" w:rsidP="009055B3">
      <w:pPr>
        <w:pStyle w:val="Prrafodelista"/>
        <w:numPr>
          <w:ilvl w:val="0"/>
          <w:numId w:val="14"/>
        </w:numPr>
        <w:autoSpaceDE w:val="0"/>
        <w:autoSpaceDN w:val="0"/>
        <w:adjustRightInd w:val="0"/>
        <w:spacing w:after="0" w:line="240" w:lineRule="auto"/>
        <w:jc w:val="both"/>
        <w:rPr>
          <w:rFonts w:ascii="Arial" w:hAnsi="Arial" w:cs="Arial"/>
          <w:lang w:eastAsia="es-CO"/>
        </w:rPr>
      </w:pPr>
      <w:r w:rsidRPr="00B074A1">
        <w:rPr>
          <w:rFonts w:ascii="Arial" w:hAnsi="Arial" w:cs="Arial"/>
          <w:lang w:eastAsia="es-CO"/>
        </w:rPr>
        <w:t xml:space="preserve">Conformar una red de prestación de servicios, completa y suficiente, que garantice la entrega de las intervenciones de la </w:t>
      </w:r>
      <w:r w:rsidR="00094E69">
        <w:rPr>
          <w:rFonts w:ascii="Arial" w:hAnsi="Arial" w:cs="Arial"/>
          <w:lang w:eastAsia="es-CO"/>
        </w:rPr>
        <w:t>RPMS</w:t>
      </w:r>
      <w:r w:rsidRPr="00B074A1">
        <w:rPr>
          <w:rFonts w:ascii="Arial" w:hAnsi="Arial" w:cs="Arial"/>
          <w:lang w:eastAsia="es-CO"/>
        </w:rPr>
        <w:t xml:space="preserve">, en el componente primario de la red.  </w:t>
      </w:r>
    </w:p>
    <w:p w:rsidR="00107788" w:rsidRPr="00B074A1" w:rsidRDefault="00107788" w:rsidP="00071FB3">
      <w:pPr>
        <w:autoSpaceDE w:val="0"/>
        <w:autoSpaceDN w:val="0"/>
        <w:adjustRightInd w:val="0"/>
        <w:spacing w:after="0" w:line="240" w:lineRule="auto"/>
        <w:jc w:val="both"/>
        <w:rPr>
          <w:rFonts w:ascii="Arial" w:hAnsi="Arial" w:cs="Arial"/>
          <w:highlight w:val="yellow"/>
          <w:lang w:eastAsia="es-CO"/>
        </w:rPr>
      </w:pPr>
    </w:p>
    <w:p w:rsidR="00107788" w:rsidRPr="00B074A1" w:rsidRDefault="00107788" w:rsidP="009055B3">
      <w:pPr>
        <w:pStyle w:val="Prrafodelista"/>
        <w:numPr>
          <w:ilvl w:val="0"/>
          <w:numId w:val="14"/>
        </w:numPr>
        <w:autoSpaceDE w:val="0"/>
        <w:autoSpaceDN w:val="0"/>
        <w:adjustRightInd w:val="0"/>
        <w:spacing w:after="0" w:line="240" w:lineRule="auto"/>
        <w:jc w:val="both"/>
        <w:rPr>
          <w:rFonts w:ascii="Arial" w:eastAsia="Times New Roman" w:hAnsi="Arial" w:cs="Arial"/>
          <w:lang w:eastAsia="es-ES"/>
        </w:rPr>
      </w:pPr>
      <w:r w:rsidRPr="00B074A1">
        <w:rPr>
          <w:rFonts w:ascii="Arial" w:eastAsia="Times New Roman" w:hAnsi="Arial" w:cs="Arial"/>
          <w:lang w:eastAsia="es-ES"/>
        </w:rPr>
        <w:t xml:space="preserve">Articular las acciones de la </w:t>
      </w:r>
      <w:r w:rsidR="00094E69">
        <w:rPr>
          <w:rFonts w:ascii="Arial" w:eastAsia="Times New Roman" w:hAnsi="Arial" w:cs="Arial"/>
          <w:lang w:eastAsia="es-ES"/>
        </w:rPr>
        <w:t>RPMS</w:t>
      </w:r>
      <w:r w:rsidRPr="00B074A1">
        <w:rPr>
          <w:rFonts w:ascii="Arial" w:eastAsia="Times New Roman" w:hAnsi="Arial" w:cs="Arial"/>
          <w:lang w:eastAsia="es-ES"/>
        </w:rPr>
        <w:t xml:space="preserve"> requeridas por los individuos y familias de acuerdo con sus necesidades y los hallazgos realizados por el equipo multidisciplinario de salud a través del plan integral de cuidado primario.</w:t>
      </w:r>
    </w:p>
    <w:p w:rsidR="00107788" w:rsidRPr="00B074A1" w:rsidRDefault="00107788" w:rsidP="00071FB3">
      <w:pPr>
        <w:spacing w:after="0" w:line="240" w:lineRule="auto"/>
        <w:jc w:val="both"/>
        <w:rPr>
          <w:rFonts w:ascii="Arial" w:eastAsia="Times New Roman" w:hAnsi="Arial" w:cs="Arial"/>
          <w:lang w:eastAsia="es-ES"/>
        </w:rPr>
      </w:pPr>
    </w:p>
    <w:p w:rsidR="00107788" w:rsidRPr="00B074A1" w:rsidRDefault="00107788" w:rsidP="009055B3">
      <w:pPr>
        <w:numPr>
          <w:ilvl w:val="0"/>
          <w:numId w:val="14"/>
        </w:numPr>
        <w:spacing w:after="0" w:line="240" w:lineRule="auto"/>
        <w:jc w:val="both"/>
        <w:rPr>
          <w:rFonts w:ascii="Arial" w:eastAsia="Times New Roman" w:hAnsi="Arial" w:cs="Arial"/>
          <w:lang w:eastAsia="es-ES"/>
        </w:rPr>
      </w:pPr>
      <w:r w:rsidRPr="00B074A1">
        <w:rPr>
          <w:rFonts w:ascii="Arial" w:hAnsi="Arial" w:cs="Arial"/>
          <w:lang w:eastAsia="es-ES"/>
        </w:rPr>
        <w:t xml:space="preserve">Cumplir con los estándares de calidad, trato amable y respetuoso, generando espacios de diálogo sobre las inquietudes y expectativas de las personas, familias y comunidades respecto a la salud y su cuidado, garantizando la confidencialidad de la información. </w:t>
      </w:r>
    </w:p>
    <w:p w:rsidR="00107788" w:rsidRPr="00B074A1" w:rsidRDefault="00107788" w:rsidP="00071FB3">
      <w:pPr>
        <w:spacing w:after="0" w:line="240" w:lineRule="auto"/>
        <w:ind w:left="720"/>
        <w:jc w:val="both"/>
        <w:rPr>
          <w:rFonts w:ascii="Arial" w:eastAsia="Times New Roman" w:hAnsi="Arial" w:cs="Arial"/>
          <w:lang w:eastAsia="es-ES"/>
        </w:rPr>
      </w:pPr>
    </w:p>
    <w:p w:rsidR="00107788" w:rsidRPr="00B074A1" w:rsidRDefault="00107788" w:rsidP="009055B3">
      <w:pPr>
        <w:numPr>
          <w:ilvl w:val="0"/>
          <w:numId w:val="14"/>
        </w:numPr>
        <w:spacing w:after="0" w:line="240" w:lineRule="auto"/>
        <w:jc w:val="both"/>
        <w:rPr>
          <w:rFonts w:ascii="Arial" w:hAnsi="Arial" w:cs="Arial"/>
          <w:lang w:eastAsia="es-CO"/>
        </w:rPr>
      </w:pPr>
      <w:r w:rsidRPr="00B074A1">
        <w:rPr>
          <w:rFonts w:ascii="Arial" w:hAnsi="Arial" w:cs="Arial"/>
        </w:rPr>
        <w:t>Realizar el seguimiento nominal y longitudinal de los resultados en salud que permita evaluar las potencialidades y la exposición a riesgos físicos o sociales que inciden en la condición de salud de la población.</w:t>
      </w:r>
    </w:p>
    <w:p w:rsidR="00107788" w:rsidRPr="00B074A1" w:rsidRDefault="00107788" w:rsidP="00071FB3">
      <w:pPr>
        <w:autoSpaceDE w:val="0"/>
        <w:autoSpaceDN w:val="0"/>
        <w:adjustRightInd w:val="0"/>
        <w:spacing w:after="0" w:line="240" w:lineRule="auto"/>
        <w:jc w:val="both"/>
        <w:rPr>
          <w:rFonts w:ascii="Arial" w:hAnsi="Arial" w:cs="Arial"/>
        </w:rPr>
      </w:pPr>
    </w:p>
    <w:p w:rsidR="00B56AE2" w:rsidRDefault="00107788" w:rsidP="00071FB3">
      <w:pPr>
        <w:spacing w:after="0" w:line="240" w:lineRule="auto"/>
        <w:jc w:val="both"/>
        <w:rPr>
          <w:rFonts w:ascii="Arial" w:hAnsi="Arial" w:cs="Arial"/>
        </w:rPr>
      </w:pPr>
      <w:r w:rsidRPr="00B074A1">
        <w:rPr>
          <w:rFonts w:ascii="Arial" w:hAnsi="Arial" w:cs="Arial"/>
        </w:rPr>
        <w:t>En este documento encontrará</w:t>
      </w:r>
      <w:r w:rsidR="003C58C8">
        <w:rPr>
          <w:rFonts w:ascii="Arial" w:hAnsi="Arial" w:cs="Arial"/>
        </w:rPr>
        <w:t xml:space="preserve"> las </w:t>
      </w:r>
      <w:r w:rsidR="00962571">
        <w:rPr>
          <w:rFonts w:ascii="Arial" w:hAnsi="Arial" w:cs="Arial"/>
        </w:rPr>
        <w:t xml:space="preserve">directrices </w:t>
      </w:r>
      <w:r w:rsidRPr="00B074A1">
        <w:rPr>
          <w:rFonts w:ascii="Arial" w:hAnsi="Arial" w:cs="Arial"/>
        </w:rPr>
        <w:t xml:space="preserve">para la </w:t>
      </w:r>
      <w:r w:rsidR="003C58C8">
        <w:rPr>
          <w:rFonts w:ascii="Arial" w:hAnsi="Arial" w:cs="Arial"/>
        </w:rPr>
        <w:t>operación de la RPM</w:t>
      </w:r>
      <w:r w:rsidR="009A015B">
        <w:rPr>
          <w:rFonts w:ascii="Arial" w:hAnsi="Arial" w:cs="Arial"/>
        </w:rPr>
        <w:t>S</w:t>
      </w:r>
      <w:r w:rsidR="003C58C8">
        <w:rPr>
          <w:rFonts w:ascii="Arial" w:hAnsi="Arial" w:cs="Arial"/>
        </w:rPr>
        <w:t xml:space="preserve">, </w:t>
      </w:r>
      <w:r w:rsidR="00962571">
        <w:rPr>
          <w:rFonts w:ascii="Arial" w:hAnsi="Arial" w:cs="Arial"/>
        </w:rPr>
        <w:t xml:space="preserve">precisando los </w:t>
      </w:r>
      <w:r w:rsidR="003C58C8">
        <w:rPr>
          <w:rFonts w:ascii="Arial" w:hAnsi="Arial" w:cs="Arial"/>
        </w:rPr>
        <w:t>parámetros</w:t>
      </w:r>
      <w:r w:rsidR="00962571">
        <w:rPr>
          <w:rFonts w:ascii="Arial" w:hAnsi="Arial" w:cs="Arial"/>
        </w:rPr>
        <w:t xml:space="preserve"> para la </w:t>
      </w:r>
      <w:r w:rsidRPr="00B074A1">
        <w:rPr>
          <w:rFonts w:ascii="Arial" w:hAnsi="Arial" w:cs="Arial"/>
        </w:rPr>
        <w:t>gestión</w:t>
      </w:r>
      <w:r w:rsidR="003C58C8">
        <w:rPr>
          <w:rFonts w:ascii="Arial" w:hAnsi="Arial" w:cs="Arial"/>
        </w:rPr>
        <w:t>, las intervenci</w:t>
      </w:r>
      <w:r w:rsidR="00962571">
        <w:rPr>
          <w:rFonts w:ascii="Arial" w:hAnsi="Arial" w:cs="Arial"/>
        </w:rPr>
        <w:t xml:space="preserve">ones poblacionales, colectivas e </w:t>
      </w:r>
      <w:r w:rsidR="003C58C8">
        <w:rPr>
          <w:rFonts w:ascii="Arial" w:hAnsi="Arial" w:cs="Arial"/>
        </w:rPr>
        <w:t xml:space="preserve">individuales contenidas en ella, el talento humano requerido para su provisión, </w:t>
      </w:r>
      <w:r w:rsidR="00962571">
        <w:rPr>
          <w:rFonts w:ascii="Arial" w:hAnsi="Arial" w:cs="Arial"/>
        </w:rPr>
        <w:t xml:space="preserve">criterios de adaptabilidad y progresividad para la implementación, orientaciones para la contratación y </w:t>
      </w:r>
      <w:r w:rsidR="003C58C8">
        <w:rPr>
          <w:rFonts w:ascii="Arial" w:hAnsi="Arial" w:cs="Arial"/>
        </w:rPr>
        <w:t>los result</w:t>
      </w:r>
      <w:r w:rsidR="00962571">
        <w:rPr>
          <w:rFonts w:ascii="Arial" w:hAnsi="Arial" w:cs="Arial"/>
        </w:rPr>
        <w:t xml:space="preserve">ados esperados en las personas, familias y comunidades, así como los indicadores </w:t>
      </w:r>
      <w:r w:rsidR="003C58C8">
        <w:rPr>
          <w:rFonts w:ascii="Arial" w:hAnsi="Arial" w:cs="Arial"/>
        </w:rPr>
        <w:t>para el monitoreo y evaluación de los mismo</w:t>
      </w:r>
      <w:r w:rsidR="00B56AE2">
        <w:rPr>
          <w:rFonts w:ascii="Arial" w:hAnsi="Arial" w:cs="Arial"/>
        </w:rPr>
        <w:t>s.</w:t>
      </w:r>
    </w:p>
    <w:p w:rsidR="00B56AE2" w:rsidRPr="00B074A1" w:rsidRDefault="00B56AE2" w:rsidP="00071FB3">
      <w:pPr>
        <w:spacing w:after="0" w:line="240" w:lineRule="auto"/>
        <w:jc w:val="both"/>
        <w:rPr>
          <w:rFonts w:ascii="Arial" w:hAnsi="Arial" w:cs="Arial"/>
        </w:rPr>
      </w:pPr>
    </w:p>
    <w:p w:rsidR="00DA1748" w:rsidRPr="00B074A1" w:rsidRDefault="009A015B" w:rsidP="00071FB3">
      <w:pPr>
        <w:pStyle w:val="Ttulo1"/>
        <w:spacing w:before="0" w:line="240" w:lineRule="auto"/>
        <w:jc w:val="both"/>
        <w:rPr>
          <w:rFonts w:ascii="Arial" w:hAnsi="Arial" w:cs="Arial"/>
          <w:b/>
          <w:sz w:val="22"/>
          <w:szCs w:val="22"/>
        </w:rPr>
      </w:pPr>
      <w:bookmarkStart w:id="7" w:name="_Toc501460199"/>
      <w:r>
        <w:rPr>
          <w:rFonts w:ascii="Arial" w:hAnsi="Arial" w:cs="Arial"/>
          <w:b/>
          <w:sz w:val="22"/>
          <w:szCs w:val="22"/>
        </w:rPr>
        <w:lastRenderedPageBreak/>
        <w:t>CAPÍTULO</w:t>
      </w:r>
      <w:r w:rsidR="00DA1748" w:rsidRPr="00B074A1">
        <w:rPr>
          <w:rFonts w:ascii="Arial" w:hAnsi="Arial" w:cs="Arial"/>
          <w:b/>
          <w:sz w:val="22"/>
          <w:szCs w:val="22"/>
        </w:rPr>
        <w:t xml:space="preserve"> 1. </w:t>
      </w:r>
      <w:r w:rsidR="006054BD">
        <w:rPr>
          <w:rFonts w:ascii="Arial" w:hAnsi="Arial" w:cs="Arial"/>
          <w:b/>
          <w:sz w:val="22"/>
          <w:szCs w:val="22"/>
        </w:rPr>
        <w:t>PROPÓSITO</w:t>
      </w:r>
      <w:r w:rsidR="00AC7DF1">
        <w:rPr>
          <w:rFonts w:ascii="Arial" w:hAnsi="Arial" w:cs="Arial"/>
          <w:b/>
          <w:sz w:val="22"/>
          <w:szCs w:val="22"/>
        </w:rPr>
        <w:t xml:space="preserve">, </w:t>
      </w:r>
      <w:r w:rsidR="00F20245" w:rsidRPr="00B074A1">
        <w:rPr>
          <w:rFonts w:ascii="Arial" w:hAnsi="Arial" w:cs="Arial"/>
          <w:b/>
          <w:sz w:val="22"/>
          <w:szCs w:val="22"/>
        </w:rPr>
        <w:t>OBJETIVO</w:t>
      </w:r>
      <w:r w:rsidR="00ED3FEC">
        <w:rPr>
          <w:rFonts w:ascii="Arial" w:hAnsi="Arial" w:cs="Arial"/>
          <w:b/>
          <w:sz w:val="22"/>
          <w:szCs w:val="22"/>
        </w:rPr>
        <w:t>S</w:t>
      </w:r>
      <w:r w:rsidR="00AC7DF1">
        <w:rPr>
          <w:rFonts w:ascii="Arial" w:hAnsi="Arial" w:cs="Arial"/>
          <w:b/>
          <w:sz w:val="22"/>
          <w:szCs w:val="22"/>
        </w:rPr>
        <w:t xml:space="preserve"> Y POBLACIÓN SUJETO</w:t>
      </w:r>
      <w:r w:rsidR="00AC7DF1" w:rsidRPr="00B074A1">
        <w:rPr>
          <w:rFonts w:ascii="Arial" w:hAnsi="Arial" w:cs="Arial"/>
          <w:b/>
          <w:sz w:val="22"/>
          <w:szCs w:val="22"/>
        </w:rPr>
        <w:t xml:space="preserve"> </w:t>
      </w:r>
      <w:r w:rsidR="00F20245" w:rsidRPr="00B074A1">
        <w:rPr>
          <w:rFonts w:ascii="Arial" w:hAnsi="Arial" w:cs="Arial"/>
          <w:b/>
          <w:sz w:val="22"/>
          <w:szCs w:val="22"/>
        </w:rPr>
        <w:t xml:space="preserve">DE LA </w:t>
      </w:r>
      <w:r w:rsidR="00ED3FEC">
        <w:rPr>
          <w:rFonts w:ascii="Arial" w:hAnsi="Arial" w:cs="Arial"/>
          <w:b/>
          <w:sz w:val="22"/>
          <w:szCs w:val="22"/>
        </w:rPr>
        <w:t>RUTA</w:t>
      </w:r>
      <w:r w:rsidR="00F20245" w:rsidRPr="00B074A1">
        <w:rPr>
          <w:rFonts w:ascii="Arial" w:hAnsi="Arial" w:cs="Arial"/>
          <w:b/>
          <w:sz w:val="22"/>
          <w:szCs w:val="22"/>
        </w:rPr>
        <w:t xml:space="preserve"> DE </w:t>
      </w:r>
      <w:r>
        <w:rPr>
          <w:rFonts w:ascii="Arial" w:hAnsi="Arial" w:cs="Arial"/>
          <w:b/>
          <w:sz w:val="22"/>
          <w:szCs w:val="22"/>
        </w:rPr>
        <w:t>PROMOCIÓN</w:t>
      </w:r>
      <w:r w:rsidR="00F20245" w:rsidRPr="00B074A1">
        <w:rPr>
          <w:rFonts w:ascii="Arial" w:hAnsi="Arial" w:cs="Arial"/>
          <w:b/>
          <w:sz w:val="22"/>
          <w:szCs w:val="22"/>
        </w:rPr>
        <w:t xml:space="preserve"> Y MANTENIMIENTO</w:t>
      </w:r>
      <w:r w:rsidR="00ED3FEC">
        <w:rPr>
          <w:rFonts w:ascii="Arial" w:hAnsi="Arial" w:cs="Arial"/>
          <w:b/>
          <w:sz w:val="22"/>
          <w:szCs w:val="22"/>
        </w:rPr>
        <w:t xml:space="preserve"> DE LA SALUD</w:t>
      </w:r>
      <w:r w:rsidR="00B7799F">
        <w:rPr>
          <w:rFonts w:ascii="Arial" w:hAnsi="Arial" w:cs="Arial"/>
          <w:b/>
          <w:sz w:val="22"/>
          <w:szCs w:val="22"/>
        </w:rPr>
        <w:t xml:space="preserve"> (RPMS)</w:t>
      </w:r>
      <w:bookmarkEnd w:id="7"/>
      <w:r w:rsidR="00B7799F">
        <w:rPr>
          <w:rFonts w:ascii="Arial" w:hAnsi="Arial" w:cs="Arial"/>
          <w:b/>
          <w:sz w:val="22"/>
          <w:szCs w:val="22"/>
        </w:rPr>
        <w:t xml:space="preserve"> </w:t>
      </w:r>
    </w:p>
    <w:p w:rsidR="00DA1748" w:rsidRPr="00B074A1" w:rsidRDefault="00DA1748" w:rsidP="00071FB3">
      <w:pPr>
        <w:pStyle w:val="Ttulo1"/>
        <w:spacing w:before="0" w:line="240" w:lineRule="auto"/>
        <w:jc w:val="both"/>
        <w:rPr>
          <w:rFonts w:ascii="Arial" w:hAnsi="Arial" w:cs="Arial"/>
          <w:b/>
          <w:sz w:val="22"/>
          <w:szCs w:val="22"/>
        </w:rPr>
      </w:pPr>
    </w:p>
    <w:p w:rsidR="002F2824" w:rsidRPr="00B074A1" w:rsidRDefault="002F2824" w:rsidP="00071FB3">
      <w:pPr>
        <w:pStyle w:val="Ttulo2"/>
        <w:numPr>
          <w:ilvl w:val="1"/>
          <w:numId w:val="7"/>
        </w:numPr>
        <w:spacing w:before="0" w:line="240" w:lineRule="auto"/>
        <w:rPr>
          <w:rFonts w:cs="Arial"/>
          <w:b/>
          <w:sz w:val="22"/>
          <w:szCs w:val="22"/>
        </w:rPr>
      </w:pPr>
      <w:bookmarkStart w:id="8" w:name="_Toc489284488"/>
      <w:bookmarkStart w:id="9" w:name="_Toc501460200"/>
      <w:r w:rsidRPr="00B074A1">
        <w:rPr>
          <w:rFonts w:cs="Arial"/>
          <w:b/>
          <w:sz w:val="22"/>
          <w:szCs w:val="22"/>
        </w:rPr>
        <w:t>Propósito</w:t>
      </w:r>
      <w:bookmarkEnd w:id="8"/>
      <w:bookmarkEnd w:id="9"/>
    </w:p>
    <w:p w:rsidR="002F2824" w:rsidRPr="00B074A1" w:rsidRDefault="002F2824" w:rsidP="00071FB3">
      <w:pPr>
        <w:tabs>
          <w:tab w:val="left" w:pos="1755"/>
        </w:tabs>
        <w:spacing w:after="0" w:line="240" w:lineRule="auto"/>
        <w:jc w:val="both"/>
        <w:rPr>
          <w:rFonts w:ascii="Arial" w:hAnsi="Arial" w:cs="Arial"/>
        </w:rPr>
      </w:pPr>
    </w:p>
    <w:p w:rsidR="002F2824" w:rsidRDefault="00685B9E" w:rsidP="00071FB3">
      <w:pPr>
        <w:tabs>
          <w:tab w:val="left" w:pos="1755"/>
        </w:tabs>
        <w:spacing w:after="0" w:line="240" w:lineRule="auto"/>
        <w:jc w:val="both"/>
        <w:rPr>
          <w:rFonts w:ascii="Arial" w:hAnsi="Arial" w:cs="Arial"/>
        </w:rPr>
      </w:pPr>
      <w:r w:rsidRPr="00B074A1">
        <w:rPr>
          <w:rFonts w:ascii="Arial" w:hAnsi="Arial" w:cs="Arial"/>
        </w:rPr>
        <w:t>Contribuir a la garantía del derecho a la salud y al desarrollo integral de las personas, familias y comunidades</w:t>
      </w:r>
      <w:r w:rsidR="008E3EA8">
        <w:rPr>
          <w:rFonts w:ascii="Arial" w:hAnsi="Arial" w:cs="Arial"/>
        </w:rPr>
        <w:t xml:space="preserve"> en los entornos donde viven</w:t>
      </w:r>
      <w:r w:rsidR="008209C1">
        <w:rPr>
          <w:rFonts w:ascii="Arial" w:hAnsi="Arial" w:cs="Arial"/>
        </w:rPr>
        <w:t xml:space="preserve"> y se desarrollan</w:t>
      </w:r>
      <w:r w:rsidRPr="00B074A1">
        <w:rPr>
          <w:rFonts w:ascii="Arial" w:hAnsi="Arial" w:cs="Arial"/>
        </w:rPr>
        <w:t>, mediante la atención integral en salud</w:t>
      </w:r>
      <w:r w:rsidR="00ED3FEC">
        <w:rPr>
          <w:rFonts w:ascii="Arial" w:hAnsi="Arial" w:cs="Arial"/>
        </w:rPr>
        <w:t xml:space="preserve"> en lo relacionado</w:t>
      </w:r>
      <w:r w:rsidR="008E3EA8">
        <w:rPr>
          <w:rFonts w:ascii="Arial" w:hAnsi="Arial" w:cs="Arial"/>
        </w:rPr>
        <w:t xml:space="preserve"> </w:t>
      </w:r>
      <w:r w:rsidR="00ED3FEC">
        <w:rPr>
          <w:rFonts w:ascii="Arial" w:hAnsi="Arial" w:cs="Arial"/>
        </w:rPr>
        <w:t xml:space="preserve"> con la promoción de la salud y la prevención de la enfermedad y </w:t>
      </w:r>
      <w:r w:rsidRPr="00B074A1">
        <w:rPr>
          <w:rFonts w:ascii="Arial" w:hAnsi="Arial" w:cs="Arial"/>
        </w:rPr>
        <w:t>la acción coordinada y efectiva del Estado</w:t>
      </w:r>
      <w:r w:rsidR="00ED3FEC">
        <w:rPr>
          <w:rFonts w:ascii="Arial" w:hAnsi="Arial" w:cs="Arial"/>
        </w:rPr>
        <w:t xml:space="preserve"> y</w:t>
      </w:r>
      <w:r w:rsidRPr="00B074A1">
        <w:rPr>
          <w:rFonts w:ascii="Arial" w:hAnsi="Arial" w:cs="Arial"/>
        </w:rPr>
        <w:t xml:space="preserve"> la sociedad sobre los determinantes sociales de la salud</w:t>
      </w:r>
      <w:r w:rsidR="00ED3FEC">
        <w:rPr>
          <w:rFonts w:ascii="Arial" w:hAnsi="Arial" w:cs="Arial"/>
        </w:rPr>
        <w:t>.</w:t>
      </w:r>
    </w:p>
    <w:p w:rsidR="002F2824" w:rsidRDefault="002F2824" w:rsidP="00071FB3">
      <w:pPr>
        <w:spacing w:after="0" w:line="240" w:lineRule="auto"/>
        <w:jc w:val="both"/>
        <w:rPr>
          <w:rFonts w:ascii="Arial" w:hAnsi="Arial" w:cs="Arial"/>
          <w:lang w:eastAsia="es-CO"/>
        </w:rPr>
      </w:pPr>
    </w:p>
    <w:p w:rsidR="00071FB3" w:rsidRPr="00B7799F" w:rsidRDefault="00071FB3" w:rsidP="00071FB3">
      <w:pPr>
        <w:spacing w:after="0" w:line="240" w:lineRule="auto"/>
        <w:jc w:val="both"/>
      </w:pPr>
    </w:p>
    <w:p w:rsidR="00F20245" w:rsidRPr="00B074A1" w:rsidRDefault="00F20245" w:rsidP="00071FB3">
      <w:pPr>
        <w:pStyle w:val="Ttulo2"/>
        <w:numPr>
          <w:ilvl w:val="1"/>
          <w:numId w:val="7"/>
        </w:numPr>
        <w:spacing w:before="0" w:line="240" w:lineRule="auto"/>
        <w:jc w:val="both"/>
        <w:rPr>
          <w:rFonts w:cs="Arial"/>
          <w:b/>
          <w:sz w:val="22"/>
          <w:szCs w:val="22"/>
        </w:rPr>
      </w:pPr>
      <w:bookmarkStart w:id="10" w:name="_Toc501460201"/>
      <w:r w:rsidRPr="00B074A1">
        <w:rPr>
          <w:rFonts w:cs="Arial"/>
          <w:b/>
          <w:sz w:val="22"/>
          <w:szCs w:val="22"/>
        </w:rPr>
        <w:t>Objetivo General</w:t>
      </w:r>
      <w:bookmarkEnd w:id="10"/>
      <w:r w:rsidRPr="00B074A1">
        <w:rPr>
          <w:rFonts w:cs="Arial"/>
          <w:b/>
          <w:sz w:val="22"/>
          <w:szCs w:val="22"/>
        </w:rPr>
        <w:t xml:space="preserve"> </w:t>
      </w:r>
    </w:p>
    <w:p w:rsidR="00A91BE4" w:rsidRPr="00B074A1" w:rsidRDefault="00A91BE4" w:rsidP="00071FB3">
      <w:pPr>
        <w:tabs>
          <w:tab w:val="left" w:pos="1755"/>
        </w:tabs>
        <w:spacing w:after="0" w:line="240" w:lineRule="auto"/>
        <w:jc w:val="both"/>
        <w:rPr>
          <w:rFonts w:ascii="Arial" w:hAnsi="Arial" w:cs="Arial"/>
        </w:rPr>
      </w:pPr>
    </w:p>
    <w:p w:rsidR="00685B9E" w:rsidRPr="00B074A1" w:rsidRDefault="00685B9E" w:rsidP="00071FB3">
      <w:pPr>
        <w:tabs>
          <w:tab w:val="left" w:pos="1755"/>
        </w:tabs>
        <w:spacing w:after="0" w:line="240" w:lineRule="auto"/>
        <w:jc w:val="both"/>
        <w:rPr>
          <w:rFonts w:ascii="Arial" w:hAnsi="Arial" w:cs="Arial"/>
        </w:rPr>
      </w:pPr>
      <w:r w:rsidRPr="00B074A1">
        <w:rPr>
          <w:rFonts w:ascii="Arial" w:hAnsi="Arial" w:cs="Arial"/>
        </w:rPr>
        <w:t>Definir, ordenar e integrar l</w:t>
      </w:r>
      <w:r w:rsidR="00AB6B44">
        <w:rPr>
          <w:rFonts w:ascii="Arial" w:hAnsi="Arial" w:cs="Arial"/>
        </w:rPr>
        <w:t>as intervenciones individuales</w:t>
      </w:r>
      <w:r w:rsidRPr="00B074A1">
        <w:rPr>
          <w:rFonts w:ascii="Arial" w:hAnsi="Arial" w:cs="Arial"/>
        </w:rPr>
        <w:t xml:space="preserve">, colectivas, poblacionales y </w:t>
      </w:r>
      <w:r w:rsidR="000E7F5F">
        <w:rPr>
          <w:rFonts w:ascii="Arial" w:hAnsi="Arial" w:cs="Arial"/>
        </w:rPr>
        <w:t xml:space="preserve">acciones </w:t>
      </w:r>
      <w:r w:rsidRPr="00B074A1">
        <w:rPr>
          <w:rFonts w:ascii="Arial" w:hAnsi="Arial" w:cs="Arial"/>
        </w:rPr>
        <w:t>de gestión de la salud pública, requeridas para la promoción de la salud y la gestión oportuna e integral de los principales riesgos en salud de los individuos, las familias y las comunidades.</w:t>
      </w:r>
    </w:p>
    <w:p w:rsidR="003A1E39" w:rsidRPr="00B074A1" w:rsidRDefault="003A1E39" w:rsidP="00071FB3">
      <w:pPr>
        <w:tabs>
          <w:tab w:val="left" w:pos="1755"/>
        </w:tabs>
        <w:spacing w:after="0" w:line="240" w:lineRule="auto"/>
        <w:rPr>
          <w:rFonts w:ascii="Arial" w:hAnsi="Arial" w:cs="Arial"/>
        </w:rPr>
      </w:pPr>
    </w:p>
    <w:p w:rsidR="00844DAE" w:rsidRDefault="00F20245" w:rsidP="00071FB3">
      <w:pPr>
        <w:pStyle w:val="Ttulo2"/>
        <w:numPr>
          <w:ilvl w:val="1"/>
          <w:numId w:val="7"/>
        </w:numPr>
        <w:spacing w:before="0" w:line="240" w:lineRule="auto"/>
        <w:jc w:val="both"/>
        <w:rPr>
          <w:rFonts w:cs="Arial"/>
          <w:b/>
          <w:sz w:val="22"/>
          <w:szCs w:val="22"/>
        </w:rPr>
      </w:pPr>
      <w:bookmarkStart w:id="11" w:name="_Toc501460202"/>
      <w:r w:rsidRPr="001F064F">
        <w:rPr>
          <w:rFonts w:cs="Arial"/>
          <w:b/>
          <w:sz w:val="22"/>
          <w:szCs w:val="22"/>
        </w:rPr>
        <w:t>Objetivos Específicos</w:t>
      </w:r>
      <w:bookmarkEnd w:id="11"/>
    </w:p>
    <w:p w:rsidR="003A680D" w:rsidRPr="003A680D" w:rsidRDefault="003A680D" w:rsidP="00071FB3">
      <w:pPr>
        <w:spacing w:after="0" w:line="240" w:lineRule="auto"/>
        <w:ind w:left="360"/>
        <w:jc w:val="both"/>
        <w:rPr>
          <w:rFonts w:ascii="Arial" w:hAnsi="Arial" w:cs="Arial"/>
        </w:rPr>
      </w:pPr>
    </w:p>
    <w:p w:rsidR="00685B9E" w:rsidRPr="00B074A1" w:rsidRDefault="00685B9E" w:rsidP="009055B3">
      <w:pPr>
        <w:numPr>
          <w:ilvl w:val="0"/>
          <w:numId w:val="12"/>
        </w:numPr>
        <w:spacing w:after="0" w:line="240" w:lineRule="auto"/>
        <w:jc w:val="both"/>
        <w:rPr>
          <w:rFonts w:ascii="Arial" w:hAnsi="Arial" w:cs="Arial"/>
        </w:rPr>
      </w:pPr>
      <w:r w:rsidRPr="00B074A1">
        <w:rPr>
          <w:rFonts w:ascii="Arial" w:eastAsia="Times New Roman" w:hAnsi="Arial" w:cs="Arial"/>
          <w:lang w:eastAsia="es-ES"/>
        </w:rPr>
        <w:t>Identificar y desarrollar capacidades, habilidades y prácticas en las personas</w:t>
      </w:r>
      <w:r w:rsidRPr="00B074A1">
        <w:rPr>
          <w:rFonts w:ascii="Arial" w:hAnsi="Arial" w:cs="Arial"/>
        </w:rPr>
        <w:t xml:space="preserve">, las familias y las comunidades para el cuidado y mantenimiento de la salud, potenciando su desarrollo. </w:t>
      </w:r>
    </w:p>
    <w:p w:rsidR="00685B9E" w:rsidRPr="00B074A1" w:rsidRDefault="00685B9E" w:rsidP="009055B3">
      <w:pPr>
        <w:numPr>
          <w:ilvl w:val="0"/>
          <w:numId w:val="12"/>
        </w:numPr>
        <w:autoSpaceDE w:val="0"/>
        <w:autoSpaceDN w:val="0"/>
        <w:adjustRightInd w:val="0"/>
        <w:spacing w:after="0" w:line="240" w:lineRule="auto"/>
        <w:jc w:val="both"/>
        <w:rPr>
          <w:rFonts w:ascii="Arial" w:hAnsi="Arial" w:cs="Arial"/>
          <w:color w:val="000000"/>
          <w:lang w:eastAsia="es-CO"/>
        </w:rPr>
      </w:pPr>
      <w:r w:rsidRPr="00B074A1">
        <w:rPr>
          <w:rFonts w:ascii="Arial" w:hAnsi="Arial" w:cs="Arial"/>
          <w:color w:val="000000"/>
          <w:lang w:eastAsia="es-CO"/>
        </w:rPr>
        <w:t xml:space="preserve">Identificar oportunamente vulnerabilidades, factores de riesgo, riesgos acumulados y alteraciones que emergen en cada momento vital, que ameriten acciones en salud a las personas, las familias y/o las comunidades, </w:t>
      </w:r>
      <w:r w:rsidRPr="00B074A1">
        <w:rPr>
          <w:rFonts w:ascii="Arial" w:hAnsi="Arial" w:cs="Arial"/>
        </w:rPr>
        <w:t>con el fin de referirlas para su manejo.</w:t>
      </w:r>
    </w:p>
    <w:p w:rsidR="00685B9E" w:rsidRPr="00B074A1" w:rsidRDefault="00685B9E" w:rsidP="009055B3">
      <w:pPr>
        <w:numPr>
          <w:ilvl w:val="0"/>
          <w:numId w:val="12"/>
        </w:numPr>
        <w:spacing w:after="0" w:line="240" w:lineRule="auto"/>
        <w:jc w:val="both"/>
        <w:rPr>
          <w:rFonts w:ascii="Arial" w:hAnsi="Arial" w:cs="Arial"/>
        </w:rPr>
      </w:pPr>
      <w:r w:rsidRPr="00B074A1">
        <w:rPr>
          <w:rFonts w:ascii="Arial" w:hAnsi="Arial" w:cs="Arial"/>
          <w:color w:val="000000"/>
          <w:lang w:eastAsia="es-CO"/>
        </w:rPr>
        <w:t xml:space="preserve">Afectar los entornos para que sean protectores y potenciadores de la salud y el desarrollo.  </w:t>
      </w:r>
      <w:r w:rsidRPr="00B074A1">
        <w:rPr>
          <w:rFonts w:ascii="Arial" w:hAnsi="Arial" w:cs="Arial"/>
        </w:rPr>
        <w:t xml:space="preserve"> </w:t>
      </w:r>
    </w:p>
    <w:p w:rsidR="00685B9E" w:rsidRPr="00B074A1" w:rsidRDefault="00685B9E" w:rsidP="009055B3">
      <w:pPr>
        <w:numPr>
          <w:ilvl w:val="0"/>
          <w:numId w:val="12"/>
        </w:numPr>
        <w:spacing w:after="0" w:line="240" w:lineRule="auto"/>
        <w:jc w:val="both"/>
        <w:rPr>
          <w:rFonts w:ascii="Arial" w:hAnsi="Arial" w:cs="Arial"/>
        </w:rPr>
      </w:pPr>
      <w:r w:rsidRPr="00B074A1">
        <w:rPr>
          <w:rFonts w:ascii="Arial" w:hAnsi="Arial" w:cs="Arial"/>
        </w:rPr>
        <w:t>Realizar el seguimiento de la salud y el desarrollo integral de las personas en cada uno de los momentos de curso de vida.</w:t>
      </w:r>
    </w:p>
    <w:p w:rsidR="00685B9E" w:rsidRDefault="00685B9E" w:rsidP="009055B3">
      <w:pPr>
        <w:numPr>
          <w:ilvl w:val="0"/>
          <w:numId w:val="12"/>
        </w:numPr>
        <w:spacing w:after="0" w:line="240" w:lineRule="auto"/>
        <w:jc w:val="both"/>
        <w:rPr>
          <w:rFonts w:ascii="Arial" w:hAnsi="Arial" w:cs="Arial"/>
        </w:rPr>
      </w:pPr>
      <w:r w:rsidRPr="00B074A1">
        <w:rPr>
          <w:rFonts w:ascii="Arial" w:hAnsi="Arial" w:cs="Arial"/>
        </w:rPr>
        <w:t xml:space="preserve">Establecer parámetros generales que articulen la acción de los diferentes actores territoriales en torno a la promoción de la salud, el desarrollo integral y la gestión del riesgo en salud de </w:t>
      </w:r>
      <w:r w:rsidR="001F064F" w:rsidRPr="00B074A1">
        <w:rPr>
          <w:rFonts w:ascii="Arial" w:eastAsia="Times New Roman" w:hAnsi="Arial" w:cs="Arial"/>
          <w:lang w:eastAsia="es-ES"/>
        </w:rPr>
        <w:t>las personas</w:t>
      </w:r>
      <w:r w:rsidRPr="00B074A1">
        <w:rPr>
          <w:rFonts w:ascii="Arial" w:hAnsi="Arial" w:cs="Arial"/>
        </w:rPr>
        <w:t xml:space="preserve">, las familias y las comunidades. </w:t>
      </w:r>
    </w:p>
    <w:p w:rsidR="00AC7DF1" w:rsidRDefault="00AC7DF1" w:rsidP="00AC7DF1">
      <w:pPr>
        <w:spacing w:after="0" w:line="240" w:lineRule="auto"/>
        <w:jc w:val="both"/>
        <w:rPr>
          <w:rFonts w:ascii="Arial" w:hAnsi="Arial" w:cs="Arial"/>
        </w:rPr>
      </w:pPr>
    </w:p>
    <w:p w:rsidR="00AC7DF1" w:rsidRPr="00B074A1" w:rsidRDefault="00AC7DF1" w:rsidP="00AC7DF1">
      <w:pPr>
        <w:pStyle w:val="Ttulo2"/>
        <w:numPr>
          <w:ilvl w:val="1"/>
          <w:numId w:val="7"/>
        </w:numPr>
        <w:spacing w:before="0" w:line="240" w:lineRule="auto"/>
        <w:jc w:val="both"/>
        <w:rPr>
          <w:rFonts w:cs="Arial"/>
          <w:b/>
          <w:sz w:val="22"/>
          <w:szCs w:val="22"/>
        </w:rPr>
      </w:pPr>
      <w:bookmarkStart w:id="12" w:name="_Toc501460203"/>
      <w:bookmarkStart w:id="13" w:name="_Toc495298313"/>
      <w:r>
        <w:rPr>
          <w:rFonts w:cs="Arial"/>
          <w:b/>
          <w:sz w:val="22"/>
          <w:szCs w:val="22"/>
        </w:rPr>
        <w:t>Población Sujeto</w:t>
      </w:r>
      <w:bookmarkEnd w:id="12"/>
      <w:r>
        <w:rPr>
          <w:rFonts w:cs="Arial"/>
          <w:b/>
          <w:sz w:val="22"/>
          <w:szCs w:val="22"/>
        </w:rPr>
        <w:t xml:space="preserve"> </w:t>
      </w:r>
      <w:bookmarkEnd w:id="13"/>
    </w:p>
    <w:p w:rsidR="00AC7DF1" w:rsidRPr="00B074A1" w:rsidRDefault="00AC7DF1" w:rsidP="00AC7DF1">
      <w:pPr>
        <w:spacing w:after="0" w:line="240" w:lineRule="auto"/>
        <w:rPr>
          <w:rFonts w:ascii="Arial" w:hAnsi="Arial" w:cs="Arial"/>
          <w:lang w:eastAsia="es-CO"/>
        </w:rPr>
      </w:pPr>
    </w:p>
    <w:p w:rsidR="00AC7DF1" w:rsidRDefault="00AC7DF1" w:rsidP="00641E9F">
      <w:pPr>
        <w:spacing w:after="0" w:line="240" w:lineRule="auto"/>
        <w:jc w:val="both"/>
        <w:rPr>
          <w:rFonts w:ascii="Arial" w:hAnsi="Arial" w:cs="Arial"/>
        </w:rPr>
      </w:pPr>
      <w:r>
        <w:rPr>
          <w:rFonts w:ascii="Arial" w:hAnsi="Arial" w:cs="Arial"/>
        </w:rPr>
        <w:t xml:space="preserve">La </w:t>
      </w:r>
      <w:r w:rsidRPr="00B074A1">
        <w:rPr>
          <w:rFonts w:ascii="Arial" w:hAnsi="Arial" w:cs="Arial"/>
        </w:rPr>
        <w:t xml:space="preserve"> Ruta</w:t>
      </w:r>
      <w:r w:rsidR="00B56AE2">
        <w:rPr>
          <w:rFonts w:ascii="Arial" w:hAnsi="Arial" w:cs="Arial"/>
        </w:rPr>
        <w:t xml:space="preserve"> Integral de A</w:t>
      </w:r>
      <w:r>
        <w:rPr>
          <w:rFonts w:ascii="Arial" w:hAnsi="Arial" w:cs="Arial"/>
        </w:rPr>
        <w:t>tención para la</w:t>
      </w:r>
      <w:r w:rsidRPr="00B074A1">
        <w:rPr>
          <w:rFonts w:ascii="Arial" w:hAnsi="Arial" w:cs="Arial"/>
        </w:rPr>
        <w:t xml:space="preserve"> P</w:t>
      </w:r>
      <w:r w:rsidR="00B56AE2">
        <w:rPr>
          <w:rFonts w:ascii="Arial" w:hAnsi="Arial" w:cs="Arial"/>
        </w:rPr>
        <w:t>romoción y Mantenimiento de la S</w:t>
      </w:r>
      <w:r w:rsidRPr="00B074A1">
        <w:rPr>
          <w:rFonts w:ascii="Arial" w:hAnsi="Arial" w:cs="Arial"/>
        </w:rPr>
        <w:t>alud</w:t>
      </w:r>
      <w:r>
        <w:rPr>
          <w:rFonts w:ascii="Arial" w:hAnsi="Arial" w:cs="Arial"/>
        </w:rPr>
        <w:t xml:space="preserve"> </w:t>
      </w:r>
      <w:r w:rsidR="00641E9F">
        <w:rPr>
          <w:rFonts w:ascii="Arial" w:hAnsi="Arial" w:cs="Arial"/>
        </w:rPr>
        <w:t>está</w:t>
      </w:r>
      <w:r>
        <w:rPr>
          <w:rFonts w:ascii="Arial" w:hAnsi="Arial" w:cs="Arial"/>
        </w:rPr>
        <w:t xml:space="preserve"> dirigida a toda la población que habita en el territorio nacional</w:t>
      </w:r>
      <w:r w:rsidR="00641E9F">
        <w:rPr>
          <w:rFonts w:ascii="Arial" w:hAnsi="Arial" w:cs="Arial"/>
        </w:rPr>
        <w:t xml:space="preserve">. Comprende </w:t>
      </w:r>
      <w:r w:rsidRPr="00B074A1">
        <w:rPr>
          <w:rFonts w:ascii="Arial" w:hAnsi="Arial" w:cs="Arial"/>
        </w:rPr>
        <w:t>las acciones enfocadas a facilitar el desarrollo integral y multidimensional de las personas, con miras a garantizar su estado de salud, incluyendo acciones en el individuo sano y aquel con presencia de factores de riesgo modificables</w:t>
      </w:r>
      <w:r>
        <w:rPr>
          <w:rFonts w:ascii="Arial" w:hAnsi="Arial" w:cs="Arial"/>
        </w:rPr>
        <w:t xml:space="preserve">, que aún no han </w:t>
      </w:r>
      <w:r w:rsidRPr="00B074A1">
        <w:rPr>
          <w:rFonts w:ascii="Arial" w:hAnsi="Arial" w:cs="Arial"/>
        </w:rPr>
        <w:t>desarroll</w:t>
      </w:r>
      <w:r>
        <w:rPr>
          <w:rFonts w:ascii="Arial" w:hAnsi="Arial" w:cs="Arial"/>
        </w:rPr>
        <w:t>ad</w:t>
      </w:r>
      <w:r w:rsidRPr="00B074A1">
        <w:rPr>
          <w:rFonts w:ascii="Arial" w:hAnsi="Arial" w:cs="Arial"/>
        </w:rPr>
        <w:t>o patologías que requieran s</w:t>
      </w:r>
      <w:r w:rsidR="00B56AE2">
        <w:rPr>
          <w:rFonts w:ascii="Arial" w:hAnsi="Arial" w:cs="Arial"/>
        </w:rPr>
        <w:t xml:space="preserve">u abordaje a través de una </w:t>
      </w:r>
      <w:r w:rsidR="00994041">
        <w:rPr>
          <w:rFonts w:ascii="Arial" w:hAnsi="Arial" w:cs="Arial"/>
        </w:rPr>
        <w:t xml:space="preserve">Ruta Integral de Atención en Salud </w:t>
      </w:r>
      <w:r w:rsidR="00B56AE2">
        <w:rPr>
          <w:rFonts w:ascii="Arial" w:hAnsi="Arial" w:cs="Arial"/>
        </w:rPr>
        <w:t xml:space="preserve">de grupo </w:t>
      </w:r>
      <w:r w:rsidRPr="00B074A1">
        <w:rPr>
          <w:rFonts w:ascii="Arial" w:hAnsi="Arial" w:cs="Arial"/>
        </w:rPr>
        <w:t>de riesgo</w:t>
      </w:r>
      <w:r w:rsidR="00B56AE2">
        <w:rPr>
          <w:rFonts w:ascii="Arial" w:hAnsi="Arial" w:cs="Arial"/>
        </w:rPr>
        <w:t xml:space="preserve"> o evento</w:t>
      </w:r>
      <w:r w:rsidR="00994041">
        <w:rPr>
          <w:rFonts w:ascii="Arial" w:hAnsi="Arial" w:cs="Arial"/>
        </w:rPr>
        <w:t>s específicos</w:t>
      </w:r>
      <w:r w:rsidRPr="00B074A1">
        <w:rPr>
          <w:rFonts w:ascii="Arial" w:hAnsi="Arial" w:cs="Arial"/>
        </w:rPr>
        <w:t xml:space="preserve">. </w:t>
      </w:r>
    </w:p>
    <w:p w:rsidR="00AC7DF1" w:rsidRPr="00AC7DF1" w:rsidRDefault="00AC7DF1" w:rsidP="00AC7DF1">
      <w:pPr>
        <w:spacing w:after="0" w:line="240" w:lineRule="auto"/>
        <w:jc w:val="both"/>
        <w:rPr>
          <w:rFonts w:ascii="Arial" w:hAnsi="Arial" w:cs="Arial"/>
          <w:lang w:val="es-ES"/>
        </w:rPr>
      </w:pPr>
    </w:p>
    <w:p w:rsidR="00061BC3" w:rsidRPr="00B074A1" w:rsidRDefault="00061BC3" w:rsidP="00071FB3">
      <w:pPr>
        <w:autoSpaceDE w:val="0"/>
        <w:autoSpaceDN w:val="0"/>
        <w:adjustRightInd w:val="0"/>
        <w:spacing w:after="0" w:line="240" w:lineRule="auto"/>
        <w:jc w:val="both"/>
        <w:rPr>
          <w:rFonts w:ascii="Arial" w:hAnsi="Arial" w:cs="Arial"/>
          <w:color w:val="000000"/>
          <w:lang w:eastAsia="es-CO"/>
        </w:rPr>
      </w:pPr>
    </w:p>
    <w:p w:rsidR="00610843" w:rsidRPr="00610843" w:rsidRDefault="00610843" w:rsidP="009055B3">
      <w:pPr>
        <w:pStyle w:val="Prrafodelista"/>
        <w:keepNext/>
        <w:keepLines/>
        <w:numPr>
          <w:ilvl w:val="0"/>
          <w:numId w:val="28"/>
        </w:numPr>
        <w:spacing w:after="0" w:line="240" w:lineRule="auto"/>
        <w:contextualSpacing w:val="0"/>
        <w:jc w:val="both"/>
        <w:outlineLvl w:val="1"/>
        <w:rPr>
          <w:rFonts w:ascii="Arial" w:eastAsia="Times New Roman" w:hAnsi="Arial" w:cs="Arial"/>
          <w:b/>
          <w:vanish/>
          <w:color w:val="2E74B5"/>
        </w:rPr>
      </w:pPr>
      <w:bookmarkStart w:id="14" w:name="_Toc495528539"/>
      <w:bookmarkStart w:id="15" w:name="_Toc496013829"/>
      <w:bookmarkStart w:id="16" w:name="_Toc498681665"/>
      <w:bookmarkStart w:id="17" w:name="_Toc498683221"/>
      <w:bookmarkStart w:id="18" w:name="_Toc498685696"/>
      <w:bookmarkStart w:id="19" w:name="_Toc498692722"/>
      <w:bookmarkStart w:id="20" w:name="_Toc501445776"/>
      <w:bookmarkStart w:id="21" w:name="_Toc501460204"/>
      <w:bookmarkEnd w:id="14"/>
      <w:bookmarkEnd w:id="15"/>
      <w:bookmarkEnd w:id="16"/>
      <w:bookmarkEnd w:id="17"/>
      <w:bookmarkEnd w:id="18"/>
      <w:bookmarkEnd w:id="19"/>
      <w:bookmarkEnd w:id="20"/>
      <w:bookmarkEnd w:id="21"/>
    </w:p>
    <w:p w:rsidR="00610843" w:rsidRPr="00610843" w:rsidRDefault="00610843" w:rsidP="009055B3">
      <w:pPr>
        <w:pStyle w:val="Prrafodelista"/>
        <w:keepNext/>
        <w:keepLines/>
        <w:numPr>
          <w:ilvl w:val="1"/>
          <w:numId w:val="28"/>
        </w:numPr>
        <w:spacing w:after="0" w:line="240" w:lineRule="auto"/>
        <w:contextualSpacing w:val="0"/>
        <w:jc w:val="both"/>
        <w:outlineLvl w:val="1"/>
        <w:rPr>
          <w:rFonts w:ascii="Arial" w:eastAsia="Times New Roman" w:hAnsi="Arial" w:cs="Arial"/>
          <w:b/>
          <w:vanish/>
          <w:color w:val="2E74B5"/>
        </w:rPr>
      </w:pPr>
      <w:bookmarkStart w:id="22" w:name="_Toc495528540"/>
      <w:bookmarkStart w:id="23" w:name="_Toc496013830"/>
      <w:bookmarkStart w:id="24" w:name="_Toc498681666"/>
      <w:bookmarkStart w:id="25" w:name="_Toc498683222"/>
      <w:bookmarkStart w:id="26" w:name="_Toc498685697"/>
      <w:bookmarkStart w:id="27" w:name="_Toc498692723"/>
      <w:bookmarkStart w:id="28" w:name="_Toc501445777"/>
      <w:bookmarkStart w:id="29" w:name="_Toc501460205"/>
      <w:bookmarkEnd w:id="22"/>
      <w:bookmarkEnd w:id="23"/>
      <w:bookmarkEnd w:id="24"/>
      <w:bookmarkEnd w:id="25"/>
      <w:bookmarkEnd w:id="26"/>
      <w:bookmarkEnd w:id="27"/>
      <w:bookmarkEnd w:id="28"/>
      <w:bookmarkEnd w:id="29"/>
    </w:p>
    <w:p w:rsidR="00610843" w:rsidRPr="00610843" w:rsidRDefault="00610843" w:rsidP="009055B3">
      <w:pPr>
        <w:pStyle w:val="Prrafodelista"/>
        <w:keepNext/>
        <w:keepLines/>
        <w:numPr>
          <w:ilvl w:val="1"/>
          <w:numId w:val="28"/>
        </w:numPr>
        <w:spacing w:after="0" w:line="240" w:lineRule="auto"/>
        <w:contextualSpacing w:val="0"/>
        <w:jc w:val="both"/>
        <w:outlineLvl w:val="1"/>
        <w:rPr>
          <w:rFonts w:ascii="Arial" w:eastAsia="Times New Roman" w:hAnsi="Arial" w:cs="Arial"/>
          <w:b/>
          <w:vanish/>
          <w:color w:val="2E74B5"/>
        </w:rPr>
      </w:pPr>
      <w:bookmarkStart w:id="30" w:name="_Toc495528541"/>
      <w:bookmarkStart w:id="31" w:name="_Toc496013831"/>
      <w:bookmarkStart w:id="32" w:name="_Toc498681667"/>
      <w:bookmarkStart w:id="33" w:name="_Toc498683223"/>
      <w:bookmarkStart w:id="34" w:name="_Toc498685698"/>
      <w:bookmarkStart w:id="35" w:name="_Toc498692724"/>
      <w:bookmarkStart w:id="36" w:name="_Toc501445778"/>
      <w:bookmarkStart w:id="37" w:name="_Toc501460206"/>
      <w:bookmarkEnd w:id="30"/>
      <w:bookmarkEnd w:id="31"/>
      <w:bookmarkEnd w:id="32"/>
      <w:bookmarkEnd w:id="33"/>
      <w:bookmarkEnd w:id="34"/>
      <w:bookmarkEnd w:id="35"/>
      <w:bookmarkEnd w:id="36"/>
      <w:bookmarkEnd w:id="37"/>
    </w:p>
    <w:p w:rsidR="00610843" w:rsidRPr="00610843" w:rsidRDefault="00610843" w:rsidP="009055B3">
      <w:pPr>
        <w:pStyle w:val="Prrafodelista"/>
        <w:keepNext/>
        <w:keepLines/>
        <w:numPr>
          <w:ilvl w:val="1"/>
          <w:numId w:val="28"/>
        </w:numPr>
        <w:spacing w:after="0" w:line="240" w:lineRule="auto"/>
        <w:contextualSpacing w:val="0"/>
        <w:jc w:val="both"/>
        <w:outlineLvl w:val="1"/>
        <w:rPr>
          <w:rFonts w:ascii="Arial" w:eastAsia="Times New Roman" w:hAnsi="Arial" w:cs="Arial"/>
          <w:b/>
          <w:vanish/>
          <w:color w:val="2E74B5"/>
        </w:rPr>
      </w:pPr>
      <w:bookmarkStart w:id="38" w:name="_Toc495528542"/>
      <w:bookmarkStart w:id="39" w:name="_Toc496013832"/>
      <w:bookmarkStart w:id="40" w:name="_Toc498681668"/>
      <w:bookmarkStart w:id="41" w:name="_Toc498683224"/>
      <w:bookmarkStart w:id="42" w:name="_Toc498685699"/>
      <w:bookmarkStart w:id="43" w:name="_Toc498692725"/>
      <w:bookmarkStart w:id="44" w:name="_Toc501445779"/>
      <w:bookmarkStart w:id="45" w:name="_Toc501460207"/>
      <w:bookmarkEnd w:id="38"/>
      <w:bookmarkEnd w:id="39"/>
      <w:bookmarkEnd w:id="40"/>
      <w:bookmarkEnd w:id="41"/>
      <w:bookmarkEnd w:id="42"/>
      <w:bookmarkEnd w:id="43"/>
      <w:bookmarkEnd w:id="44"/>
      <w:bookmarkEnd w:id="45"/>
    </w:p>
    <w:p w:rsidR="00945B63" w:rsidRPr="00B074A1" w:rsidRDefault="009A015B" w:rsidP="00071FB3">
      <w:pPr>
        <w:pStyle w:val="Ttulo1"/>
        <w:spacing w:before="0" w:line="240" w:lineRule="auto"/>
        <w:jc w:val="both"/>
        <w:rPr>
          <w:rFonts w:ascii="Arial" w:hAnsi="Arial" w:cs="Arial"/>
          <w:b/>
          <w:sz w:val="22"/>
          <w:szCs w:val="22"/>
        </w:rPr>
      </w:pPr>
      <w:bookmarkStart w:id="46" w:name="_Toc501460208"/>
      <w:bookmarkEnd w:id="6"/>
      <w:r>
        <w:rPr>
          <w:rFonts w:ascii="Arial" w:hAnsi="Arial" w:cs="Arial"/>
          <w:b/>
          <w:sz w:val="22"/>
          <w:szCs w:val="22"/>
        </w:rPr>
        <w:t>CAPÍTULO</w:t>
      </w:r>
      <w:r w:rsidR="00945B63" w:rsidRPr="00B074A1">
        <w:rPr>
          <w:rFonts w:ascii="Arial" w:hAnsi="Arial" w:cs="Arial"/>
          <w:b/>
          <w:sz w:val="22"/>
          <w:szCs w:val="22"/>
        </w:rPr>
        <w:t xml:space="preserve"> </w:t>
      </w:r>
      <w:r w:rsidR="002E4A22">
        <w:rPr>
          <w:rFonts w:ascii="Arial" w:hAnsi="Arial" w:cs="Arial"/>
          <w:b/>
          <w:sz w:val="22"/>
          <w:szCs w:val="22"/>
        </w:rPr>
        <w:t>2</w:t>
      </w:r>
      <w:r w:rsidR="00945B63" w:rsidRPr="00B074A1">
        <w:rPr>
          <w:rFonts w:ascii="Arial" w:hAnsi="Arial" w:cs="Arial"/>
          <w:b/>
          <w:sz w:val="22"/>
          <w:szCs w:val="22"/>
        </w:rPr>
        <w:t xml:space="preserve">. </w:t>
      </w:r>
      <w:r w:rsidR="00094E69">
        <w:rPr>
          <w:rFonts w:ascii="Arial" w:hAnsi="Arial" w:cs="Arial"/>
          <w:b/>
          <w:sz w:val="22"/>
          <w:szCs w:val="22"/>
        </w:rPr>
        <w:t>GESTIÓN</w:t>
      </w:r>
      <w:r w:rsidR="00945B63" w:rsidRPr="00B074A1">
        <w:rPr>
          <w:rFonts w:ascii="Arial" w:hAnsi="Arial" w:cs="Arial"/>
          <w:b/>
          <w:sz w:val="22"/>
          <w:szCs w:val="22"/>
        </w:rPr>
        <w:t xml:space="preserve"> DE LA RUTA DE </w:t>
      </w:r>
      <w:r>
        <w:rPr>
          <w:rFonts w:ascii="Arial" w:hAnsi="Arial" w:cs="Arial"/>
          <w:b/>
          <w:sz w:val="22"/>
          <w:szCs w:val="22"/>
        </w:rPr>
        <w:t>PROMOCIÓN</w:t>
      </w:r>
      <w:r w:rsidR="00945B63" w:rsidRPr="00B074A1">
        <w:rPr>
          <w:rFonts w:ascii="Arial" w:hAnsi="Arial" w:cs="Arial"/>
          <w:b/>
          <w:sz w:val="22"/>
          <w:szCs w:val="22"/>
        </w:rPr>
        <w:t xml:space="preserve"> Y MANTENIMIENTO</w:t>
      </w:r>
      <w:bookmarkEnd w:id="46"/>
      <w:r w:rsidR="0050097E">
        <w:rPr>
          <w:rFonts w:ascii="Arial" w:hAnsi="Arial" w:cs="Arial"/>
          <w:b/>
          <w:sz w:val="22"/>
          <w:szCs w:val="22"/>
        </w:rPr>
        <w:t xml:space="preserve"> </w:t>
      </w:r>
    </w:p>
    <w:p w:rsidR="00945B63" w:rsidRPr="00BF6BF9" w:rsidRDefault="00945B63" w:rsidP="00071FB3">
      <w:pPr>
        <w:pStyle w:val="Prrafodelista"/>
        <w:suppressAutoHyphens/>
        <w:autoSpaceDN w:val="0"/>
        <w:spacing w:after="0" w:line="240" w:lineRule="auto"/>
        <w:ind w:left="0"/>
        <w:jc w:val="both"/>
        <w:textAlignment w:val="baseline"/>
        <w:rPr>
          <w:rFonts w:ascii="Arial" w:hAnsi="Arial" w:cs="Arial"/>
          <w:lang w:eastAsia="es-CO"/>
        </w:rPr>
      </w:pPr>
    </w:p>
    <w:p w:rsidR="004F38BB" w:rsidRPr="00B074A1" w:rsidRDefault="004F38BB" w:rsidP="00071FB3">
      <w:pPr>
        <w:suppressAutoHyphens/>
        <w:autoSpaceDN w:val="0"/>
        <w:spacing w:after="0" w:line="240" w:lineRule="auto"/>
        <w:jc w:val="both"/>
        <w:textAlignment w:val="baseline"/>
        <w:rPr>
          <w:rFonts w:ascii="Arial" w:hAnsi="Arial" w:cs="Arial"/>
        </w:rPr>
      </w:pPr>
      <w:r w:rsidRPr="00B074A1">
        <w:rPr>
          <w:rFonts w:ascii="Arial" w:hAnsi="Arial" w:cs="Arial"/>
        </w:rPr>
        <w:t>La RPMS se enmarca en el concepto de atención inte</w:t>
      </w:r>
      <w:r>
        <w:rPr>
          <w:rFonts w:ascii="Arial" w:hAnsi="Arial" w:cs="Arial"/>
        </w:rPr>
        <w:t xml:space="preserve">gral en salud, comprendida como: </w:t>
      </w:r>
    </w:p>
    <w:p w:rsidR="004F38BB" w:rsidRPr="00B074A1" w:rsidRDefault="004F38BB" w:rsidP="00071FB3">
      <w:pPr>
        <w:suppressAutoHyphens/>
        <w:autoSpaceDN w:val="0"/>
        <w:spacing w:after="0" w:line="240" w:lineRule="auto"/>
        <w:jc w:val="both"/>
        <w:textAlignment w:val="baseline"/>
        <w:rPr>
          <w:rFonts w:ascii="Arial" w:hAnsi="Arial" w:cs="Arial"/>
        </w:rPr>
      </w:pPr>
    </w:p>
    <w:p w:rsidR="004F38BB" w:rsidRPr="00B074A1" w:rsidRDefault="004F38BB" w:rsidP="00071FB3">
      <w:pPr>
        <w:suppressAutoHyphens/>
        <w:autoSpaceDN w:val="0"/>
        <w:spacing w:after="0" w:line="240" w:lineRule="auto"/>
        <w:ind w:left="708"/>
        <w:jc w:val="both"/>
        <w:textAlignment w:val="baseline"/>
        <w:rPr>
          <w:rFonts w:ascii="Arial" w:hAnsi="Arial" w:cs="Arial"/>
          <w:i/>
        </w:rPr>
      </w:pPr>
      <w:r w:rsidRPr="00B074A1">
        <w:rPr>
          <w:rFonts w:ascii="Arial" w:hAnsi="Arial" w:cs="Arial"/>
        </w:rPr>
        <w:t>“</w:t>
      </w:r>
      <w:r w:rsidRPr="00B074A1">
        <w:rPr>
          <w:rFonts w:ascii="Arial" w:hAnsi="Arial" w:cs="Arial"/>
          <w:i/>
        </w:rPr>
        <w:t>el conjunto de acciones coordinadas, complementarias y efectivas para garantizar el derecho a la salud, expresadas en políticas, planes, programas, proyectos, estrategias y servicios, que se materializan en atenciones dirigidas a las personas, familias y comunidades para la promoción de la salud, prevención de la enfermedad, diagnóstico, tratamiento, rehabilitación y cuidados paliativos”</w:t>
      </w:r>
      <w:r w:rsidRPr="00B074A1">
        <w:rPr>
          <w:rFonts w:ascii="Arial" w:hAnsi="Arial" w:cs="Arial"/>
          <w:vertAlign w:val="superscript"/>
        </w:rPr>
        <w:footnoteReference w:id="2"/>
      </w:r>
      <w:r w:rsidRPr="00B074A1">
        <w:rPr>
          <w:rFonts w:ascii="Arial" w:hAnsi="Arial" w:cs="Arial"/>
        </w:rPr>
        <w:t xml:space="preserve">. </w:t>
      </w:r>
    </w:p>
    <w:p w:rsidR="002E4A22" w:rsidRDefault="002E4A22" w:rsidP="00071FB3">
      <w:pPr>
        <w:suppressAutoHyphens/>
        <w:autoSpaceDN w:val="0"/>
        <w:spacing w:after="0" w:line="240" w:lineRule="auto"/>
        <w:jc w:val="both"/>
        <w:textAlignment w:val="baseline"/>
        <w:rPr>
          <w:rFonts w:ascii="Arial" w:hAnsi="Arial" w:cs="Arial"/>
          <w:lang w:val="es-ES_tradnl"/>
        </w:rPr>
      </w:pPr>
    </w:p>
    <w:p w:rsidR="004F38BB" w:rsidRPr="00724E4E" w:rsidRDefault="004F38BB" w:rsidP="00071FB3">
      <w:pPr>
        <w:suppressAutoHyphens/>
        <w:autoSpaceDN w:val="0"/>
        <w:spacing w:after="0" w:line="240" w:lineRule="auto"/>
        <w:jc w:val="both"/>
        <w:textAlignment w:val="baseline"/>
        <w:rPr>
          <w:rFonts w:ascii="Arial" w:hAnsi="Arial" w:cs="Arial"/>
          <w:lang w:val="es-ES_tradnl"/>
        </w:rPr>
      </w:pPr>
      <w:r w:rsidRPr="00724E4E">
        <w:rPr>
          <w:rFonts w:ascii="Arial" w:hAnsi="Arial" w:cs="Arial"/>
          <w:lang w:val="es-ES_tradnl"/>
        </w:rPr>
        <w:t xml:space="preserve">Su implementación supone el reconocimiento, apropiación y puesta en operación de los pilares planteados por la PAIS y el MIAS: a) la atención primaria en salud con enfoque de salud familiar y comunitaria, b) el cuidado; c) la gestión integral del riesgo en salud; d) el enfoque diferencial de territorios y poblaciones. </w:t>
      </w:r>
    </w:p>
    <w:p w:rsidR="004F38BB" w:rsidRPr="00724E4E" w:rsidRDefault="004F38BB" w:rsidP="00071FB3">
      <w:pPr>
        <w:suppressAutoHyphens/>
        <w:autoSpaceDN w:val="0"/>
        <w:spacing w:after="0" w:line="240" w:lineRule="auto"/>
        <w:jc w:val="both"/>
        <w:textAlignment w:val="baseline"/>
        <w:rPr>
          <w:rFonts w:ascii="Arial" w:hAnsi="Arial" w:cs="Arial"/>
          <w:lang w:val="es-ES_tradnl"/>
        </w:rPr>
      </w:pPr>
    </w:p>
    <w:p w:rsidR="002E4A22" w:rsidRDefault="004F38BB" w:rsidP="00071FB3">
      <w:pPr>
        <w:suppressAutoHyphens/>
        <w:autoSpaceDN w:val="0"/>
        <w:spacing w:after="0" w:line="240" w:lineRule="auto"/>
        <w:jc w:val="both"/>
        <w:textAlignment w:val="baseline"/>
        <w:rPr>
          <w:rFonts w:ascii="Arial" w:hAnsi="Arial" w:cs="Arial"/>
          <w:lang w:val="es-ES_tradnl"/>
        </w:rPr>
      </w:pPr>
      <w:r>
        <w:rPr>
          <w:rFonts w:ascii="Arial" w:hAnsi="Arial" w:cs="Arial"/>
          <w:lang w:val="es-ES_tradnl"/>
        </w:rPr>
        <w:t xml:space="preserve">La </w:t>
      </w:r>
      <w:r w:rsidRPr="002C10BC">
        <w:rPr>
          <w:rFonts w:ascii="Arial" w:hAnsi="Arial" w:cs="Arial"/>
          <w:lang w:val="es-ES_tradnl"/>
        </w:rPr>
        <w:t xml:space="preserve">atención </w:t>
      </w:r>
      <w:r w:rsidRPr="00AA3DAD">
        <w:rPr>
          <w:rFonts w:ascii="Arial" w:hAnsi="Arial" w:cs="Arial"/>
          <w:lang w:val="es-ES_tradnl"/>
        </w:rPr>
        <w:t>integral</w:t>
      </w:r>
      <w:r w:rsidR="00AA3DAD">
        <w:rPr>
          <w:rFonts w:ascii="Arial" w:hAnsi="Arial" w:cs="Arial"/>
          <w:lang w:val="es-ES_tradnl"/>
        </w:rPr>
        <w:t xml:space="preserve"> incluye las </w:t>
      </w:r>
      <w:r w:rsidRPr="00AA3DAD">
        <w:rPr>
          <w:rFonts w:ascii="Arial" w:hAnsi="Arial" w:cs="Arial"/>
          <w:lang w:val="es-ES_tradnl"/>
        </w:rPr>
        <w:t xml:space="preserve">acciones </w:t>
      </w:r>
      <w:r w:rsidR="00AA3DAD">
        <w:rPr>
          <w:rFonts w:ascii="Arial" w:hAnsi="Arial" w:cs="Arial"/>
          <w:lang w:val="es-ES_tradnl"/>
        </w:rPr>
        <w:t xml:space="preserve">de gestión </w:t>
      </w:r>
      <w:r w:rsidRPr="00AA3DAD">
        <w:rPr>
          <w:rFonts w:ascii="Arial" w:hAnsi="Arial" w:cs="Arial"/>
          <w:lang w:val="es-ES_tradnl"/>
        </w:rPr>
        <w:t xml:space="preserve">para la garantía del derecho a la salud </w:t>
      </w:r>
      <w:r w:rsidR="002E4A22" w:rsidRPr="00AA3DAD">
        <w:rPr>
          <w:rFonts w:ascii="Arial" w:hAnsi="Arial" w:cs="Arial"/>
          <w:lang w:val="es-ES_tradnl"/>
        </w:rPr>
        <w:t>desarrolladas por: a) el sector salud (sectoriales</w:t>
      </w:r>
      <w:r w:rsidR="002E4A22">
        <w:rPr>
          <w:rFonts w:ascii="Arial" w:hAnsi="Arial" w:cs="Arial"/>
          <w:lang w:val="es-ES_tradnl"/>
        </w:rPr>
        <w:t xml:space="preserve">); b) otros sectores (extra sectoriales); c) </w:t>
      </w:r>
      <w:r>
        <w:rPr>
          <w:rFonts w:ascii="Arial" w:hAnsi="Arial" w:cs="Arial"/>
          <w:lang w:val="es-ES_tradnl"/>
        </w:rPr>
        <w:t xml:space="preserve">la acción integrada </w:t>
      </w:r>
      <w:r w:rsidRPr="00FF3BC3">
        <w:rPr>
          <w:rFonts w:ascii="Arial" w:hAnsi="Arial" w:cs="Arial"/>
          <w:lang w:val="es-ES_tradnl"/>
        </w:rPr>
        <w:t xml:space="preserve">entre </w:t>
      </w:r>
      <w:r w:rsidR="002E4A22">
        <w:rPr>
          <w:rFonts w:ascii="Arial" w:hAnsi="Arial" w:cs="Arial"/>
          <w:lang w:val="es-ES_tradnl"/>
        </w:rPr>
        <w:t xml:space="preserve">diferentes </w:t>
      </w:r>
      <w:r w:rsidRPr="00FF3BC3">
        <w:rPr>
          <w:rFonts w:ascii="Arial" w:hAnsi="Arial" w:cs="Arial"/>
          <w:lang w:val="es-ES_tradnl"/>
        </w:rPr>
        <w:t>sectores (</w:t>
      </w:r>
      <w:r w:rsidR="002E4A22">
        <w:rPr>
          <w:rFonts w:ascii="Arial" w:hAnsi="Arial" w:cs="Arial"/>
          <w:lang w:val="es-ES_tradnl"/>
        </w:rPr>
        <w:t>intersectoriales</w:t>
      </w:r>
      <w:r w:rsidRPr="00FF3BC3">
        <w:rPr>
          <w:rFonts w:ascii="Arial" w:hAnsi="Arial" w:cs="Arial"/>
          <w:lang w:val="es-ES_tradnl"/>
        </w:rPr>
        <w:t>)</w:t>
      </w:r>
      <w:r w:rsidR="002E4A22">
        <w:rPr>
          <w:rFonts w:ascii="Arial" w:hAnsi="Arial" w:cs="Arial"/>
          <w:lang w:val="es-ES_tradnl"/>
        </w:rPr>
        <w:t>; y d) la acción integrada entre diversos sectores y las comunidades (</w:t>
      </w:r>
      <w:proofErr w:type="spellStart"/>
      <w:r w:rsidR="002E4A22">
        <w:rPr>
          <w:rFonts w:ascii="Arial" w:hAnsi="Arial" w:cs="Arial"/>
          <w:lang w:val="es-ES_tradnl"/>
        </w:rPr>
        <w:t>transectoriales</w:t>
      </w:r>
      <w:proofErr w:type="spellEnd"/>
      <w:r w:rsidR="002E4A22">
        <w:rPr>
          <w:rFonts w:ascii="Arial" w:hAnsi="Arial" w:cs="Arial"/>
          <w:lang w:val="es-ES_tradnl"/>
        </w:rPr>
        <w:t xml:space="preserve">). </w:t>
      </w:r>
    </w:p>
    <w:p w:rsidR="00AA3DAD" w:rsidRDefault="004F38BB" w:rsidP="00071FB3">
      <w:pPr>
        <w:suppressAutoHyphens/>
        <w:autoSpaceDN w:val="0"/>
        <w:spacing w:after="0" w:line="240" w:lineRule="auto"/>
        <w:jc w:val="both"/>
        <w:textAlignment w:val="baseline"/>
        <w:rPr>
          <w:rFonts w:ascii="Arial" w:hAnsi="Arial" w:cs="Arial"/>
          <w:lang w:val="es-ES_tradnl"/>
        </w:rPr>
      </w:pPr>
      <w:r>
        <w:rPr>
          <w:rFonts w:ascii="Arial" w:hAnsi="Arial" w:cs="Arial"/>
          <w:lang w:val="es-ES_tradnl"/>
        </w:rPr>
        <w:t xml:space="preserve"> </w:t>
      </w:r>
    </w:p>
    <w:p w:rsidR="004F38BB" w:rsidRPr="00724E4E" w:rsidRDefault="00FA686F" w:rsidP="00071FB3">
      <w:pPr>
        <w:suppressAutoHyphens/>
        <w:autoSpaceDN w:val="0"/>
        <w:spacing w:after="0" w:line="240" w:lineRule="auto"/>
        <w:jc w:val="both"/>
        <w:textAlignment w:val="baseline"/>
        <w:rPr>
          <w:rFonts w:ascii="Arial" w:hAnsi="Arial" w:cs="Arial"/>
          <w:lang w:val="es-ES_tradnl"/>
        </w:rPr>
      </w:pPr>
      <w:r>
        <w:rPr>
          <w:rFonts w:ascii="Arial" w:hAnsi="Arial" w:cs="Arial"/>
          <w:lang w:val="es-ES_tradnl"/>
        </w:rPr>
        <w:t xml:space="preserve">Derivado de la gestión de los actores se genera </w:t>
      </w:r>
      <w:r w:rsidR="004F38BB" w:rsidRPr="00724E4E">
        <w:rPr>
          <w:rFonts w:ascii="Arial" w:hAnsi="Arial" w:cs="Arial"/>
          <w:lang w:val="es-ES_tradnl"/>
        </w:rPr>
        <w:t xml:space="preserve">una interrelación sinérgica entre: a) las acciones y atenciones incluidas en la RPMS, b) la RPMS y las demás RIAS específicas por grupo de riesgo o evento, c) las acciones intersectoriales para la </w:t>
      </w:r>
      <w:r w:rsidR="004F38BB">
        <w:rPr>
          <w:rFonts w:ascii="Arial" w:hAnsi="Arial" w:cs="Arial"/>
          <w:lang w:val="es-ES_tradnl"/>
        </w:rPr>
        <w:t xml:space="preserve">afectación positiva de </w:t>
      </w:r>
      <w:r w:rsidR="004F38BB" w:rsidRPr="00724E4E">
        <w:rPr>
          <w:rFonts w:ascii="Arial" w:hAnsi="Arial" w:cs="Arial"/>
          <w:lang w:val="es-ES_tradnl"/>
        </w:rPr>
        <w:t xml:space="preserve">los determinantes sociales de la salud; </w:t>
      </w:r>
      <w:r w:rsidR="004F38BB">
        <w:rPr>
          <w:rFonts w:ascii="Arial" w:hAnsi="Arial" w:cs="Arial"/>
          <w:lang w:val="es-ES_tradnl"/>
        </w:rPr>
        <w:t xml:space="preserve">y </w:t>
      </w:r>
      <w:r w:rsidR="004F38BB" w:rsidRPr="00724E4E">
        <w:rPr>
          <w:rFonts w:ascii="Arial" w:hAnsi="Arial" w:cs="Arial"/>
          <w:lang w:val="es-ES_tradnl"/>
        </w:rPr>
        <w:t>d) la integración de los servicios sociales y sanitarios, a fin de aportar de manera efectiva a la garantía del derecho a la salud, al aumento de la satisfacción de los sujetos de atención y a la optimización del uso de los recursos.</w:t>
      </w:r>
    </w:p>
    <w:p w:rsidR="004F38BB" w:rsidRPr="00724E4E" w:rsidRDefault="004F38BB" w:rsidP="00071FB3">
      <w:pPr>
        <w:suppressAutoHyphens/>
        <w:autoSpaceDN w:val="0"/>
        <w:spacing w:after="0" w:line="240" w:lineRule="auto"/>
        <w:jc w:val="both"/>
        <w:textAlignment w:val="baseline"/>
        <w:rPr>
          <w:rFonts w:ascii="Arial" w:hAnsi="Arial" w:cs="Arial"/>
          <w:lang w:val="es-ES_tradnl"/>
        </w:rPr>
      </w:pPr>
    </w:p>
    <w:p w:rsidR="004F38BB" w:rsidRDefault="004F38BB" w:rsidP="00071FB3">
      <w:pPr>
        <w:spacing w:after="0" w:line="240" w:lineRule="auto"/>
        <w:jc w:val="both"/>
        <w:rPr>
          <w:rFonts w:ascii="Arial" w:hAnsi="Arial" w:cs="Arial"/>
          <w:lang w:val="es-ES_tradnl"/>
        </w:rPr>
      </w:pPr>
      <w:r>
        <w:rPr>
          <w:rFonts w:ascii="Arial" w:hAnsi="Arial" w:cs="Arial"/>
          <w:lang w:val="es-ES_tradnl"/>
        </w:rPr>
        <w:t xml:space="preserve">Lo anterior, exige que todos los agentes del sistema de salud orienten su gestión por resultados y </w:t>
      </w:r>
      <w:r w:rsidR="002E4A22">
        <w:rPr>
          <w:rFonts w:ascii="Arial" w:hAnsi="Arial" w:cs="Arial"/>
          <w:lang w:val="es-ES_tradnl"/>
        </w:rPr>
        <w:t xml:space="preserve">generen </w:t>
      </w:r>
      <w:r>
        <w:rPr>
          <w:rFonts w:ascii="Arial" w:hAnsi="Arial" w:cs="Arial"/>
          <w:lang w:val="es-ES_tradnl"/>
        </w:rPr>
        <w:t xml:space="preserve">mecanismos, procesos y acciones que faciliten y fortalezcan la ejecución integrada, coordinada y complementaria de las </w:t>
      </w:r>
      <w:r w:rsidR="002E4A22">
        <w:rPr>
          <w:rFonts w:ascii="Arial" w:hAnsi="Arial" w:cs="Arial"/>
          <w:lang w:val="es-ES_tradnl"/>
        </w:rPr>
        <w:t>intervenciones contenidas en la RPMS</w:t>
      </w:r>
      <w:r>
        <w:rPr>
          <w:rFonts w:ascii="Arial" w:hAnsi="Arial" w:cs="Arial"/>
          <w:lang w:val="es-ES_tradnl"/>
        </w:rPr>
        <w:t xml:space="preserve">, en el marco de sus </w:t>
      </w:r>
      <w:r w:rsidRPr="00FF3BC3">
        <w:rPr>
          <w:rFonts w:ascii="Arial" w:hAnsi="Arial" w:cs="Arial"/>
          <w:lang w:val="es-ES_tradnl"/>
        </w:rPr>
        <w:t xml:space="preserve">responsabilidades </w:t>
      </w:r>
      <w:r>
        <w:rPr>
          <w:rFonts w:ascii="Arial" w:hAnsi="Arial" w:cs="Arial"/>
          <w:lang w:val="es-ES_tradnl"/>
        </w:rPr>
        <w:t>y competencias</w:t>
      </w:r>
      <w:r w:rsidRPr="00FF3BC3">
        <w:rPr>
          <w:rFonts w:ascii="Arial" w:hAnsi="Arial" w:cs="Arial"/>
          <w:lang w:val="es-ES_tradnl"/>
        </w:rPr>
        <w:t>.</w:t>
      </w:r>
    </w:p>
    <w:p w:rsidR="004F38BB" w:rsidRDefault="004F38BB" w:rsidP="00071FB3">
      <w:pPr>
        <w:suppressAutoHyphens/>
        <w:autoSpaceDN w:val="0"/>
        <w:spacing w:after="0" w:line="240" w:lineRule="auto"/>
        <w:jc w:val="both"/>
        <w:textAlignment w:val="baseline"/>
        <w:rPr>
          <w:rFonts w:ascii="Arial" w:hAnsi="Arial" w:cs="Arial"/>
          <w:lang w:val="es-ES_tradnl"/>
        </w:rPr>
      </w:pPr>
    </w:p>
    <w:p w:rsidR="004F38BB" w:rsidRDefault="002E4A22" w:rsidP="00071FB3">
      <w:pPr>
        <w:spacing w:after="0" w:line="240" w:lineRule="auto"/>
        <w:jc w:val="both"/>
        <w:rPr>
          <w:rFonts w:ascii="Arial" w:hAnsi="Arial" w:cs="Arial"/>
          <w:lang w:val="es-ES_tradnl"/>
        </w:rPr>
      </w:pPr>
      <w:r>
        <w:rPr>
          <w:rFonts w:ascii="Arial" w:hAnsi="Arial" w:cs="Arial"/>
          <w:lang w:val="es-ES_tradnl"/>
        </w:rPr>
        <w:t>La gestión de la RPMS</w:t>
      </w:r>
      <w:r w:rsidR="004F38BB">
        <w:rPr>
          <w:rFonts w:ascii="Arial" w:hAnsi="Arial" w:cs="Arial"/>
          <w:lang w:val="es-ES_tradnl"/>
        </w:rPr>
        <w:t xml:space="preserve"> comprende</w:t>
      </w:r>
      <w:r w:rsidR="004F38BB" w:rsidRPr="00724E4E">
        <w:rPr>
          <w:rFonts w:ascii="Arial" w:hAnsi="Arial" w:cs="Arial"/>
          <w:lang w:val="es-ES_tradnl"/>
        </w:rPr>
        <w:t xml:space="preserve"> los niveles e</w:t>
      </w:r>
      <w:r>
        <w:rPr>
          <w:rFonts w:ascii="Arial" w:hAnsi="Arial" w:cs="Arial"/>
          <w:lang w:val="es-ES_tradnl"/>
        </w:rPr>
        <w:t>stratégico, táctico y operativo:</w:t>
      </w:r>
      <w:r w:rsidR="004F38BB" w:rsidRPr="00724E4E">
        <w:rPr>
          <w:rFonts w:ascii="Arial" w:hAnsi="Arial" w:cs="Arial"/>
          <w:lang w:val="es-ES_tradnl"/>
        </w:rPr>
        <w:t xml:space="preserve"> </w:t>
      </w:r>
    </w:p>
    <w:p w:rsidR="00071FB3" w:rsidRDefault="00071FB3" w:rsidP="00071FB3">
      <w:pPr>
        <w:spacing w:after="0" w:line="240" w:lineRule="auto"/>
        <w:jc w:val="both"/>
        <w:rPr>
          <w:rFonts w:ascii="Arial" w:hAnsi="Arial" w:cs="Arial"/>
          <w:lang w:val="es-ES_tradnl"/>
        </w:rPr>
      </w:pPr>
    </w:p>
    <w:p w:rsidR="004F38BB" w:rsidRPr="00E1359A" w:rsidRDefault="004F38BB" w:rsidP="009055B3">
      <w:pPr>
        <w:pStyle w:val="Ttulo2"/>
        <w:numPr>
          <w:ilvl w:val="1"/>
          <w:numId w:val="25"/>
        </w:numPr>
        <w:spacing w:before="0" w:line="240" w:lineRule="auto"/>
        <w:jc w:val="both"/>
        <w:rPr>
          <w:rFonts w:cs="Arial"/>
          <w:b/>
          <w:sz w:val="22"/>
          <w:szCs w:val="22"/>
        </w:rPr>
      </w:pPr>
      <w:bookmarkStart w:id="47" w:name="_Toc495264748"/>
      <w:bookmarkStart w:id="48" w:name="_Toc501460209"/>
      <w:r w:rsidRPr="00E1359A">
        <w:rPr>
          <w:rFonts w:cs="Arial"/>
          <w:b/>
          <w:sz w:val="22"/>
          <w:szCs w:val="22"/>
          <w:lang w:eastAsia="es-CO"/>
        </w:rPr>
        <w:t>Nivel estratégico</w:t>
      </w:r>
      <w:bookmarkEnd w:id="47"/>
      <w:bookmarkEnd w:id="48"/>
    </w:p>
    <w:p w:rsidR="00071FB3" w:rsidRDefault="00071FB3" w:rsidP="00071FB3">
      <w:pPr>
        <w:spacing w:after="0" w:line="240" w:lineRule="auto"/>
        <w:jc w:val="both"/>
        <w:rPr>
          <w:rFonts w:ascii="Arial" w:hAnsi="Arial" w:cs="Arial"/>
          <w:lang w:eastAsia="es-CO"/>
        </w:rPr>
      </w:pPr>
    </w:p>
    <w:p w:rsidR="009703F6" w:rsidRDefault="009703F6" w:rsidP="00071FB3">
      <w:pPr>
        <w:spacing w:after="0" w:line="240" w:lineRule="auto"/>
        <w:jc w:val="both"/>
        <w:rPr>
          <w:rFonts w:ascii="Arial" w:hAnsi="Arial" w:cs="Arial"/>
          <w:lang w:eastAsia="es-CO"/>
        </w:rPr>
      </w:pPr>
      <w:r w:rsidRPr="009703F6">
        <w:rPr>
          <w:rFonts w:ascii="Arial" w:hAnsi="Arial" w:cs="Arial"/>
          <w:lang w:eastAsia="es-CO"/>
        </w:rPr>
        <w:t>En este nivel se ejerce la función rectora bajo el liderazgo y conducción de la autoridad sanitaria</w:t>
      </w:r>
      <w:r>
        <w:rPr>
          <w:rFonts w:ascii="Arial" w:hAnsi="Arial" w:cs="Arial"/>
          <w:lang w:eastAsia="es-CO"/>
        </w:rPr>
        <w:t xml:space="preserve"> en los diferentes niveles territoriales. </w:t>
      </w:r>
    </w:p>
    <w:p w:rsidR="00805BB9" w:rsidRPr="009703F6" w:rsidRDefault="00805BB9" w:rsidP="00071FB3">
      <w:pPr>
        <w:spacing w:after="0" w:line="240" w:lineRule="auto"/>
        <w:jc w:val="both"/>
        <w:rPr>
          <w:rFonts w:ascii="Arial" w:hAnsi="Arial" w:cs="Arial"/>
        </w:rPr>
      </w:pPr>
    </w:p>
    <w:p w:rsidR="004F38BB" w:rsidRDefault="004F38BB" w:rsidP="00071FB3">
      <w:pPr>
        <w:spacing w:after="0" w:line="240" w:lineRule="auto"/>
        <w:jc w:val="both"/>
        <w:rPr>
          <w:rFonts w:ascii="Arial" w:hAnsi="Arial" w:cs="Arial"/>
          <w:lang w:val="es-ES_tradnl"/>
        </w:rPr>
      </w:pPr>
      <w:r>
        <w:rPr>
          <w:rFonts w:ascii="Arial" w:hAnsi="Arial" w:cs="Arial"/>
          <w:lang w:val="es-ES_tradnl"/>
        </w:rPr>
        <w:t xml:space="preserve">A nivel estratégico la operación de </w:t>
      </w:r>
      <w:r w:rsidR="002E4A22">
        <w:rPr>
          <w:rFonts w:ascii="Arial" w:hAnsi="Arial" w:cs="Arial"/>
          <w:lang w:val="es-ES_tradnl"/>
        </w:rPr>
        <w:t xml:space="preserve">la RPMS </w:t>
      </w:r>
      <w:r w:rsidR="009703F6">
        <w:rPr>
          <w:rFonts w:ascii="Arial" w:hAnsi="Arial" w:cs="Arial"/>
          <w:lang w:val="es-ES_tradnl"/>
        </w:rPr>
        <w:t>se orienta</w:t>
      </w:r>
      <w:r>
        <w:rPr>
          <w:rFonts w:ascii="Arial" w:hAnsi="Arial" w:cs="Arial"/>
          <w:lang w:val="es-ES_tradnl"/>
        </w:rPr>
        <w:t xml:space="preserve"> por cuatro </w:t>
      </w:r>
      <w:r w:rsidRPr="00E1359A">
        <w:rPr>
          <w:rFonts w:ascii="Arial" w:hAnsi="Arial" w:cs="Arial"/>
          <w:lang w:val="es-ES_tradnl"/>
        </w:rPr>
        <w:t>elementos centrales</w:t>
      </w:r>
      <w:r>
        <w:rPr>
          <w:rFonts w:ascii="Arial" w:hAnsi="Arial" w:cs="Arial"/>
          <w:lang w:val="es-ES_tradnl"/>
        </w:rPr>
        <w:t xml:space="preserve"> a partir de los cuales se desarrollan los procesos tácticos; </w:t>
      </w:r>
      <w:r w:rsidR="005D4132">
        <w:rPr>
          <w:rFonts w:ascii="Arial" w:hAnsi="Arial" w:cs="Arial"/>
          <w:lang w:val="es-ES_tradnl"/>
        </w:rPr>
        <w:t>éstos</w:t>
      </w:r>
      <w:r>
        <w:rPr>
          <w:rFonts w:ascii="Arial" w:hAnsi="Arial" w:cs="Arial"/>
          <w:lang w:val="es-ES_tradnl"/>
        </w:rPr>
        <w:t xml:space="preserve"> </w:t>
      </w:r>
      <w:r w:rsidRPr="00E1359A">
        <w:rPr>
          <w:rFonts w:ascii="Arial" w:hAnsi="Arial" w:cs="Arial"/>
          <w:lang w:val="es-ES_tradnl"/>
        </w:rPr>
        <w:t xml:space="preserve">implican modificaciones en la forma en que tradicionalmente se ha hecho tanto la gestión, como la atención de la salud; </w:t>
      </w:r>
      <w:r w:rsidRPr="00E1359A">
        <w:rPr>
          <w:rFonts w:ascii="Arial" w:hAnsi="Arial" w:cs="Arial"/>
          <w:lang w:val="es-ES_tradnl"/>
        </w:rPr>
        <w:lastRenderedPageBreak/>
        <w:t xml:space="preserve">esto plantea un tránsito del abordaje por eventos o daños </w:t>
      </w:r>
      <w:r w:rsidR="002E4A22">
        <w:rPr>
          <w:rFonts w:ascii="Arial" w:hAnsi="Arial" w:cs="Arial"/>
          <w:lang w:val="es-ES_tradnl"/>
        </w:rPr>
        <w:t xml:space="preserve">en salud, </w:t>
      </w:r>
      <w:r w:rsidRPr="00E1359A">
        <w:rPr>
          <w:rFonts w:ascii="Arial" w:hAnsi="Arial" w:cs="Arial"/>
          <w:lang w:val="es-ES_tradnl"/>
        </w:rPr>
        <w:t xml:space="preserve">a un </w:t>
      </w:r>
      <w:r w:rsidR="00D679C3">
        <w:rPr>
          <w:rFonts w:ascii="Arial" w:hAnsi="Arial" w:cs="Arial"/>
          <w:lang w:val="es-ES_tradnl"/>
        </w:rPr>
        <w:t xml:space="preserve">abordaje </w:t>
      </w:r>
      <w:r w:rsidR="00AF0495" w:rsidRPr="00AF0495">
        <w:rPr>
          <w:rFonts w:ascii="Arial" w:hAnsi="Arial" w:cs="Arial"/>
          <w:lang w:val="es-ES_tradnl"/>
        </w:rPr>
        <w:t>basado en el cuidado y atención integral de la salud de los sujetos:</w:t>
      </w:r>
      <w:r w:rsidR="00D679C3">
        <w:rPr>
          <w:rFonts w:ascii="Arial" w:hAnsi="Arial" w:cs="Arial"/>
          <w:lang w:val="es-ES_tradnl"/>
        </w:rPr>
        <w:t xml:space="preserve"> </w:t>
      </w:r>
    </w:p>
    <w:p w:rsidR="00071FB3" w:rsidRDefault="00071FB3" w:rsidP="00071FB3">
      <w:pPr>
        <w:spacing w:after="0" w:line="240" w:lineRule="auto"/>
        <w:jc w:val="both"/>
        <w:rPr>
          <w:rFonts w:ascii="Arial" w:hAnsi="Arial" w:cs="Arial"/>
          <w:lang w:val="es-ES_tradnl"/>
        </w:rPr>
      </w:pPr>
    </w:p>
    <w:p w:rsidR="004F38BB" w:rsidRPr="00E1359A" w:rsidRDefault="004F38BB" w:rsidP="009055B3">
      <w:pPr>
        <w:pStyle w:val="Ttulo2"/>
        <w:numPr>
          <w:ilvl w:val="2"/>
          <w:numId w:val="26"/>
        </w:numPr>
        <w:spacing w:before="0" w:line="240" w:lineRule="auto"/>
        <w:ind w:left="1134"/>
        <w:jc w:val="both"/>
        <w:rPr>
          <w:rFonts w:cs="Arial"/>
          <w:b/>
          <w:sz w:val="22"/>
          <w:szCs w:val="22"/>
        </w:rPr>
      </w:pPr>
      <w:bookmarkStart w:id="49" w:name="_Toc474487880"/>
      <w:bookmarkStart w:id="50" w:name="_Toc475368055"/>
      <w:bookmarkStart w:id="51" w:name="_Toc477201565"/>
      <w:bookmarkStart w:id="52" w:name="_Toc495264749"/>
      <w:bookmarkStart w:id="53" w:name="_Toc501460210"/>
      <w:r>
        <w:rPr>
          <w:rFonts w:cs="Arial"/>
          <w:b/>
          <w:sz w:val="22"/>
          <w:szCs w:val="22"/>
          <w:lang w:eastAsia="es-CO"/>
        </w:rPr>
        <w:t>L</w:t>
      </w:r>
      <w:r w:rsidRPr="00E1359A">
        <w:rPr>
          <w:rFonts w:cs="Arial"/>
          <w:b/>
          <w:sz w:val="22"/>
          <w:szCs w:val="22"/>
          <w:lang w:eastAsia="es-CO"/>
        </w:rPr>
        <w:t>os sujetos (personas, familias y comunidades) son el centro de la atención en salud</w:t>
      </w:r>
      <w:bookmarkEnd w:id="49"/>
      <w:bookmarkEnd w:id="50"/>
      <w:bookmarkEnd w:id="51"/>
      <w:bookmarkEnd w:id="52"/>
      <w:bookmarkEnd w:id="53"/>
    </w:p>
    <w:p w:rsidR="00071FB3" w:rsidRDefault="00071FB3" w:rsidP="00071FB3">
      <w:pPr>
        <w:suppressAutoHyphens/>
        <w:autoSpaceDN w:val="0"/>
        <w:spacing w:after="0" w:line="240" w:lineRule="auto"/>
        <w:jc w:val="both"/>
        <w:textAlignment w:val="baseline"/>
        <w:rPr>
          <w:rFonts w:ascii="Arial" w:hAnsi="Arial" w:cs="Arial"/>
          <w:lang w:eastAsia="es-CO"/>
        </w:rPr>
      </w:pPr>
    </w:p>
    <w:p w:rsidR="004F38BB" w:rsidRPr="00584A8B" w:rsidRDefault="004F38BB" w:rsidP="00071FB3">
      <w:p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La atención en salud que generalmente ha sido fragmentada por dimensiones, eventos, sistemas o daños específicos y/o temáticos, en adelante se centrará en las personas, familias y comunidades, teniendo en cuenta la diversidad, la singularidad y el carácter multidimensional del desarrollo de los sujetos, de acuerdo con su momento vital y su contexto. Lo anterior</w:t>
      </w:r>
      <w:r>
        <w:rPr>
          <w:rFonts w:ascii="Arial" w:hAnsi="Arial" w:cs="Arial"/>
          <w:lang w:eastAsia="es-CO"/>
        </w:rPr>
        <w:t>,</w:t>
      </w:r>
      <w:r w:rsidRPr="00584A8B">
        <w:rPr>
          <w:rFonts w:ascii="Arial" w:hAnsi="Arial" w:cs="Arial"/>
          <w:lang w:eastAsia="es-CO"/>
        </w:rPr>
        <w:t xml:space="preserve"> es una expresión clara del derecho a la salud como un derecho humano fundamental, interdependiente con los demás derechos, tal como ha sido reconocido en Colombia</w:t>
      </w:r>
      <w:r w:rsidRPr="00584A8B">
        <w:rPr>
          <w:rStyle w:val="Refdenotaalpie"/>
          <w:rFonts w:ascii="Arial" w:hAnsi="Arial" w:cs="Arial"/>
          <w:lang w:eastAsia="es-CO"/>
        </w:rPr>
        <w:footnoteReference w:id="3"/>
      </w:r>
      <w:r w:rsidRPr="00584A8B">
        <w:rPr>
          <w:rFonts w:ascii="Arial" w:hAnsi="Arial" w:cs="Arial"/>
          <w:lang w:eastAsia="es-CO"/>
        </w:rPr>
        <w:t>.</w:t>
      </w:r>
    </w:p>
    <w:p w:rsidR="004F38BB" w:rsidRPr="00584A8B" w:rsidRDefault="004F38BB" w:rsidP="00071FB3">
      <w:pPr>
        <w:suppressAutoHyphens/>
        <w:autoSpaceDN w:val="0"/>
        <w:spacing w:after="0" w:line="240" w:lineRule="auto"/>
        <w:jc w:val="both"/>
        <w:textAlignment w:val="baseline"/>
        <w:rPr>
          <w:rFonts w:ascii="Arial" w:hAnsi="Arial" w:cs="Arial"/>
          <w:lang w:eastAsia="es-CO"/>
        </w:rPr>
      </w:pPr>
    </w:p>
    <w:p w:rsidR="00805BB9" w:rsidRDefault="00805BB9" w:rsidP="00805BB9">
      <w:pPr>
        <w:suppressAutoHyphens/>
        <w:autoSpaceDN w:val="0"/>
        <w:spacing w:after="0" w:line="240" w:lineRule="auto"/>
        <w:jc w:val="both"/>
        <w:textAlignment w:val="baseline"/>
        <w:rPr>
          <w:rFonts w:ascii="Arial" w:hAnsi="Arial" w:cs="Arial"/>
          <w:lang w:eastAsia="es-CO"/>
        </w:rPr>
      </w:pPr>
      <w:r w:rsidRPr="00805BB9">
        <w:rPr>
          <w:rFonts w:ascii="Arial" w:hAnsi="Arial" w:cs="Arial"/>
          <w:lang w:eastAsia="es-CO"/>
        </w:rPr>
        <w:t xml:space="preserve">La atención de las personas, familias y comunidades en la RPMS está orientado por: </w:t>
      </w:r>
    </w:p>
    <w:p w:rsidR="00805BB9" w:rsidRPr="00805BB9" w:rsidRDefault="00805BB9" w:rsidP="00805BB9">
      <w:pPr>
        <w:suppressAutoHyphens/>
        <w:autoSpaceDN w:val="0"/>
        <w:spacing w:after="0" w:line="240" w:lineRule="auto"/>
        <w:jc w:val="both"/>
        <w:textAlignment w:val="baseline"/>
        <w:rPr>
          <w:rFonts w:ascii="Arial" w:hAnsi="Arial" w:cs="Arial"/>
          <w:lang w:eastAsia="es-CO"/>
        </w:rPr>
      </w:pPr>
    </w:p>
    <w:p w:rsidR="004F38BB" w:rsidRPr="00584A8B" w:rsidRDefault="004F38BB" w:rsidP="009055B3">
      <w:pPr>
        <w:pStyle w:val="Prrafodelista"/>
        <w:numPr>
          <w:ilvl w:val="0"/>
          <w:numId w:val="22"/>
        </w:num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La interrelación de los enfoques de: curso de vida</w:t>
      </w:r>
      <w:r w:rsidRPr="00584A8B">
        <w:rPr>
          <w:vertAlign w:val="superscript"/>
          <w:lang w:eastAsia="es-CO"/>
        </w:rPr>
        <w:footnoteReference w:id="4"/>
      </w:r>
      <w:r w:rsidRPr="00584A8B">
        <w:rPr>
          <w:rFonts w:ascii="Arial" w:hAnsi="Arial" w:cs="Arial"/>
          <w:lang w:eastAsia="es-CO"/>
        </w:rPr>
        <w:t>, de derechos, diferencial, género y</w:t>
      </w:r>
      <w:r w:rsidRPr="00584A8B">
        <w:rPr>
          <w:rFonts w:ascii="Arial" w:hAnsi="Arial" w:cs="Arial"/>
        </w:rPr>
        <w:t xml:space="preserve"> </w:t>
      </w:r>
      <w:r w:rsidRPr="00584A8B">
        <w:rPr>
          <w:rFonts w:ascii="Arial" w:hAnsi="Arial" w:cs="Arial"/>
          <w:lang w:eastAsia="es-CO"/>
        </w:rPr>
        <w:t xml:space="preserve">desarrollo humano. </w:t>
      </w:r>
      <w:r>
        <w:rPr>
          <w:rFonts w:ascii="Arial" w:hAnsi="Arial" w:cs="Arial"/>
          <w:lang w:eastAsia="es-CO"/>
        </w:rPr>
        <w:t>Esto</w:t>
      </w:r>
      <w:r w:rsidRPr="00584A8B">
        <w:rPr>
          <w:rFonts w:ascii="Arial" w:hAnsi="Arial" w:cs="Arial"/>
          <w:lang w:eastAsia="es-CO"/>
        </w:rPr>
        <w:t xml:space="preserve"> implica reconocer que el estado de salud y bienestar de las personas es el resultado de:  </w:t>
      </w:r>
    </w:p>
    <w:p w:rsidR="004F38BB" w:rsidRPr="00584A8B" w:rsidRDefault="004F38BB" w:rsidP="00071FB3">
      <w:pPr>
        <w:suppressAutoHyphens/>
        <w:autoSpaceDN w:val="0"/>
        <w:spacing w:after="0" w:line="240" w:lineRule="auto"/>
        <w:jc w:val="both"/>
        <w:textAlignment w:val="baseline"/>
        <w:rPr>
          <w:rFonts w:ascii="Arial" w:hAnsi="Arial" w:cs="Arial"/>
          <w:lang w:eastAsia="es-CO"/>
        </w:rPr>
      </w:pPr>
    </w:p>
    <w:p w:rsidR="004F38BB" w:rsidRPr="00584A8B" w:rsidRDefault="004F38BB" w:rsidP="009055B3">
      <w:pPr>
        <w:pStyle w:val="Prrafodelista"/>
        <w:numPr>
          <w:ilvl w:val="1"/>
          <w:numId w:val="20"/>
        </w:num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 xml:space="preserve">La interacción de aspectos biológicos, genéticos, psicológicos, sociales, políticos, históricos y económicos; </w:t>
      </w:r>
    </w:p>
    <w:p w:rsidR="004F38BB" w:rsidRPr="00584A8B" w:rsidRDefault="004F38BB" w:rsidP="009055B3">
      <w:pPr>
        <w:pStyle w:val="Prrafodelista"/>
        <w:numPr>
          <w:ilvl w:val="1"/>
          <w:numId w:val="20"/>
        </w:num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 xml:space="preserve">Los efectos acumulativos a lo largo de la vida; </w:t>
      </w:r>
    </w:p>
    <w:p w:rsidR="004F38BB" w:rsidRPr="00584A8B" w:rsidRDefault="004F38BB" w:rsidP="009055B3">
      <w:pPr>
        <w:pStyle w:val="Prrafodelista"/>
        <w:numPr>
          <w:ilvl w:val="1"/>
          <w:numId w:val="20"/>
        </w:num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 xml:space="preserve">La interacción entre las experiencias / vivencias de una generación y su incidencia en las siguientes; </w:t>
      </w:r>
    </w:p>
    <w:p w:rsidR="004F38BB" w:rsidRPr="00584A8B" w:rsidRDefault="004F38BB" w:rsidP="009055B3">
      <w:pPr>
        <w:pStyle w:val="Prrafodelista"/>
        <w:numPr>
          <w:ilvl w:val="1"/>
          <w:numId w:val="20"/>
        </w:num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 xml:space="preserve">Las trayectorias, transiciones y sucesos vitales que enfrentan los sujetos en su vida cotidiana;  </w:t>
      </w:r>
    </w:p>
    <w:p w:rsidR="004F38BB" w:rsidRPr="00584A8B" w:rsidRDefault="004F38BB" w:rsidP="009055B3">
      <w:pPr>
        <w:pStyle w:val="Prrafodelista"/>
        <w:numPr>
          <w:ilvl w:val="1"/>
          <w:numId w:val="20"/>
        </w:num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 xml:space="preserve">Las particularidades, condiciones y situaciones relacionadas con el ámbito territorial (urbano, rural y rural disperso) en el cual viven y se desarrollan los sujetos. </w:t>
      </w:r>
    </w:p>
    <w:p w:rsidR="004F38BB" w:rsidRPr="00584A8B" w:rsidRDefault="004F38BB" w:rsidP="00071FB3">
      <w:pPr>
        <w:suppressAutoHyphens/>
        <w:autoSpaceDN w:val="0"/>
        <w:spacing w:after="0" w:line="240" w:lineRule="auto"/>
        <w:jc w:val="both"/>
        <w:textAlignment w:val="baseline"/>
        <w:rPr>
          <w:rFonts w:ascii="Arial" w:hAnsi="Arial" w:cs="Arial"/>
          <w:lang w:eastAsia="es-CO"/>
        </w:rPr>
      </w:pPr>
    </w:p>
    <w:p w:rsidR="004F38BB" w:rsidRPr="00805BB9" w:rsidRDefault="004F38BB" w:rsidP="00071FB3">
      <w:pPr>
        <w:suppressAutoHyphens/>
        <w:autoSpaceDN w:val="0"/>
        <w:spacing w:after="0" w:line="240" w:lineRule="auto"/>
        <w:jc w:val="both"/>
        <w:textAlignment w:val="baseline"/>
        <w:rPr>
          <w:rFonts w:ascii="Arial" w:hAnsi="Arial" w:cs="Arial"/>
          <w:lang w:eastAsia="es-CO"/>
        </w:rPr>
      </w:pPr>
      <w:r w:rsidRPr="00805BB9">
        <w:rPr>
          <w:rFonts w:ascii="Arial" w:hAnsi="Arial" w:cs="Arial"/>
          <w:lang w:eastAsia="es-CO"/>
        </w:rPr>
        <w:t xml:space="preserve">La RPMS plantea ordenar las atenciones de acuerdo con los momentos del continuo vital: primera infancia (cero a 5 años); infancia (6 a 11 años); adolescencia (12 a 17 años); juventud (18 a 28 años), adultez (29 a 59 años) y vejez (60 años y más). </w:t>
      </w:r>
    </w:p>
    <w:p w:rsidR="004F38BB" w:rsidRPr="00805BB9" w:rsidRDefault="00C979B0" w:rsidP="00C979B0">
      <w:pPr>
        <w:tabs>
          <w:tab w:val="left" w:pos="1665"/>
        </w:tabs>
        <w:suppressAutoHyphens/>
        <w:autoSpaceDN w:val="0"/>
        <w:spacing w:after="0" w:line="240" w:lineRule="auto"/>
        <w:jc w:val="both"/>
        <w:textAlignment w:val="baseline"/>
        <w:rPr>
          <w:rFonts w:ascii="Arial" w:hAnsi="Arial" w:cs="Arial"/>
          <w:lang w:eastAsia="es-CO"/>
        </w:rPr>
      </w:pPr>
      <w:r w:rsidRPr="00805BB9">
        <w:rPr>
          <w:rFonts w:ascii="Arial" w:hAnsi="Arial" w:cs="Arial"/>
          <w:lang w:eastAsia="es-CO"/>
        </w:rPr>
        <w:tab/>
      </w:r>
    </w:p>
    <w:p w:rsidR="003A680D" w:rsidRPr="00805BB9" w:rsidRDefault="004F38BB" w:rsidP="009055B3">
      <w:pPr>
        <w:pStyle w:val="Prrafodelista"/>
        <w:numPr>
          <w:ilvl w:val="0"/>
          <w:numId w:val="22"/>
        </w:numPr>
        <w:suppressAutoHyphens/>
        <w:autoSpaceDN w:val="0"/>
        <w:spacing w:after="0" w:line="240" w:lineRule="auto"/>
        <w:jc w:val="both"/>
        <w:textAlignment w:val="baseline"/>
        <w:rPr>
          <w:rFonts w:ascii="Arial" w:hAnsi="Arial" w:cs="Arial"/>
          <w:lang w:eastAsia="es-CO"/>
        </w:rPr>
      </w:pPr>
      <w:r w:rsidRPr="00805BB9">
        <w:rPr>
          <w:rFonts w:ascii="Arial" w:hAnsi="Arial" w:cs="Arial"/>
          <w:lang w:eastAsia="es-CO"/>
        </w:rPr>
        <w:t xml:space="preserve">El enfoque de salud familiar y comunitaria, se refleja en el abordaje relacional de las personas con sus familias y comunidades, así como en la consideración de éstas como sujetos colectivos de derecho y centro de la atención en salud. </w:t>
      </w:r>
    </w:p>
    <w:p w:rsidR="003A680D" w:rsidRDefault="003A680D" w:rsidP="00071FB3">
      <w:pPr>
        <w:pStyle w:val="Prrafodelista"/>
        <w:suppressAutoHyphens/>
        <w:autoSpaceDN w:val="0"/>
        <w:spacing w:after="0" w:line="240" w:lineRule="auto"/>
        <w:ind w:left="360"/>
        <w:jc w:val="both"/>
        <w:textAlignment w:val="baseline"/>
        <w:rPr>
          <w:rFonts w:ascii="Arial" w:hAnsi="Arial" w:cs="Arial"/>
          <w:lang w:eastAsia="es-CO"/>
        </w:rPr>
      </w:pPr>
    </w:p>
    <w:p w:rsidR="003A680D" w:rsidRPr="003A680D" w:rsidRDefault="003A680D" w:rsidP="00071FB3">
      <w:pPr>
        <w:pStyle w:val="Prrafodelista"/>
        <w:suppressAutoHyphens/>
        <w:autoSpaceDN w:val="0"/>
        <w:spacing w:after="0" w:line="240" w:lineRule="auto"/>
        <w:ind w:left="360"/>
        <w:jc w:val="both"/>
        <w:textAlignment w:val="baseline"/>
        <w:rPr>
          <w:rFonts w:ascii="Arial" w:hAnsi="Arial" w:cs="Arial"/>
          <w:lang w:eastAsia="es-CO"/>
        </w:rPr>
      </w:pPr>
      <w:r w:rsidRPr="003A680D">
        <w:rPr>
          <w:rFonts w:ascii="Arial" w:hAnsi="Arial" w:cs="Arial"/>
          <w:lang w:eastAsia="es-CO"/>
        </w:rPr>
        <w:lastRenderedPageBreak/>
        <w:t>Por lo anterior, la RPMS adopta los elementos de este enfoque, con el objetivo de coordinar el proceso de cuidado primario de la salud, enfatizando en el reconocimiento del sistema de relaciones, en el fortalecimiento de las capacidades individuales, familiares y comunitarias para mejorar las condiciones de salud, en la promoción de la valoración social de la salud, en la promoción de condiciones, estilos y modos de vida saludables, en la promoción de la participación y movilización social y en el fomento de la acción transectorial, tanto sanitaria como social para lograr la complementariedad</w:t>
      </w:r>
      <w:r w:rsidRPr="003A680D">
        <w:rPr>
          <w:vertAlign w:val="superscript"/>
          <w:lang w:eastAsia="es-CO"/>
        </w:rPr>
        <w:footnoteReference w:id="5"/>
      </w:r>
      <w:r w:rsidRPr="003A680D">
        <w:rPr>
          <w:rFonts w:ascii="Arial" w:hAnsi="Arial" w:cs="Arial"/>
          <w:lang w:eastAsia="es-CO"/>
        </w:rPr>
        <w:t>.</w:t>
      </w:r>
    </w:p>
    <w:p w:rsidR="003A680D" w:rsidRPr="003A680D" w:rsidRDefault="003A680D" w:rsidP="00071FB3">
      <w:pPr>
        <w:suppressAutoHyphens/>
        <w:autoSpaceDN w:val="0"/>
        <w:spacing w:after="0" w:line="240" w:lineRule="auto"/>
        <w:jc w:val="both"/>
        <w:textAlignment w:val="baseline"/>
        <w:rPr>
          <w:rFonts w:ascii="Arial" w:hAnsi="Arial" w:cs="Arial"/>
          <w:lang w:eastAsia="es-CO"/>
        </w:rPr>
      </w:pPr>
    </w:p>
    <w:p w:rsidR="003A680D" w:rsidRDefault="003A680D" w:rsidP="00071FB3">
      <w:pPr>
        <w:suppressAutoHyphens/>
        <w:autoSpaceDN w:val="0"/>
        <w:spacing w:after="0" w:line="240" w:lineRule="auto"/>
        <w:jc w:val="both"/>
        <w:textAlignment w:val="baseline"/>
        <w:rPr>
          <w:rFonts w:ascii="Arial" w:hAnsi="Arial" w:cs="Arial"/>
          <w:lang w:eastAsia="es-CO"/>
        </w:rPr>
      </w:pPr>
      <w:r w:rsidRPr="003A680D">
        <w:rPr>
          <w:rFonts w:ascii="Arial" w:hAnsi="Arial" w:cs="Arial"/>
          <w:lang w:eastAsia="es-CO"/>
        </w:rPr>
        <w:t>En consecuencia, la atención en salud se realizará de acuerdo con las particularidades de los sujetos</w:t>
      </w:r>
      <w:r w:rsidR="00AF0495">
        <w:rPr>
          <w:rFonts w:ascii="Arial" w:hAnsi="Arial" w:cs="Arial"/>
          <w:lang w:eastAsia="es-CO"/>
        </w:rPr>
        <w:t xml:space="preserve">, </w:t>
      </w:r>
      <w:r w:rsidRPr="003A680D">
        <w:rPr>
          <w:rFonts w:ascii="Arial" w:hAnsi="Arial" w:cs="Arial"/>
          <w:lang w:eastAsia="es-CO"/>
        </w:rPr>
        <w:t>sus contextos territoriales, promoviendo una definición participativa de las intervenciones, programas, estrategias y proyectos necesarios para g</w:t>
      </w:r>
      <w:r w:rsidR="00AF0495">
        <w:rPr>
          <w:rFonts w:ascii="Arial" w:hAnsi="Arial" w:cs="Arial"/>
          <w:lang w:eastAsia="es-CO"/>
        </w:rPr>
        <w:t>arantizar una atención integral</w:t>
      </w:r>
    </w:p>
    <w:p w:rsidR="00AF0495" w:rsidRPr="003A680D" w:rsidRDefault="00AF0495" w:rsidP="00071FB3">
      <w:pPr>
        <w:suppressAutoHyphens/>
        <w:autoSpaceDN w:val="0"/>
        <w:spacing w:after="0" w:line="240" w:lineRule="auto"/>
        <w:jc w:val="both"/>
        <w:textAlignment w:val="baseline"/>
        <w:rPr>
          <w:rFonts w:ascii="Arial" w:hAnsi="Arial" w:cs="Arial"/>
          <w:lang w:eastAsia="es-CO"/>
        </w:rPr>
      </w:pPr>
    </w:p>
    <w:p w:rsidR="004F38BB" w:rsidRPr="00584A8B" w:rsidRDefault="004F38BB" w:rsidP="00071FB3">
      <w:pPr>
        <w:pStyle w:val="Prrafodelista"/>
        <w:suppressAutoHyphens/>
        <w:autoSpaceDN w:val="0"/>
        <w:spacing w:after="0" w:line="240" w:lineRule="auto"/>
        <w:jc w:val="both"/>
        <w:textAlignment w:val="baseline"/>
        <w:rPr>
          <w:rFonts w:ascii="Arial" w:hAnsi="Arial" w:cs="Arial"/>
          <w:lang w:eastAsia="es-CO"/>
        </w:rPr>
      </w:pPr>
    </w:p>
    <w:p w:rsidR="004F38BB" w:rsidRPr="00584A8B" w:rsidRDefault="004F38BB" w:rsidP="009055B3">
      <w:pPr>
        <w:pStyle w:val="Ttulo2"/>
        <w:numPr>
          <w:ilvl w:val="2"/>
          <w:numId w:val="26"/>
        </w:numPr>
        <w:spacing w:before="0" w:line="240" w:lineRule="auto"/>
        <w:ind w:left="1134"/>
        <w:jc w:val="both"/>
        <w:rPr>
          <w:rFonts w:cs="Arial"/>
          <w:b/>
          <w:sz w:val="22"/>
          <w:szCs w:val="22"/>
          <w:lang w:eastAsia="es-CO"/>
        </w:rPr>
      </w:pPr>
      <w:bookmarkStart w:id="54" w:name="_Toc474487882"/>
      <w:bookmarkStart w:id="55" w:name="_Toc475368057"/>
      <w:bookmarkStart w:id="56" w:name="_Toc477201567"/>
      <w:bookmarkStart w:id="57" w:name="_Toc495264750"/>
      <w:bookmarkStart w:id="58" w:name="_Toc501460211"/>
      <w:r w:rsidRPr="00584A8B">
        <w:rPr>
          <w:rFonts w:cs="Arial"/>
          <w:b/>
          <w:sz w:val="22"/>
          <w:szCs w:val="22"/>
          <w:lang w:eastAsia="es-CO"/>
        </w:rPr>
        <w:t>El territorio, base para la atención integral</w:t>
      </w:r>
      <w:bookmarkEnd w:id="54"/>
      <w:bookmarkEnd w:id="55"/>
      <w:r w:rsidRPr="00584A8B">
        <w:rPr>
          <w:rFonts w:cs="Arial"/>
          <w:b/>
          <w:sz w:val="22"/>
          <w:szCs w:val="22"/>
          <w:lang w:eastAsia="es-CO"/>
        </w:rPr>
        <w:t xml:space="preserve"> en salud</w:t>
      </w:r>
      <w:bookmarkEnd w:id="56"/>
      <w:bookmarkEnd w:id="57"/>
      <w:bookmarkEnd w:id="58"/>
    </w:p>
    <w:p w:rsidR="00071FB3" w:rsidRDefault="00071FB3" w:rsidP="00071FB3">
      <w:pPr>
        <w:suppressAutoHyphens/>
        <w:autoSpaceDN w:val="0"/>
        <w:spacing w:after="0" w:line="240" w:lineRule="auto"/>
        <w:jc w:val="both"/>
        <w:textAlignment w:val="baseline"/>
        <w:rPr>
          <w:rFonts w:ascii="Arial" w:hAnsi="Arial" w:cs="Arial"/>
          <w:lang w:eastAsia="es-CO"/>
        </w:rPr>
      </w:pPr>
    </w:p>
    <w:p w:rsidR="004F38BB" w:rsidRPr="00854B6A" w:rsidRDefault="004F38BB" w:rsidP="00071FB3">
      <w:pPr>
        <w:suppressAutoHyphens/>
        <w:autoSpaceDN w:val="0"/>
        <w:spacing w:after="0" w:line="240" w:lineRule="auto"/>
        <w:jc w:val="both"/>
        <w:textAlignment w:val="baseline"/>
        <w:rPr>
          <w:rFonts w:ascii="Arial" w:hAnsi="Arial" w:cs="Arial"/>
          <w:lang w:eastAsia="es-CO"/>
        </w:rPr>
      </w:pPr>
      <w:r w:rsidRPr="00854B6A">
        <w:rPr>
          <w:rFonts w:ascii="Arial" w:hAnsi="Arial" w:cs="Arial"/>
          <w:lang w:eastAsia="es-CO"/>
        </w:rPr>
        <w:t xml:space="preserve">El enfoque territorial reconoce que el territorio es producto de una construcción social, que genera identidad y supone comprender tanto las necesidades que los habitantes viven en los espacios de su vida cotidiana, como sus potencialidades, recursos y la cultura que los pobladores han ido construyendo, lo que incluye el simbolismo que su territorio tiene para ellos. En consecuencia, el territorio determina los significados, creencias, valores y prácticas relacionadas con la salud que los sujetos construyen. Lo anterior es necesario reconocerlo para lograr la contextualización adecuada de las políticas públicas y en este caso particular, de la RPMS. </w:t>
      </w:r>
    </w:p>
    <w:p w:rsidR="004F38BB" w:rsidRPr="00854B6A" w:rsidRDefault="004F38BB" w:rsidP="00071FB3">
      <w:pPr>
        <w:suppressAutoHyphens/>
        <w:autoSpaceDN w:val="0"/>
        <w:spacing w:after="0" w:line="240" w:lineRule="auto"/>
        <w:jc w:val="both"/>
        <w:textAlignment w:val="baseline"/>
        <w:rPr>
          <w:rFonts w:ascii="Arial" w:hAnsi="Arial" w:cs="Arial"/>
          <w:lang w:eastAsia="es-CO"/>
        </w:rPr>
      </w:pPr>
    </w:p>
    <w:p w:rsidR="004F38BB" w:rsidRPr="00854B6A" w:rsidRDefault="004F38BB" w:rsidP="00071FB3">
      <w:pPr>
        <w:suppressAutoHyphens/>
        <w:autoSpaceDN w:val="0"/>
        <w:spacing w:after="0" w:line="240" w:lineRule="auto"/>
        <w:jc w:val="both"/>
        <w:textAlignment w:val="baseline"/>
        <w:rPr>
          <w:rFonts w:ascii="Arial" w:hAnsi="Arial" w:cs="Arial"/>
          <w:lang w:eastAsia="es-CO"/>
        </w:rPr>
      </w:pPr>
      <w:r w:rsidRPr="00854B6A">
        <w:rPr>
          <w:rFonts w:ascii="Arial" w:hAnsi="Arial" w:cs="Arial"/>
          <w:lang w:eastAsia="es-CO"/>
        </w:rPr>
        <w:t>Esto implica que en función de las características de cada territorio y la categorización de los mismos en los ámbitos territoriales definidos en la PAIS (urbano, rural y rural disperso), se realicen la planeación, ejecución, seguimiento, monitoreo y evaluación de la RPMS y los ajustes en aspectos tales como: los servicios, las modalidades de prestación, la inversión, las tecnologías, los mecanismos de abordaje de las poblaciones y la organización de las Redes Integrales de Prestadores de Servicios de Salud</w:t>
      </w:r>
      <w:r>
        <w:rPr>
          <w:rFonts w:ascii="Arial" w:hAnsi="Arial" w:cs="Arial"/>
          <w:lang w:eastAsia="es-CO"/>
        </w:rPr>
        <w:t xml:space="preserve"> que permitan</w:t>
      </w:r>
      <w:r w:rsidRPr="00854B6A">
        <w:rPr>
          <w:rFonts w:ascii="Arial" w:hAnsi="Arial" w:cs="Arial"/>
          <w:lang w:eastAsia="es-CO"/>
        </w:rPr>
        <w:t xml:space="preserve"> el acceso, continuidad, calidad e integralidad de la atención en salud.</w:t>
      </w:r>
    </w:p>
    <w:p w:rsidR="004F38BB" w:rsidRDefault="004F38BB" w:rsidP="00071FB3">
      <w:pPr>
        <w:suppressAutoHyphens/>
        <w:autoSpaceDN w:val="0"/>
        <w:spacing w:after="0" w:line="240" w:lineRule="auto"/>
        <w:jc w:val="both"/>
        <w:textAlignment w:val="baseline"/>
        <w:rPr>
          <w:rFonts w:ascii="Arial" w:hAnsi="Arial" w:cs="Arial"/>
          <w:color w:val="8064A2"/>
          <w:lang w:eastAsia="es-CO"/>
        </w:rPr>
      </w:pPr>
    </w:p>
    <w:p w:rsidR="004F38BB" w:rsidRPr="00584A8B" w:rsidRDefault="004F38BB" w:rsidP="009055B3">
      <w:pPr>
        <w:pStyle w:val="Ttulo2"/>
        <w:numPr>
          <w:ilvl w:val="2"/>
          <w:numId w:val="26"/>
        </w:numPr>
        <w:spacing w:before="0" w:line="240" w:lineRule="auto"/>
        <w:ind w:left="1134"/>
        <w:jc w:val="both"/>
        <w:rPr>
          <w:rFonts w:cs="Arial"/>
          <w:b/>
          <w:sz w:val="22"/>
          <w:szCs w:val="22"/>
          <w:lang w:eastAsia="es-CO"/>
        </w:rPr>
      </w:pPr>
      <w:bookmarkStart w:id="59" w:name="_Toc495264751"/>
      <w:bookmarkStart w:id="60" w:name="_Toc501460212"/>
      <w:r w:rsidRPr="00584A8B">
        <w:rPr>
          <w:rFonts w:cs="Arial"/>
          <w:b/>
          <w:sz w:val="22"/>
          <w:szCs w:val="22"/>
          <w:lang w:eastAsia="es-CO"/>
        </w:rPr>
        <w:t>Los entornos como escenarios de transformación social</w:t>
      </w:r>
      <w:bookmarkEnd w:id="59"/>
      <w:bookmarkEnd w:id="60"/>
    </w:p>
    <w:p w:rsidR="00071FB3" w:rsidRDefault="00071FB3" w:rsidP="00071FB3">
      <w:pPr>
        <w:suppressAutoHyphens/>
        <w:autoSpaceDN w:val="0"/>
        <w:spacing w:after="0" w:line="240" w:lineRule="auto"/>
        <w:jc w:val="both"/>
        <w:textAlignment w:val="baseline"/>
        <w:rPr>
          <w:rFonts w:ascii="Arial" w:hAnsi="Arial" w:cs="Arial"/>
          <w:lang w:eastAsia="es-CO"/>
        </w:rPr>
      </w:pPr>
    </w:p>
    <w:p w:rsidR="002C75BA" w:rsidRDefault="004F38BB" w:rsidP="00071FB3">
      <w:p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 xml:space="preserve">Los entornos se definen como: </w:t>
      </w:r>
    </w:p>
    <w:p w:rsidR="002C75BA" w:rsidRDefault="002C75BA" w:rsidP="00071FB3">
      <w:pPr>
        <w:suppressAutoHyphens/>
        <w:autoSpaceDN w:val="0"/>
        <w:spacing w:after="0" w:line="240" w:lineRule="auto"/>
        <w:jc w:val="both"/>
        <w:textAlignment w:val="baseline"/>
        <w:rPr>
          <w:rFonts w:ascii="Arial" w:hAnsi="Arial" w:cs="Arial"/>
          <w:lang w:eastAsia="es-CO"/>
        </w:rPr>
      </w:pPr>
    </w:p>
    <w:p w:rsidR="004F38BB" w:rsidRPr="00584A8B" w:rsidRDefault="004F38BB" w:rsidP="00071FB3">
      <w:pPr>
        <w:suppressAutoHyphens/>
        <w:autoSpaceDN w:val="0"/>
        <w:spacing w:after="0" w:line="240" w:lineRule="auto"/>
        <w:ind w:left="708"/>
        <w:jc w:val="both"/>
        <w:textAlignment w:val="baseline"/>
        <w:rPr>
          <w:rFonts w:ascii="Arial" w:hAnsi="Arial" w:cs="Arial"/>
          <w:lang w:eastAsia="es-CO"/>
        </w:rPr>
      </w:pPr>
      <w:r w:rsidRPr="00584A8B">
        <w:rPr>
          <w:rFonts w:ascii="Arial" w:hAnsi="Arial" w:cs="Arial"/>
          <w:lang w:eastAsia="es-CO"/>
        </w:rPr>
        <w:t>"</w:t>
      </w:r>
      <w:r w:rsidRPr="00584A8B">
        <w:rPr>
          <w:rFonts w:ascii="Arial" w:hAnsi="Arial" w:cs="Arial"/>
          <w:i/>
          <w:lang w:eastAsia="es-CO"/>
        </w:rPr>
        <w:t>los escenarios de la vida cotidiana en los cuales los sujetos se desarrollan, donde constituyen su vida subjetiva, construyen vínculos y relaciones con la vida social, histórica, cultural y política de la sociedad a la que pertenecen. Son escenarios configurados por dinámicas y por condiciones sociales, físicas, ambientales, culturales, políticas y económicas, donde las personas, las familias y las comunidades conviven y en los que se produce una intensa y continua interacción y transformación entre ellos y el contexto que les rodea</w:t>
      </w:r>
      <w:r w:rsidRPr="00584A8B">
        <w:rPr>
          <w:rFonts w:ascii="Arial" w:hAnsi="Arial" w:cs="Arial"/>
          <w:lang w:eastAsia="es-CO"/>
        </w:rPr>
        <w:t>"</w:t>
      </w:r>
      <w:r w:rsidRPr="00584A8B">
        <w:rPr>
          <w:rFonts w:ascii="Arial" w:hAnsi="Arial" w:cs="Arial"/>
          <w:vertAlign w:val="superscript"/>
          <w:lang w:eastAsia="es-CO"/>
        </w:rPr>
        <w:footnoteReference w:id="6"/>
      </w:r>
      <w:r w:rsidRPr="00584A8B">
        <w:rPr>
          <w:rFonts w:ascii="Arial" w:hAnsi="Arial" w:cs="Arial"/>
          <w:lang w:eastAsia="es-CO"/>
        </w:rPr>
        <w:t>.</w:t>
      </w:r>
    </w:p>
    <w:p w:rsidR="004F38BB" w:rsidRPr="00584A8B" w:rsidRDefault="004F38BB" w:rsidP="00071FB3">
      <w:pPr>
        <w:suppressAutoHyphens/>
        <w:autoSpaceDN w:val="0"/>
        <w:spacing w:after="0" w:line="240" w:lineRule="auto"/>
        <w:jc w:val="both"/>
        <w:textAlignment w:val="baseline"/>
        <w:rPr>
          <w:rFonts w:ascii="Arial" w:hAnsi="Arial" w:cs="Arial"/>
          <w:lang w:eastAsia="es-CO"/>
        </w:rPr>
      </w:pPr>
    </w:p>
    <w:p w:rsidR="004F38BB" w:rsidRPr="00584A8B" w:rsidRDefault="004F38BB" w:rsidP="00071FB3">
      <w:p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En esta concepción se plantean como fundamentales para la atención integral en salud, los siguientes entornos</w:t>
      </w:r>
      <w:r w:rsidRPr="00584A8B">
        <w:rPr>
          <w:rStyle w:val="Refdenotaalpie"/>
          <w:rFonts w:ascii="Arial" w:hAnsi="Arial" w:cs="Arial"/>
          <w:lang w:eastAsia="es-CO"/>
        </w:rPr>
        <w:footnoteReference w:id="7"/>
      </w:r>
      <w:r w:rsidRPr="00584A8B">
        <w:rPr>
          <w:rFonts w:ascii="Arial" w:hAnsi="Arial" w:cs="Arial"/>
          <w:lang w:eastAsia="es-CO"/>
        </w:rPr>
        <w:t xml:space="preserve">: Hogar, Comunitario, Educativo, Laboral e Institucional (comprendido como los espacios intramurales de las Instituciones Prestadoras de Servicios de Salud públicas y privadas). </w:t>
      </w:r>
    </w:p>
    <w:p w:rsidR="004F38BB" w:rsidRPr="00966457" w:rsidRDefault="004F38BB" w:rsidP="00071FB3">
      <w:pPr>
        <w:pStyle w:val="Prrafodelista"/>
        <w:suppressAutoHyphens/>
        <w:autoSpaceDN w:val="0"/>
        <w:spacing w:after="0" w:line="240" w:lineRule="auto"/>
        <w:ind w:left="0"/>
        <w:jc w:val="both"/>
        <w:textAlignment w:val="baseline"/>
        <w:rPr>
          <w:rFonts w:ascii="Arial" w:hAnsi="Arial" w:cs="Arial"/>
          <w:color w:val="7030A0"/>
          <w:lang w:eastAsia="es-CO"/>
        </w:rPr>
      </w:pPr>
    </w:p>
    <w:p w:rsidR="004F38BB" w:rsidRPr="00584A8B" w:rsidRDefault="004F38BB" w:rsidP="00071FB3">
      <w:p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Los entornos juegan dos papeles fundamentales en la producción de salud y en la gestión de las atenciones:</w:t>
      </w:r>
    </w:p>
    <w:p w:rsidR="004F38BB" w:rsidRPr="00584A8B" w:rsidRDefault="004F38BB" w:rsidP="00071FB3">
      <w:pPr>
        <w:suppressAutoHyphens/>
        <w:autoSpaceDN w:val="0"/>
        <w:spacing w:after="0" w:line="240" w:lineRule="auto"/>
        <w:jc w:val="both"/>
        <w:textAlignment w:val="baseline"/>
        <w:rPr>
          <w:rFonts w:ascii="Arial" w:hAnsi="Arial" w:cs="Arial"/>
          <w:lang w:eastAsia="es-CO"/>
        </w:rPr>
      </w:pPr>
      <w:r w:rsidRPr="00584A8B">
        <w:rPr>
          <w:rFonts w:ascii="Arial" w:hAnsi="Arial" w:cs="Arial"/>
          <w:lang w:eastAsia="es-CO"/>
        </w:rPr>
        <w:t xml:space="preserve"> </w:t>
      </w:r>
    </w:p>
    <w:p w:rsidR="004F38BB" w:rsidRPr="00584A8B" w:rsidRDefault="004F38BB" w:rsidP="009055B3">
      <w:pPr>
        <w:pStyle w:val="Prrafodelista"/>
        <w:numPr>
          <w:ilvl w:val="0"/>
          <w:numId w:val="21"/>
        </w:numPr>
        <w:suppressAutoHyphens/>
        <w:autoSpaceDN w:val="0"/>
        <w:spacing w:after="0" w:line="240" w:lineRule="auto"/>
        <w:ind w:left="360"/>
        <w:jc w:val="both"/>
        <w:textAlignment w:val="baseline"/>
        <w:rPr>
          <w:rFonts w:ascii="Arial" w:hAnsi="Arial" w:cs="Arial"/>
          <w:lang w:eastAsia="es-CO"/>
        </w:rPr>
      </w:pPr>
      <w:r w:rsidRPr="00584A8B">
        <w:rPr>
          <w:rFonts w:ascii="Arial" w:hAnsi="Arial" w:cs="Arial"/>
          <w:lang w:eastAsia="es-CO"/>
        </w:rPr>
        <w:t xml:space="preserve">Constituirse en los escenarios propicios para promover el bienestar y el desarrollo humano a nivel individual y colectivo, </w:t>
      </w:r>
      <w:r w:rsidRPr="00584A8B">
        <w:rPr>
          <w:rFonts w:ascii="Arial" w:hAnsi="Arial" w:cs="Arial"/>
        </w:rPr>
        <w:t xml:space="preserve">desarrollar capacidades para resignificar prácticas que incidan en los modos y estilos de vida, </w:t>
      </w:r>
      <w:r w:rsidRPr="00584A8B">
        <w:rPr>
          <w:rFonts w:ascii="Arial" w:hAnsi="Arial" w:cs="Arial"/>
          <w:lang w:eastAsia="es-CO"/>
        </w:rPr>
        <w:t xml:space="preserve">generar condiciones higiénico- sanitarias adecuadas y proteger </w:t>
      </w:r>
      <w:r w:rsidRPr="00584A8B">
        <w:rPr>
          <w:rFonts w:ascii="Arial" w:hAnsi="Arial" w:cs="Arial"/>
        </w:rPr>
        <w:t xml:space="preserve">frente a las amenazas. Para ello, es imprescindible </w:t>
      </w:r>
      <w:r>
        <w:rPr>
          <w:rFonts w:ascii="Arial" w:hAnsi="Arial" w:cs="Arial"/>
          <w:lang w:eastAsia="es-CO"/>
        </w:rPr>
        <w:t xml:space="preserve">la acción intersectorial para </w:t>
      </w:r>
      <w:r w:rsidRPr="00584A8B">
        <w:rPr>
          <w:rFonts w:ascii="Arial" w:hAnsi="Arial" w:cs="Arial"/>
          <w:lang w:eastAsia="es-CO"/>
        </w:rPr>
        <w:t>la afectación positiva de los determinantes sociales de la salud, asociados con los entornos</w:t>
      </w:r>
      <w:r w:rsidRPr="00584A8B">
        <w:rPr>
          <w:rFonts w:ascii="Arial" w:hAnsi="Arial" w:cs="Arial"/>
        </w:rPr>
        <w:t xml:space="preserve"> </w:t>
      </w:r>
      <w:r>
        <w:rPr>
          <w:rFonts w:ascii="Arial" w:hAnsi="Arial" w:cs="Arial"/>
        </w:rPr>
        <w:t xml:space="preserve">y </w:t>
      </w:r>
      <w:r w:rsidRPr="00584A8B">
        <w:rPr>
          <w:rFonts w:ascii="Arial" w:hAnsi="Arial" w:cs="Arial"/>
        </w:rPr>
        <w:t>fomentar l</w:t>
      </w:r>
      <w:r w:rsidRPr="00584A8B">
        <w:rPr>
          <w:rFonts w:ascii="Arial" w:hAnsi="Arial" w:cs="Arial"/>
          <w:lang w:eastAsia="es-CO"/>
        </w:rPr>
        <w:t>a particip</w:t>
      </w:r>
      <w:r>
        <w:rPr>
          <w:rFonts w:ascii="Arial" w:hAnsi="Arial" w:cs="Arial"/>
          <w:lang w:eastAsia="es-CO"/>
        </w:rPr>
        <w:t>ación y la movilización social</w:t>
      </w:r>
      <w:r w:rsidRPr="00584A8B">
        <w:rPr>
          <w:rFonts w:ascii="Arial" w:hAnsi="Arial" w:cs="Arial"/>
          <w:lang w:eastAsia="es-CO"/>
        </w:rPr>
        <w:t xml:space="preserve">. Así mismo, es importante identificar las condiciones positivas de los entornos, con el fin de potenciarlas para que se conviertan en entornos </w:t>
      </w:r>
      <w:r w:rsidR="00511C1A">
        <w:rPr>
          <w:rFonts w:ascii="Arial" w:hAnsi="Arial" w:cs="Arial"/>
          <w:lang w:eastAsia="es-CO"/>
        </w:rPr>
        <w:t>promocion</w:t>
      </w:r>
      <w:r w:rsidRPr="00584A8B">
        <w:rPr>
          <w:rFonts w:ascii="Arial" w:hAnsi="Arial" w:cs="Arial"/>
          <w:lang w:eastAsia="es-CO"/>
        </w:rPr>
        <w:t>ales de la salud</w:t>
      </w:r>
      <w:r w:rsidR="002C75BA">
        <w:rPr>
          <w:rFonts w:ascii="Arial" w:hAnsi="Arial" w:cs="Arial"/>
          <w:lang w:eastAsia="es-CO"/>
        </w:rPr>
        <w:t xml:space="preserve">. </w:t>
      </w:r>
    </w:p>
    <w:p w:rsidR="004F38BB" w:rsidRPr="00584A8B" w:rsidRDefault="004F38BB" w:rsidP="00071FB3">
      <w:pPr>
        <w:suppressAutoHyphens/>
        <w:autoSpaceDN w:val="0"/>
        <w:spacing w:after="0" w:line="240" w:lineRule="auto"/>
        <w:jc w:val="both"/>
        <w:textAlignment w:val="baseline"/>
        <w:rPr>
          <w:rFonts w:ascii="Arial" w:hAnsi="Arial" w:cs="Arial"/>
          <w:lang w:eastAsia="es-CO"/>
        </w:rPr>
      </w:pPr>
    </w:p>
    <w:p w:rsidR="004F38BB" w:rsidRDefault="004F38BB" w:rsidP="009055B3">
      <w:pPr>
        <w:pStyle w:val="Prrafodelista"/>
        <w:numPr>
          <w:ilvl w:val="0"/>
          <w:numId w:val="21"/>
        </w:numPr>
        <w:suppressAutoHyphens/>
        <w:autoSpaceDN w:val="0"/>
        <w:spacing w:after="0" w:line="240" w:lineRule="auto"/>
        <w:ind w:left="360"/>
        <w:jc w:val="both"/>
        <w:textAlignment w:val="baseline"/>
        <w:rPr>
          <w:rFonts w:ascii="Arial" w:hAnsi="Arial" w:cs="Arial"/>
          <w:lang w:eastAsia="es-CO"/>
        </w:rPr>
      </w:pPr>
      <w:r w:rsidRPr="007638D2">
        <w:rPr>
          <w:rFonts w:ascii="Arial" w:hAnsi="Arial" w:cs="Arial"/>
          <w:lang w:eastAsia="es-CO"/>
        </w:rPr>
        <w:t>Constituirse en unidad de gestión donde se materializan las atenciones sectoriales y de los demás actores que participan en el bienestar</w:t>
      </w:r>
      <w:r>
        <w:rPr>
          <w:rFonts w:ascii="Arial" w:hAnsi="Arial" w:cs="Arial"/>
          <w:lang w:eastAsia="es-CO"/>
        </w:rPr>
        <w:t xml:space="preserve"> y el desarrollo de los sujetos;</w:t>
      </w:r>
      <w:r w:rsidRPr="007638D2">
        <w:rPr>
          <w:rFonts w:ascii="Arial" w:hAnsi="Arial" w:cs="Arial"/>
          <w:lang w:eastAsia="es-CO"/>
        </w:rPr>
        <w:t xml:space="preserve"> para </w:t>
      </w:r>
      <w:r>
        <w:rPr>
          <w:rFonts w:ascii="Arial" w:hAnsi="Arial" w:cs="Arial"/>
          <w:lang w:eastAsia="es-CO"/>
        </w:rPr>
        <w:t>ello,</w:t>
      </w:r>
      <w:r w:rsidRPr="007638D2">
        <w:rPr>
          <w:rFonts w:ascii="Arial" w:hAnsi="Arial" w:cs="Arial"/>
          <w:lang w:eastAsia="es-CO"/>
        </w:rPr>
        <w:t xml:space="preserve"> es indispensable el reconocimiento de la dinámica de dichos escenarios, así como la interacción y </w:t>
      </w:r>
      <w:r>
        <w:rPr>
          <w:rFonts w:ascii="Arial" w:hAnsi="Arial" w:cs="Arial"/>
          <w:lang w:eastAsia="es-CO"/>
        </w:rPr>
        <w:t>concertación</w:t>
      </w:r>
      <w:r w:rsidRPr="007638D2">
        <w:rPr>
          <w:rFonts w:ascii="Arial" w:hAnsi="Arial" w:cs="Arial"/>
          <w:lang w:eastAsia="es-CO"/>
        </w:rPr>
        <w:t xml:space="preserve"> con los actores sociales que desarrollan su vida en ellos</w:t>
      </w:r>
      <w:r>
        <w:rPr>
          <w:rFonts w:ascii="Arial" w:hAnsi="Arial" w:cs="Arial"/>
          <w:lang w:eastAsia="es-CO"/>
        </w:rPr>
        <w:t xml:space="preserve">. La gestión en los entornos debe </w:t>
      </w:r>
      <w:r w:rsidRPr="00805BB9">
        <w:rPr>
          <w:rFonts w:ascii="Arial" w:hAnsi="Arial" w:cs="Arial"/>
          <w:lang w:eastAsia="es-CO"/>
        </w:rPr>
        <w:t xml:space="preserve">propiciar </w:t>
      </w:r>
      <w:r w:rsidR="002C75BA" w:rsidRPr="00805BB9">
        <w:rPr>
          <w:rFonts w:ascii="Arial" w:hAnsi="Arial" w:cs="Arial"/>
          <w:lang w:eastAsia="es-CO"/>
        </w:rPr>
        <w:t>i</w:t>
      </w:r>
      <w:r w:rsidRPr="00805BB9">
        <w:rPr>
          <w:rFonts w:ascii="Arial" w:hAnsi="Arial" w:cs="Arial"/>
          <w:lang w:eastAsia="es-CO"/>
        </w:rPr>
        <w:t xml:space="preserve">) el fortalecimiento de los procesos de planificación, implementación, seguimiento y evaluación de las intervenciones de la RPMS; </w:t>
      </w:r>
      <w:r w:rsidR="002C75BA" w:rsidRPr="00805BB9">
        <w:rPr>
          <w:rFonts w:ascii="Arial" w:hAnsi="Arial" w:cs="Arial"/>
          <w:lang w:eastAsia="es-CO"/>
        </w:rPr>
        <w:t>ii</w:t>
      </w:r>
      <w:r w:rsidRPr="00805BB9">
        <w:rPr>
          <w:rFonts w:ascii="Arial" w:hAnsi="Arial" w:cs="Arial"/>
          <w:lang w:eastAsia="es-CO"/>
        </w:rPr>
        <w:t>) la adecuación de las modalidades de pr</w:t>
      </w:r>
      <w:r w:rsidR="002C75BA" w:rsidRPr="00805BB9">
        <w:rPr>
          <w:rFonts w:ascii="Arial" w:hAnsi="Arial" w:cs="Arial"/>
          <w:lang w:eastAsia="es-CO"/>
        </w:rPr>
        <w:t>estación de servicios de salud; iii</w:t>
      </w:r>
      <w:r w:rsidRPr="00805BB9">
        <w:rPr>
          <w:rFonts w:ascii="Arial" w:hAnsi="Arial" w:cs="Arial"/>
          <w:lang w:eastAsia="es-CO"/>
        </w:rPr>
        <w:t xml:space="preserve">) los arreglos institucionales requeridos para operar las RIAS, y </w:t>
      </w:r>
      <w:r w:rsidR="002C75BA" w:rsidRPr="00805BB9">
        <w:rPr>
          <w:rFonts w:ascii="Arial" w:hAnsi="Arial" w:cs="Arial"/>
          <w:lang w:eastAsia="es-CO"/>
        </w:rPr>
        <w:t>iv</w:t>
      </w:r>
      <w:r w:rsidRPr="00805BB9">
        <w:rPr>
          <w:rFonts w:ascii="Arial" w:hAnsi="Arial" w:cs="Arial"/>
          <w:lang w:eastAsia="es-CO"/>
        </w:rPr>
        <w:t>) la articulación</w:t>
      </w:r>
      <w:r w:rsidRPr="007638D2">
        <w:rPr>
          <w:rFonts w:ascii="Arial" w:hAnsi="Arial" w:cs="Arial"/>
          <w:lang w:eastAsia="es-CO"/>
        </w:rPr>
        <w:t xml:space="preserve"> sectorial e intersectorial</w:t>
      </w:r>
      <w:r>
        <w:rPr>
          <w:rFonts w:ascii="Arial" w:hAnsi="Arial" w:cs="Arial"/>
          <w:lang w:eastAsia="es-CO"/>
        </w:rPr>
        <w:t xml:space="preserve"> que permita la </w:t>
      </w:r>
      <w:r w:rsidRPr="007638D2">
        <w:rPr>
          <w:rFonts w:ascii="Arial" w:hAnsi="Arial" w:cs="Arial"/>
          <w:lang w:eastAsia="es-CO"/>
        </w:rPr>
        <w:t xml:space="preserve">efectividad y complementariedad entre las políticas del sector salud con las de los demás sectores. </w:t>
      </w:r>
    </w:p>
    <w:p w:rsidR="004F38BB" w:rsidRDefault="004F38BB" w:rsidP="00071FB3">
      <w:pPr>
        <w:suppressAutoHyphens/>
        <w:autoSpaceDN w:val="0"/>
        <w:spacing w:after="0" w:line="240" w:lineRule="auto"/>
        <w:jc w:val="both"/>
        <w:textAlignment w:val="baseline"/>
        <w:rPr>
          <w:rFonts w:ascii="Arial" w:hAnsi="Arial" w:cs="Arial"/>
          <w:color w:val="8064A2"/>
          <w:lang w:eastAsia="es-CO"/>
        </w:rPr>
      </w:pPr>
    </w:p>
    <w:p w:rsidR="004F38BB" w:rsidRPr="00584A8B" w:rsidRDefault="004F38BB" w:rsidP="009055B3">
      <w:pPr>
        <w:pStyle w:val="Ttulo2"/>
        <w:numPr>
          <w:ilvl w:val="2"/>
          <w:numId w:val="26"/>
        </w:numPr>
        <w:spacing w:before="0" w:line="240" w:lineRule="auto"/>
        <w:ind w:left="1134"/>
        <w:jc w:val="both"/>
        <w:rPr>
          <w:rFonts w:cs="Arial"/>
          <w:b/>
          <w:sz w:val="22"/>
          <w:szCs w:val="22"/>
          <w:lang w:eastAsia="es-CO"/>
        </w:rPr>
      </w:pPr>
      <w:bookmarkStart w:id="61" w:name="_Toc474487883"/>
      <w:bookmarkStart w:id="62" w:name="_Toc475368058"/>
      <w:bookmarkStart w:id="63" w:name="_Toc477201568"/>
      <w:bookmarkStart w:id="64" w:name="_Toc495264752"/>
      <w:bookmarkStart w:id="65" w:name="_Toc501460213"/>
      <w:r w:rsidRPr="00584A8B">
        <w:rPr>
          <w:rFonts w:cs="Arial"/>
          <w:b/>
          <w:sz w:val="22"/>
          <w:szCs w:val="22"/>
          <w:lang w:eastAsia="es-CO"/>
        </w:rPr>
        <w:t>Orientación por resultados</w:t>
      </w:r>
      <w:bookmarkEnd w:id="61"/>
      <w:bookmarkEnd w:id="62"/>
      <w:bookmarkEnd w:id="63"/>
      <w:bookmarkEnd w:id="64"/>
      <w:bookmarkEnd w:id="65"/>
      <w:r w:rsidRPr="00584A8B">
        <w:rPr>
          <w:rFonts w:cs="Arial"/>
          <w:b/>
          <w:sz w:val="22"/>
          <w:szCs w:val="22"/>
          <w:lang w:eastAsia="es-CO"/>
        </w:rPr>
        <w:t xml:space="preserve"> </w:t>
      </w:r>
    </w:p>
    <w:p w:rsidR="00D4191B" w:rsidRDefault="00D4191B" w:rsidP="00D4191B">
      <w:pPr>
        <w:pStyle w:val="gmail-msolistparagraph"/>
        <w:spacing w:before="0" w:beforeAutospacing="0" w:after="0" w:afterAutospacing="0"/>
        <w:jc w:val="both"/>
        <w:rPr>
          <w:rFonts w:ascii="Arial" w:hAnsi="Arial" w:cs="Arial"/>
          <w:sz w:val="22"/>
          <w:szCs w:val="22"/>
        </w:rPr>
      </w:pPr>
    </w:p>
    <w:p w:rsidR="00D4191B" w:rsidRPr="00640A7E" w:rsidRDefault="00D4191B" w:rsidP="00D4191B">
      <w:pPr>
        <w:pStyle w:val="gmail-msolistparagraph"/>
        <w:spacing w:before="0" w:beforeAutospacing="0" w:after="0" w:afterAutospacing="0"/>
        <w:jc w:val="both"/>
        <w:rPr>
          <w:rFonts w:ascii="Arial" w:hAnsi="Arial" w:cs="Arial"/>
          <w:sz w:val="22"/>
          <w:szCs w:val="22"/>
          <w:lang w:val="es-ES"/>
        </w:rPr>
      </w:pPr>
      <w:r>
        <w:rPr>
          <w:rFonts w:ascii="Arial" w:hAnsi="Arial" w:cs="Arial"/>
          <w:sz w:val="22"/>
          <w:szCs w:val="22"/>
          <w:lang w:val="es-ES"/>
        </w:rPr>
        <w:t xml:space="preserve">La gestión </w:t>
      </w:r>
      <w:r w:rsidRPr="00640A7E">
        <w:rPr>
          <w:rFonts w:ascii="Arial" w:hAnsi="Arial" w:cs="Arial"/>
          <w:sz w:val="22"/>
          <w:szCs w:val="22"/>
          <w:lang w:val="es-ES"/>
        </w:rPr>
        <w:t>de la RPMS</w:t>
      </w:r>
      <w:r>
        <w:rPr>
          <w:rFonts w:ascii="Arial" w:hAnsi="Arial" w:cs="Arial"/>
          <w:sz w:val="22"/>
          <w:szCs w:val="22"/>
          <w:lang w:val="es-ES"/>
        </w:rPr>
        <w:t xml:space="preserve"> (planificación, implementación, </w:t>
      </w:r>
      <w:r w:rsidRPr="00640A7E">
        <w:rPr>
          <w:rFonts w:ascii="Arial" w:hAnsi="Arial" w:cs="Arial"/>
          <w:sz w:val="22"/>
          <w:szCs w:val="22"/>
          <w:lang w:val="es-ES"/>
        </w:rPr>
        <w:t>monito</w:t>
      </w:r>
      <w:r>
        <w:rPr>
          <w:rFonts w:ascii="Arial" w:hAnsi="Arial" w:cs="Arial"/>
          <w:sz w:val="22"/>
          <w:szCs w:val="22"/>
          <w:lang w:val="es-ES"/>
        </w:rPr>
        <w:t>reo del desempeño y evaluación)</w:t>
      </w:r>
      <w:r w:rsidRPr="00640A7E">
        <w:rPr>
          <w:rFonts w:ascii="Arial" w:hAnsi="Arial" w:cs="Arial"/>
          <w:sz w:val="22"/>
          <w:szCs w:val="22"/>
          <w:lang w:val="es-ES"/>
        </w:rPr>
        <w:t>, está determinada por los resultados en salud establecidos en la misma, las prioridades en salud del territorio, definidas a partir del Análisis de Situación de Salud, por la caracterización poblacional adelantada por los diferentes agentes del Sistema en el territorio y las metas definidas en el Plan Territorial de Salud.</w:t>
      </w:r>
      <w:r w:rsidRPr="0012755C">
        <w:rPr>
          <w:rFonts w:ascii="Arial" w:hAnsi="Arial" w:cs="Arial"/>
          <w:color w:val="FF0000"/>
          <w:sz w:val="22"/>
          <w:szCs w:val="22"/>
          <w:lang w:val="es-ES"/>
        </w:rPr>
        <w:t xml:space="preserve"> </w:t>
      </w:r>
      <w:r w:rsidRPr="00640A7E">
        <w:rPr>
          <w:rFonts w:ascii="Arial" w:hAnsi="Arial" w:cs="Arial"/>
          <w:sz w:val="22"/>
          <w:szCs w:val="22"/>
          <w:lang w:val="es-ES"/>
        </w:rPr>
        <w:t>Adicionalmente, se tendrán en cuenta lo establecido en políticas y planes nacionales y territoriales; así como los compromisos nacionales e internacionales en materia de salud.</w:t>
      </w:r>
    </w:p>
    <w:p w:rsidR="00D4191B" w:rsidRPr="0012755C" w:rsidRDefault="00D4191B" w:rsidP="00D4191B">
      <w:pPr>
        <w:spacing w:after="0" w:line="240" w:lineRule="auto"/>
        <w:jc w:val="both"/>
        <w:rPr>
          <w:rFonts w:ascii="Arial" w:hAnsi="Arial" w:cs="Arial"/>
          <w:color w:val="FF0000"/>
          <w:lang w:val="es-MX"/>
        </w:rPr>
      </w:pPr>
    </w:p>
    <w:p w:rsidR="00D4191B" w:rsidRDefault="00D4191B" w:rsidP="00D4191B">
      <w:pPr>
        <w:spacing w:after="0" w:line="240" w:lineRule="auto"/>
        <w:jc w:val="both"/>
        <w:rPr>
          <w:rFonts w:ascii="Arial" w:hAnsi="Arial" w:cs="Arial"/>
          <w:lang w:val="es-ES"/>
        </w:rPr>
      </w:pPr>
      <w:r w:rsidRPr="00BD74A3">
        <w:rPr>
          <w:rFonts w:ascii="Arial" w:hAnsi="Arial" w:cs="Arial"/>
          <w:lang w:val="es-MX"/>
        </w:rPr>
        <w:t>Se considera un elemento estratégico para el desarrollo de la RPMS</w:t>
      </w:r>
      <w:r>
        <w:rPr>
          <w:rFonts w:ascii="Arial" w:hAnsi="Arial" w:cs="Arial"/>
          <w:lang w:val="es-MX"/>
        </w:rPr>
        <w:t xml:space="preserve">, </w:t>
      </w:r>
      <w:r w:rsidRPr="00BD74A3">
        <w:rPr>
          <w:rFonts w:ascii="Arial" w:hAnsi="Arial" w:cs="Arial"/>
          <w:lang w:val="es-MX"/>
        </w:rPr>
        <w:t xml:space="preserve">el definir las prioridades territoriales </w:t>
      </w:r>
      <w:r w:rsidRPr="00BD74A3">
        <w:rPr>
          <w:rFonts w:ascii="Arial" w:hAnsi="Arial" w:cs="Arial"/>
          <w:lang w:val="es-ES"/>
        </w:rPr>
        <w:t>de manera conjunta y concertada</w:t>
      </w:r>
      <w:r w:rsidRPr="00BD74A3">
        <w:rPr>
          <w:rFonts w:ascii="Arial" w:hAnsi="Arial" w:cs="Arial"/>
          <w:lang w:val="es-MX"/>
        </w:rPr>
        <w:t xml:space="preserve"> entre las Direcciones Territoriales </w:t>
      </w:r>
      <w:r w:rsidRPr="00BD74A3">
        <w:rPr>
          <w:rFonts w:ascii="Arial" w:hAnsi="Arial" w:cs="Arial"/>
          <w:lang w:val="es-MX"/>
        </w:rPr>
        <w:lastRenderedPageBreak/>
        <w:t xml:space="preserve">de Salud, EAPB y demás actores territoriales, </w:t>
      </w:r>
      <w:r w:rsidRPr="00BD74A3">
        <w:rPr>
          <w:rFonts w:ascii="Arial" w:hAnsi="Arial" w:cs="Arial"/>
          <w:lang w:val="es-ES"/>
        </w:rPr>
        <w:t>en concordancia con sus competencias y responsabilidades, de maner</w:t>
      </w:r>
      <w:r>
        <w:rPr>
          <w:rFonts w:ascii="Arial" w:hAnsi="Arial" w:cs="Arial"/>
          <w:lang w:val="es-ES"/>
        </w:rPr>
        <w:t xml:space="preserve">a tal que dichas prioridades y </w:t>
      </w:r>
      <w:r w:rsidRPr="00BD74A3">
        <w:rPr>
          <w:rFonts w:ascii="Arial" w:hAnsi="Arial" w:cs="Arial"/>
          <w:lang w:val="es-ES"/>
        </w:rPr>
        <w:t xml:space="preserve">los resultados establecidos orienten </w:t>
      </w:r>
      <w:r>
        <w:rPr>
          <w:rFonts w:ascii="Arial" w:hAnsi="Arial" w:cs="Arial"/>
          <w:lang w:val="es-ES"/>
        </w:rPr>
        <w:t xml:space="preserve">las acciones de gestión que garanticen la entrega efectiva de </w:t>
      </w:r>
      <w:r w:rsidRPr="00BD74A3">
        <w:rPr>
          <w:rFonts w:ascii="Arial" w:hAnsi="Arial" w:cs="Arial"/>
          <w:lang w:val="es-ES"/>
        </w:rPr>
        <w:t>las intervenciones poblacionales, colectivas</w:t>
      </w:r>
      <w:r>
        <w:rPr>
          <w:rFonts w:ascii="Arial" w:hAnsi="Arial" w:cs="Arial"/>
          <w:lang w:val="es-ES"/>
        </w:rPr>
        <w:t xml:space="preserve"> e </w:t>
      </w:r>
      <w:r w:rsidRPr="00BD74A3">
        <w:rPr>
          <w:rFonts w:ascii="Arial" w:hAnsi="Arial" w:cs="Arial"/>
          <w:lang w:val="es-ES"/>
        </w:rPr>
        <w:t>individuales</w:t>
      </w:r>
      <w:r>
        <w:rPr>
          <w:rFonts w:ascii="Arial" w:hAnsi="Arial" w:cs="Arial"/>
          <w:lang w:val="es-ES"/>
        </w:rPr>
        <w:t xml:space="preserve"> </w:t>
      </w:r>
      <w:r w:rsidRPr="00BD74A3">
        <w:rPr>
          <w:rFonts w:ascii="Arial" w:hAnsi="Arial" w:cs="Arial"/>
          <w:lang w:val="es-ES"/>
        </w:rPr>
        <w:t>dispuestas en la RPMS</w:t>
      </w:r>
      <w:r>
        <w:rPr>
          <w:rFonts w:ascii="Arial" w:hAnsi="Arial" w:cs="Arial"/>
          <w:lang w:val="es-ES"/>
        </w:rPr>
        <w:t xml:space="preserve">, así como los </w:t>
      </w:r>
      <w:r w:rsidRPr="00BD74A3">
        <w:rPr>
          <w:rFonts w:ascii="Arial" w:hAnsi="Arial" w:cs="Arial"/>
          <w:lang w:val="es-ES"/>
        </w:rPr>
        <w:t>mecanismo</w:t>
      </w:r>
      <w:r>
        <w:rPr>
          <w:rFonts w:ascii="Arial" w:hAnsi="Arial" w:cs="Arial"/>
          <w:lang w:val="es-ES"/>
        </w:rPr>
        <w:t>s</w:t>
      </w:r>
      <w:r w:rsidRPr="00BD74A3">
        <w:rPr>
          <w:rFonts w:ascii="Arial" w:hAnsi="Arial" w:cs="Arial"/>
          <w:lang w:val="es-ES"/>
        </w:rPr>
        <w:t xml:space="preserve"> </w:t>
      </w:r>
      <w:r>
        <w:rPr>
          <w:rFonts w:ascii="Arial" w:hAnsi="Arial" w:cs="Arial"/>
          <w:lang w:val="es-ES"/>
        </w:rPr>
        <w:t>para garantizar la complementariedad</w:t>
      </w:r>
      <w:r w:rsidRPr="00BD74A3">
        <w:rPr>
          <w:rFonts w:ascii="Arial" w:hAnsi="Arial" w:cs="Arial"/>
          <w:lang w:val="es-ES"/>
        </w:rPr>
        <w:t xml:space="preserve"> </w:t>
      </w:r>
      <w:r>
        <w:rPr>
          <w:rFonts w:ascii="Arial" w:hAnsi="Arial" w:cs="Arial"/>
          <w:lang w:val="es-ES"/>
        </w:rPr>
        <w:t xml:space="preserve">entre dichas intervenciones. </w:t>
      </w:r>
    </w:p>
    <w:p w:rsidR="00D4191B" w:rsidRPr="0012755C" w:rsidRDefault="00D4191B" w:rsidP="00D4191B">
      <w:pPr>
        <w:spacing w:after="0" w:line="240" w:lineRule="auto"/>
        <w:jc w:val="both"/>
        <w:rPr>
          <w:rFonts w:ascii="Arial" w:hAnsi="Arial" w:cs="Arial"/>
          <w:color w:val="FF0000"/>
          <w:lang w:val="es-ES"/>
        </w:rPr>
      </w:pPr>
    </w:p>
    <w:p w:rsidR="00D4191B" w:rsidRPr="00BD74A3" w:rsidRDefault="00D4191B" w:rsidP="00D4191B">
      <w:pPr>
        <w:suppressAutoHyphens/>
        <w:autoSpaceDN w:val="0"/>
        <w:spacing w:after="0" w:line="240" w:lineRule="auto"/>
        <w:jc w:val="both"/>
        <w:textAlignment w:val="baseline"/>
        <w:rPr>
          <w:rFonts w:ascii="Arial" w:hAnsi="Arial" w:cs="Arial"/>
          <w:lang w:eastAsia="es-CO"/>
        </w:rPr>
      </w:pPr>
      <w:r w:rsidRPr="00BD74A3">
        <w:rPr>
          <w:rFonts w:ascii="Arial" w:hAnsi="Arial" w:cs="Arial"/>
          <w:lang w:eastAsia="es-CO"/>
        </w:rPr>
        <w:t>El seguimiento, monitoreo y evaluación de los resultados en salud logrados en las personas, familias y comunidades, se realizará a partir de dos tipos de indicadores: a) resultados intermedios y de impacto; y b) resultados de proceso en la gestión de la atención en salud incluida en la RPMS</w:t>
      </w:r>
      <w:r w:rsidRPr="00BD74A3">
        <w:rPr>
          <w:rStyle w:val="Refdenotaalpie"/>
          <w:rFonts w:ascii="Arial" w:hAnsi="Arial" w:cs="Arial"/>
          <w:lang w:eastAsia="es-CO"/>
        </w:rPr>
        <w:footnoteReference w:id="8"/>
      </w:r>
      <w:r w:rsidRPr="00BD74A3">
        <w:rPr>
          <w:rFonts w:ascii="Arial" w:hAnsi="Arial" w:cs="Arial"/>
          <w:lang w:eastAsia="es-CO"/>
        </w:rPr>
        <w:t xml:space="preserve">. </w:t>
      </w:r>
    </w:p>
    <w:p w:rsidR="004F38BB" w:rsidRDefault="004F38BB" w:rsidP="00071FB3">
      <w:pPr>
        <w:suppressAutoHyphens/>
        <w:autoSpaceDN w:val="0"/>
        <w:spacing w:after="0" w:line="240" w:lineRule="auto"/>
        <w:jc w:val="both"/>
        <w:textAlignment w:val="baseline"/>
        <w:rPr>
          <w:rFonts w:ascii="Arial" w:hAnsi="Arial" w:cs="Arial"/>
          <w:lang w:eastAsia="es-CO"/>
        </w:rPr>
      </w:pPr>
    </w:p>
    <w:p w:rsidR="004F38BB" w:rsidRPr="00584A8B" w:rsidRDefault="004F38BB" w:rsidP="009055B3">
      <w:pPr>
        <w:pStyle w:val="Ttulo2"/>
        <w:numPr>
          <w:ilvl w:val="1"/>
          <w:numId w:val="25"/>
        </w:numPr>
        <w:spacing w:before="0" w:line="240" w:lineRule="auto"/>
        <w:jc w:val="both"/>
        <w:rPr>
          <w:rFonts w:cs="Arial"/>
          <w:b/>
          <w:sz w:val="22"/>
          <w:szCs w:val="22"/>
          <w:lang w:eastAsia="es-CO"/>
        </w:rPr>
      </w:pPr>
      <w:bookmarkStart w:id="66" w:name="_Toc495264753"/>
      <w:bookmarkStart w:id="67" w:name="_Toc501460214"/>
      <w:r w:rsidRPr="00584A8B">
        <w:rPr>
          <w:rFonts w:cs="Arial"/>
          <w:b/>
          <w:sz w:val="22"/>
          <w:szCs w:val="22"/>
          <w:lang w:eastAsia="es-CO"/>
        </w:rPr>
        <w:t>Nivel táctico</w:t>
      </w:r>
      <w:bookmarkEnd w:id="66"/>
      <w:bookmarkEnd w:id="67"/>
    </w:p>
    <w:p w:rsidR="00071FB3" w:rsidRDefault="00071FB3" w:rsidP="00071FB3">
      <w:pPr>
        <w:autoSpaceDE w:val="0"/>
        <w:autoSpaceDN w:val="0"/>
        <w:adjustRightInd w:val="0"/>
        <w:spacing w:after="0" w:line="240" w:lineRule="auto"/>
        <w:jc w:val="both"/>
        <w:rPr>
          <w:rFonts w:ascii="Arial" w:hAnsi="Arial" w:cs="Arial"/>
          <w:lang w:eastAsia="es-ES"/>
        </w:rPr>
      </w:pPr>
    </w:p>
    <w:p w:rsidR="004F38BB" w:rsidRDefault="004F38BB" w:rsidP="00071FB3">
      <w:pPr>
        <w:autoSpaceDE w:val="0"/>
        <w:autoSpaceDN w:val="0"/>
        <w:adjustRightInd w:val="0"/>
        <w:spacing w:after="0" w:line="240" w:lineRule="auto"/>
        <w:jc w:val="both"/>
        <w:rPr>
          <w:rFonts w:ascii="Arial" w:hAnsi="Arial" w:cs="Arial"/>
        </w:rPr>
      </w:pPr>
      <w:bookmarkStart w:id="68" w:name="_GoBack"/>
      <w:r w:rsidRPr="00950A57">
        <w:rPr>
          <w:rFonts w:ascii="Arial" w:hAnsi="Arial" w:cs="Arial"/>
          <w:lang w:eastAsia="es-ES"/>
        </w:rPr>
        <w:t>A partir de la planeación</w:t>
      </w:r>
      <w:r>
        <w:rPr>
          <w:rFonts w:ascii="Arial" w:hAnsi="Arial" w:cs="Arial"/>
          <w:lang w:eastAsia="es-ES"/>
        </w:rPr>
        <w:t xml:space="preserve"> y definición de prioridades</w:t>
      </w:r>
      <w:r w:rsidR="00AA2127">
        <w:rPr>
          <w:rFonts w:ascii="Arial" w:hAnsi="Arial" w:cs="Arial"/>
          <w:lang w:eastAsia="es-ES"/>
        </w:rPr>
        <w:t xml:space="preserve"> territoriales de salud</w:t>
      </w:r>
      <w:r w:rsidRPr="00950A57">
        <w:rPr>
          <w:rFonts w:ascii="Arial" w:hAnsi="Arial" w:cs="Arial"/>
          <w:lang w:eastAsia="es-ES"/>
        </w:rPr>
        <w:t xml:space="preserve">, </w:t>
      </w:r>
      <w:r>
        <w:rPr>
          <w:rFonts w:ascii="Arial" w:hAnsi="Arial" w:cs="Arial"/>
          <w:lang w:eastAsia="es-ES"/>
        </w:rPr>
        <w:t xml:space="preserve">a los diferentes </w:t>
      </w:r>
      <w:r w:rsidR="001067FA">
        <w:rPr>
          <w:rFonts w:ascii="Arial" w:hAnsi="Arial" w:cs="Arial"/>
          <w:lang w:eastAsia="es-ES"/>
        </w:rPr>
        <w:t xml:space="preserve">integrantes del SGSSS </w:t>
      </w:r>
      <w:r>
        <w:rPr>
          <w:rFonts w:ascii="Arial" w:hAnsi="Arial" w:cs="Arial"/>
          <w:lang w:eastAsia="es-ES"/>
        </w:rPr>
        <w:t xml:space="preserve">les corresponde la implementación de las </w:t>
      </w:r>
      <w:r w:rsidR="001067FA">
        <w:rPr>
          <w:rFonts w:ascii="Arial" w:hAnsi="Arial" w:cs="Arial"/>
          <w:lang w:eastAsia="es-ES"/>
        </w:rPr>
        <w:t>acciones</w:t>
      </w:r>
      <w:r>
        <w:rPr>
          <w:rFonts w:ascii="Arial" w:hAnsi="Arial" w:cs="Arial"/>
          <w:lang w:eastAsia="es-ES"/>
        </w:rPr>
        <w:t xml:space="preserve"> </w:t>
      </w:r>
      <w:r w:rsidR="00F856D8">
        <w:rPr>
          <w:rFonts w:ascii="Arial" w:hAnsi="Arial" w:cs="Arial"/>
          <w:lang w:eastAsia="es-ES"/>
        </w:rPr>
        <w:t xml:space="preserve">de gestión de la salud pública, </w:t>
      </w:r>
      <w:r>
        <w:rPr>
          <w:rFonts w:ascii="Arial" w:hAnsi="Arial" w:cs="Arial"/>
          <w:lang w:eastAsia="es-ES"/>
        </w:rPr>
        <w:t>conforme a lo establecido en la Resolución 518 de 2015 o la norma</w:t>
      </w:r>
      <w:r w:rsidR="004158AD">
        <w:rPr>
          <w:rFonts w:ascii="Arial" w:hAnsi="Arial" w:cs="Arial"/>
          <w:lang w:eastAsia="es-ES"/>
        </w:rPr>
        <w:t xml:space="preserve"> </w:t>
      </w:r>
      <w:r>
        <w:rPr>
          <w:rFonts w:ascii="Arial" w:hAnsi="Arial" w:cs="Arial"/>
          <w:lang w:eastAsia="es-ES"/>
        </w:rPr>
        <w:t xml:space="preserve"> que la adicione, modifique o sustituya</w:t>
      </w:r>
      <w:r w:rsidR="004158AD">
        <w:rPr>
          <w:rFonts w:ascii="Arial" w:hAnsi="Arial" w:cs="Arial"/>
          <w:lang w:eastAsia="es-ES"/>
        </w:rPr>
        <w:t xml:space="preserve"> y las directrices para la caracterización y ejecución de los procesos de gestión de salud pública en el marco de la política de atención integral en salud, </w:t>
      </w:r>
      <w:r>
        <w:rPr>
          <w:rFonts w:ascii="Arial" w:hAnsi="Arial" w:cs="Arial"/>
          <w:lang w:eastAsia="es-ES"/>
        </w:rPr>
        <w:t xml:space="preserve">a fin de </w:t>
      </w:r>
      <w:r w:rsidRPr="00937EE7">
        <w:rPr>
          <w:rFonts w:ascii="Arial" w:hAnsi="Arial" w:cs="Arial"/>
        </w:rPr>
        <w:t xml:space="preserve">lograr la consecución, optimización, monitoreo y evaluación de los recursos humanos, financieros, logísticos y tecnológicos que permitan </w:t>
      </w:r>
      <w:r>
        <w:rPr>
          <w:rFonts w:ascii="Arial" w:hAnsi="Arial" w:cs="Arial"/>
        </w:rPr>
        <w:t xml:space="preserve">la efectiva y eficiente </w:t>
      </w:r>
      <w:r w:rsidRPr="00937EE7">
        <w:rPr>
          <w:rFonts w:ascii="Arial" w:hAnsi="Arial" w:cs="Arial"/>
        </w:rPr>
        <w:t xml:space="preserve">implementación de </w:t>
      </w:r>
      <w:r w:rsidR="00AA2127">
        <w:rPr>
          <w:rFonts w:ascii="Arial" w:hAnsi="Arial" w:cs="Arial"/>
        </w:rPr>
        <w:t>la RPMS</w:t>
      </w:r>
      <w:r w:rsidRPr="00937EE7">
        <w:rPr>
          <w:rFonts w:ascii="Arial" w:hAnsi="Arial" w:cs="Arial"/>
        </w:rPr>
        <w:t xml:space="preserve">; </w:t>
      </w:r>
      <w:r w:rsidR="00F856D8">
        <w:rPr>
          <w:rFonts w:ascii="Arial" w:hAnsi="Arial" w:cs="Arial"/>
        </w:rPr>
        <w:t xml:space="preserve">por otra parte, les corresponde garantizar la prestación de los servicios en salud, acorde con lo establecido en la RPMS, para </w:t>
      </w:r>
      <w:r w:rsidR="001067FA">
        <w:rPr>
          <w:rFonts w:ascii="Arial" w:hAnsi="Arial" w:cs="Arial"/>
        </w:rPr>
        <w:t>logra</w:t>
      </w:r>
      <w:r w:rsidR="00F856D8">
        <w:rPr>
          <w:rFonts w:ascii="Arial" w:hAnsi="Arial" w:cs="Arial"/>
        </w:rPr>
        <w:t>r</w:t>
      </w:r>
      <w:r>
        <w:rPr>
          <w:rFonts w:ascii="Arial" w:hAnsi="Arial" w:cs="Arial"/>
        </w:rPr>
        <w:t xml:space="preserve"> </w:t>
      </w:r>
      <w:r w:rsidR="00F856D8">
        <w:rPr>
          <w:rFonts w:ascii="Arial" w:hAnsi="Arial" w:cs="Arial"/>
        </w:rPr>
        <w:t xml:space="preserve">los resultados en salud en </w:t>
      </w:r>
      <w:r>
        <w:rPr>
          <w:rFonts w:ascii="Arial" w:hAnsi="Arial" w:cs="Arial"/>
        </w:rPr>
        <w:t>las personas, familias y comunidades</w:t>
      </w:r>
      <w:r>
        <w:rPr>
          <w:rStyle w:val="Refdenotaalpie"/>
        </w:rPr>
        <w:footnoteReference w:id="9"/>
      </w:r>
      <w:r w:rsidR="00071FB3">
        <w:rPr>
          <w:rFonts w:ascii="Arial" w:hAnsi="Arial" w:cs="Arial"/>
        </w:rPr>
        <w:t>.</w:t>
      </w:r>
    </w:p>
    <w:bookmarkEnd w:id="68"/>
    <w:p w:rsidR="004F38BB" w:rsidRDefault="004F38BB" w:rsidP="00071FB3">
      <w:pPr>
        <w:autoSpaceDE w:val="0"/>
        <w:autoSpaceDN w:val="0"/>
        <w:adjustRightInd w:val="0"/>
        <w:spacing w:after="0" w:line="240" w:lineRule="auto"/>
        <w:jc w:val="both"/>
        <w:rPr>
          <w:rFonts w:ascii="Arial" w:hAnsi="Arial" w:cs="Arial"/>
          <w:lang w:eastAsia="es-ES"/>
        </w:rPr>
      </w:pPr>
    </w:p>
    <w:p w:rsidR="004F38BB" w:rsidRDefault="004F38BB" w:rsidP="00071FB3">
      <w:pPr>
        <w:autoSpaceDE w:val="0"/>
        <w:autoSpaceDN w:val="0"/>
        <w:adjustRightInd w:val="0"/>
        <w:spacing w:after="0" w:line="240" w:lineRule="auto"/>
        <w:jc w:val="both"/>
        <w:rPr>
          <w:rFonts w:ascii="Arial" w:hAnsi="Arial" w:cs="Arial"/>
          <w:lang w:eastAsia="es-ES"/>
        </w:rPr>
      </w:pPr>
      <w:r>
        <w:rPr>
          <w:rFonts w:ascii="Arial" w:hAnsi="Arial" w:cs="Arial"/>
          <w:lang w:eastAsia="es-ES"/>
        </w:rPr>
        <w:t>El objetivo, alcance y acciones a desarrollar en el marco de dichos procesos estarán ordenados o definidos en función de los elementos centrales descritos en el nivel estratégico.</w:t>
      </w:r>
    </w:p>
    <w:p w:rsidR="004F38BB" w:rsidRDefault="004F38BB" w:rsidP="00071FB3">
      <w:pPr>
        <w:autoSpaceDE w:val="0"/>
        <w:autoSpaceDN w:val="0"/>
        <w:adjustRightInd w:val="0"/>
        <w:spacing w:after="0" w:line="240" w:lineRule="auto"/>
        <w:jc w:val="both"/>
        <w:rPr>
          <w:rFonts w:ascii="Arial" w:hAnsi="Arial" w:cs="Arial"/>
          <w:lang w:eastAsia="es-ES"/>
        </w:rPr>
      </w:pPr>
    </w:p>
    <w:p w:rsidR="00291293" w:rsidRDefault="00291293" w:rsidP="009055B3">
      <w:pPr>
        <w:pStyle w:val="Ttulo2"/>
        <w:numPr>
          <w:ilvl w:val="1"/>
          <w:numId w:val="25"/>
        </w:numPr>
        <w:spacing w:before="0" w:line="240" w:lineRule="auto"/>
        <w:jc w:val="both"/>
        <w:rPr>
          <w:rFonts w:cs="Arial"/>
          <w:b/>
          <w:sz w:val="22"/>
          <w:szCs w:val="22"/>
          <w:lang w:eastAsia="es-CO"/>
        </w:rPr>
      </w:pPr>
      <w:bookmarkStart w:id="69" w:name="_Toc501460215"/>
      <w:bookmarkStart w:id="70" w:name="_Toc495264754"/>
      <w:r>
        <w:rPr>
          <w:rFonts w:cs="Arial"/>
          <w:b/>
          <w:sz w:val="22"/>
          <w:szCs w:val="22"/>
          <w:lang w:eastAsia="es-CO"/>
        </w:rPr>
        <w:t>Nivel operativo</w:t>
      </w:r>
      <w:bookmarkEnd w:id="69"/>
      <w:r>
        <w:rPr>
          <w:rFonts w:cs="Arial"/>
          <w:b/>
          <w:sz w:val="22"/>
          <w:szCs w:val="22"/>
          <w:lang w:eastAsia="es-CO"/>
        </w:rPr>
        <w:t xml:space="preserve"> </w:t>
      </w:r>
    </w:p>
    <w:p w:rsidR="00071FB3" w:rsidRDefault="00071FB3" w:rsidP="00071FB3">
      <w:pPr>
        <w:shd w:val="clear" w:color="auto" w:fill="FFFFFF"/>
        <w:spacing w:after="0" w:line="240" w:lineRule="auto"/>
        <w:jc w:val="both"/>
        <w:rPr>
          <w:rFonts w:ascii="Arial" w:hAnsi="Arial" w:cs="Arial"/>
          <w:lang w:eastAsia="es-ES"/>
        </w:rPr>
      </w:pPr>
    </w:p>
    <w:p w:rsidR="00956605" w:rsidRPr="00CD2898" w:rsidRDefault="00956605" w:rsidP="00956605">
      <w:pPr>
        <w:spacing w:line="240" w:lineRule="auto"/>
        <w:jc w:val="both"/>
        <w:rPr>
          <w:rFonts w:ascii="Arial" w:hAnsi="Arial" w:cs="Arial"/>
          <w:lang w:eastAsia="es-CO"/>
        </w:rPr>
      </w:pPr>
      <w:r w:rsidRPr="00CD2898">
        <w:rPr>
          <w:rFonts w:ascii="Arial" w:hAnsi="Arial" w:cs="Arial"/>
          <w:lang w:eastAsia="es-CO"/>
        </w:rPr>
        <w:t xml:space="preserve">Para implementar las Rutas Integrales de Atención en Salud, las Entidades Territoriales, las Entidades Promotoras de Salud, las Entidades Obligadas a Compensar, los Regímenes de Excepción, los Regímenes Especiales, </w:t>
      </w:r>
      <w:r>
        <w:rPr>
          <w:rFonts w:ascii="Arial" w:hAnsi="Arial" w:cs="Arial"/>
          <w:lang w:eastAsia="es-CO"/>
        </w:rPr>
        <w:t xml:space="preserve">las Instituciones Prestadoras de Servicios de Salud y </w:t>
      </w:r>
      <w:r w:rsidRPr="00956605">
        <w:rPr>
          <w:rFonts w:ascii="Arial" w:hAnsi="Arial" w:cs="Arial"/>
          <w:lang w:eastAsia="es-ES"/>
        </w:rPr>
        <w:t>las demás entidades que tengan a su cargo acciones en salud</w:t>
      </w:r>
      <w:r>
        <w:rPr>
          <w:rFonts w:ascii="Arial" w:hAnsi="Arial" w:cs="Arial"/>
          <w:lang w:eastAsia="es-ES"/>
        </w:rPr>
        <w:t>,</w:t>
      </w:r>
      <w:r w:rsidRPr="00956605">
        <w:rPr>
          <w:rFonts w:ascii="Arial" w:hAnsi="Arial" w:cs="Arial"/>
          <w:lang w:eastAsia="es-ES"/>
        </w:rPr>
        <w:t xml:space="preserve"> </w:t>
      </w:r>
      <w:r w:rsidRPr="00CD2898">
        <w:rPr>
          <w:rFonts w:ascii="Arial" w:hAnsi="Arial" w:cs="Arial"/>
          <w:lang w:eastAsia="es-CO"/>
        </w:rPr>
        <w:t xml:space="preserve">deberán ejecutar como mínimo las siguientes acciones de gestión a nivel operativo: </w:t>
      </w:r>
    </w:p>
    <w:p w:rsidR="00956605" w:rsidRPr="00CD2898" w:rsidRDefault="00956605" w:rsidP="00956605">
      <w:pPr>
        <w:pStyle w:val="Prrafodelista"/>
        <w:numPr>
          <w:ilvl w:val="0"/>
          <w:numId w:val="46"/>
        </w:numPr>
        <w:spacing w:after="0" w:line="240" w:lineRule="auto"/>
        <w:ind w:right="192"/>
        <w:jc w:val="both"/>
        <w:rPr>
          <w:rFonts w:ascii="Arial" w:hAnsi="Arial" w:cs="Arial"/>
          <w:lang w:eastAsia="es-CO"/>
        </w:rPr>
      </w:pPr>
      <w:r w:rsidRPr="00CD2898">
        <w:rPr>
          <w:rFonts w:ascii="Arial" w:hAnsi="Arial" w:cs="Arial"/>
          <w:lang w:eastAsia="es-CO"/>
        </w:rPr>
        <w:t xml:space="preserve">Realizar el análisis de situación de salud y la caracterización de la población a su  cargo, que </w:t>
      </w:r>
      <w:r>
        <w:rPr>
          <w:rFonts w:ascii="Arial" w:hAnsi="Arial" w:cs="Arial"/>
          <w:lang w:eastAsia="es-CO"/>
        </w:rPr>
        <w:t xml:space="preserve">además de lo definido en la normatividad vigente, </w:t>
      </w:r>
      <w:r w:rsidRPr="00CD2898">
        <w:rPr>
          <w:rFonts w:ascii="Arial" w:hAnsi="Arial" w:cs="Arial"/>
          <w:lang w:eastAsia="es-CO"/>
        </w:rPr>
        <w:t xml:space="preserve">permita: </w:t>
      </w:r>
    </w:p>
    <w:p w:rsidR="00956605" w:rsidRPr="00CD2898" w:rsidRDefault="00956605" w:rsidP="00956605">
      <w:pPr>
        <w:pStyle w:val="Prrafodelista"/>
        <w:ind w:left="360" w:right="192"/>
        <w:jc w:val="both"/>
        <w:rPr>
          <w:rFonts w:ascii="Arial" w:hAnsi="Arial" w:cs="Arial"/>
          <w:lang w:eastAsia="es-CO"/>
        </w:rPr>
      </w:pPr>
    </w:p>
    <w:p w:rsidR="00956605" w:rsidRPr="00CD2898" w:rsidRDefault="00956605" w:rsidP="00956605">
      <w:pPr>
        <w:pStyle w:val="Prrafodelista"/>
        <w:numPr>
          <w:ilvl w:val="0"/>
          <w:numId w:val="47"/>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 xml:space="preserve">Identificar las poblaciones y sus características según momento del curso de vida, grupo de riesgo así como de las familias y las </w:t>
      </w:r>
      <w:r w:rsidRPr="00CD2898">
        <w:rPr>
          <w:rFonts w:ascii="Arial" w:hAnsi="Arial" w:cs="Arial"/>
        </w:rPr>
        <w:t>condiciones de los entornos donde se desarrollan y transcurren sus vidas.</w:t>
      </w:r>
    </w:p>
    <w:p w:rsidR="00956605" w:rsidRPr="00CD2898" w:rsidRDefault="00956605" w:rsidP="00956605">
      <w:pPr>
        <w:pStyle w:val="Prrafodelista"/>
        <w:numPr>
          <w:ilvl w:val="0"/>
          <w:numId w:val="47"/>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 xml:space="preserve">Definir atenciones complementarias a las definidas en las </w:t>
      </w:r>
      <w:r w:rsidRPr="00CD2898">
        <w:rPr>
          <w:rFonts w:ascii="Arial" w:hAnsi="Arial" w:cs="Arial"/>
          <w:lang w:val="es-ES"/>
        </w:rPr>
        <w:t>Rutas Integrales de Atención en Salud</w:t>
      </w:r>
      <w:r w:rsidRPr="00CD2898">
        <w:rPr>
          <w:rFonts w:ascii="Arial" w:hAnsi="Arial" w:cs="Arial"/>
          <w:lang w:eastAsia="es-CO"/>
        </w:rPr>
        <w:t>.</w:t>
      </w:r>
    </w:p>
    <w:p w:rsidR="00956605" w:rsidRPr="00CD2898" w:rsidRDefault="00956605" w:rsidP="00956605">
      <w:pPr>
        <w:pStyle w:val="Prrafodelista"/>
        <w:numPr>
          <w:ilvl w:val="0"/>
          <w:numId w:val="47"/>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lastRenderedPageBreak/>
        <w:t xml:space="preserve">Realizar la adecuación sociocultural de las atenciones o intervenciones en salud de las </w:t>
      </w:r>
      <w:r w:rsidRPr="00CD2898">
        <w:rPr>
          <w:rFonts w:ascii="Arial" w:hAnsi="Arial" w:cs="Arial"/>
          <w:lang w:val="es-ES"/>
        </w:rPr>
        <w:t>Rutas Integrales de Atención en Salud</w:t>
      </w:r>
      <w:r w:rsidRPr="00CD2898">
        <w:rPr>
          <w:rFonts w:ascii="Arial" w:hAnsi="Arial" w:cs="Arial"/>
          <w:lang w:eastAsia="es-CO"/>
        </w:rPr>
        <w:t>.</w:t>
      </w:r>
    </w:p>
    <w:p w:rsidR="00956605" w:rsidRPr="00CD2898" w:rsidRDefault="00956605" w:rsidP="00956605">
      <w:pPr>
        <w:pStyle w:val="Prrafodelista"/>
        <w:numPr>
          <w:ilvl w:val="0"/>
          <w:numId w:val="47"/>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 xml:space="preserve">Identificar la oferta requerida, adecuar los servicios de salud y establecer las modalidades de atención que garanticen la atención integral en el marco de las </w:t>
      </w:r>
      <w:r w:rsidRPr="00CD2898">
        <w:rPr>
          <w:rFonts w:ascii="Arial" w:hAnsi="Arial" w:cs="Arial"/>
          <w:lang w:val="es-ES"/>
        </w:rPr>
        <w:t>Rutas Integrales de Atención en Salud</w:t>
      </w:r>
      <w:r w:rsidRPr="00CD2898">
        <w:rPr>
          <w:rFonts w:ascii="Arial" w:hAnsi="Arial" w:cs="Arial"/>
          <w:lang w:eastAsia="es-CO"/>
        </w:rPr>
        <w:t>.</w:t>
      </w:r>
    </w:p>
    <w:p w:rsidR="00956605" w:rsidRPr="00CD2898" w:rsidRDefault="00956605" w:rsidP="00956605">
      <w:pPr>
        <w:pStyle w:val="Prrafodelista"/>
        <w:numPr>
          <w:ilvl w:val="0"/>
          <w:numId w:val="47"/>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 xml:space="preserve">Definir los tiempos para la implementación progresiva de las intervenciones dispuestas en las RIAS. </w:t>
      </w:r>
    </w:p>
    <w:p w:rsidR="00956605" w:rsidRPr="00CD2898" w:rsidRDefault="00956605" w:rsidP="00956605">
      <w:pPr>
        <w:pStyle w:val="Prrafodelista"/>
        <w:autoSpaceDE w:val="0"/>
        <w:autoSpaceDN w:val="0"/>
        <w:adjustRightInd w:val="0"/>
        <w:ind w:left="142" w:right="192"/>
        <w:jc w:val="both"/>
        <w:rPr>
          <w:rFonts w:ascii="Arial" w:hAnsi="Arial" w:cs="Arial"/>
          <w:lang w:eastAsia="es-CO"/>
        </w:rPr>
      </w:pPr>
    </w:p>
    <w:p w:rsidR="00956605" w:rsidRPr="00CD2898" w:rsidRDefault="00956605" w:rsidP="00956605">
      <w:pPr>
        <w:pStyle w:val="Prrafodelista"/>
        <w:numPr>
          <w:ilvl w:val="0"/>
          <w:numId w:val="46"/>
        </w:numPr>
        <w:spacing w:after="0" w:line="240" w:lineRule="auto"/>
        <w:ind w:right="192"/>
        <w:jc w:val="both"/>
        <w:rPr>
          <w:rFonts w:ascii="Arial" w:hAnsi="Arial" w:cs="Arial"/>
          <w:lang w:eastAsia="es-CO"/>
        </w:rPr>
      </w:pPr>
      <w:r w:rsidRPr="00CD2898">
        <w:rPr>
          <w:rFonts w:ascii="Arial" w:hAnsi="Arial" w:cs="Arial"/>
          <w:lang w:eastAsia="es-CO"/>
        </w:rPr>
        <w:t xml:space="preserve">La Nación, las Entidades territoriales departamentales y distritales establecerán de manera conjunta con los integrantes del sector salud, los sectores público, privado y las organizaciones sociales o comunitarias los mecanismos, acuerdos y alianzas, que garanticen: </w:t>
      </w:r>
    </w:p>
    <w:p w:rsidR="00956605" w:rsidRDefault="00956605" w:rsidP="00956605">
      <w:pPr>
        <w:pStyle w:val="Prrafodelista"/>
        <w:autoSpaceDE w:val="0"/>
        <w:autoSpaceDN w:val="0"/>
        <w:adjustRightInd w:val="0"/>
        <w:spacing w:after="0" w:line="240" w:lineRule="auto"/>
        <w:ind w:right="192"/>
        <w:jc w:val="both"/>
        <w:rPr>
          <w:rFonts w:ascii="Arial" w:hAnsi="Arial" w:cs="Arial"/>
          <w:lang w:eastAsia="es-CO"/>
        </w:rPr>
      </w:pPr>
    </w:p>
    <w:p w:rsidR="00956605" w:rsidRPr="00CD2898" w:rsidRDefault="00956605" w:rsidP="00956605">
      <w:pPr>
        <w:pStyle w:val="Prrafodelista"/>
        <w:numPr>
          <w:ilvl w:val="0"/>
          <w:numId w:val="48"/>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 xml:space="preserve">El reconocimiento y posicionamiento de las prioridades relacionadas con la situación y determinantes del derecho a la salud de las personas, las familias y comunidades a fin de establecer objetivos comunes y alternativas de solución. </w:t>
      </w:r>
    </w:p>
    <w:p w:rsidR="00956605" w:rsidRPr="00CD2898" w:rsidRDefault="00956605" w:rsidP="00956605">
      <w:pPr>
        <w:pStyle w:val="Prrafodelista"/>
        <w:numPr>
          <w:ilvl w:val="0"/>
          <w:numId w:val="48"/>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La inclusión de acciones dirigidas a la atención integral en salud de las personas y de las familias en sus planes operativos, proyectos o sus equivalentes y la complementariedad entre planes de beneficios.</w:t>
      </w:r>
    </w:p>
    <w:p w:rsidR="00956605" w:rsidRPr="00CD2898" w:rsidRDefault="00956605" w:rsidP="00956605">
      <w:pPr>
        <w:pStyle w:val="Prrafodelista"/>
        <w:numPr>
          <w:ilvl w:val="0"/>
          <w:numId w:val="48"/>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 xml:space="preserve">La coordinación de acciones requeridas para la ejecución, monitoreo y evaluación de las Rutas Integrales de Atención en Salud, así como las demás acciones priorizadas para el territorio y conforme a las competencias de cada uno de los actores, tales como canalización, flujo de información, articulación con rutas intersectoriales, entre otros. </w:t>
      </w:r>
    </w:p>
    <w:p w:rsidR="00956605" w:rsidRPr="00CD2898" w:rsidRDefault="00956605" w:rsidP="00956605">
      <w:pPr>
        <w:pStyle w:val="Prrafodelista"/>
        <w:numPr>
          <w:ilvl w:val="0"/>
          <w:numId w:val="48"/>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El seguimiento a los acuerdos intersectoriales generados.</w:t>
      </w:r>
    </w:p>
    <w:p w:rsidR="00956605" w:rsidRPr="00CD2898" w:rsidRDefault="00956605" w:rsidP="00956605">
      <w:pPr>
        <w:pStyle w:val="Prrafodelista"/>
        <w:numPr>
          <w:ilvl w:val="0"/>
          <w:numId w:val="48"/>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 xml:space="preserve">La participación social </w:t>
      </w:r>
    </w:p>
    <w:p w:rsidR="00956605" w:rsidRPr="00CD2898" w:rsidRDefault="00956605" w:rsidP="00956605">
      <w:pPr>
        <w:pStyle w:val="Prrafodelista"/>
        <w:numPr>
          <w:ilvl w:val="0"/>
          <w:numId w:val="48"/>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 xml:space="preserve">La definición de estrategias, planes, proyectos e intervenciones poblacionales dirigidas a modificar e impactar positivamente en los determinantes sociales de la salud y condiciones de vida y trabajo de las personas. </w:t>
      </w:r>
    </w:p>
    <w:p w:rsidR="00956605" w:rsidRPr="00CD2898" w:rsidRDefault="00956605" w:rsidP="00956605">
      <w:pPr>
        <w:pStyle w:val="Prrafodelista"/>
        <w:numPr>
          <w:ilvl w:val="0"/>
          <w:numId w:val="48"/>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 xml:space="preserve">El acceso efectivo de las personas y familias canalizadas por la Entidad Territorial hacia las Entidades Promotoras de Salud, las Entidades Obligadas a Compensar, los Regímenes de Excepción, los Regímenes Especiales para la atención individual que se requiera en el marco de las Rutas Integrales de Atención en Salud o viceversa para el caso de las intervenciones colectivas. </w:t>
      </w:r>
    </w:p>
    <w:p w:rsidR="00956605" w:rsidRDefault="00956605" w:rsidP="00956605">
      <w:pPr>
        <w:ind w:right="192"/>
        <w:contextualSpacing/>
        <w:jc w:val="both"/>
        <w:rPr>
          <w:rFonts w:ascii="Arial" w:hAnsi="Arial" w:cs="Arial"/>
          <w:lang w:eastAsia="es-CO"/>
        </w:rPr>
      </w:pPr>
    </w:p>
    <w:p w:rsidR="00956605" w:rsidRPr="00CD2898" w:rsidRDefault="00956605" w:rsidP="00956605">
      <w:pPr>
        <w:spacing w:line="240" w:lineRule="auto"/>
        <w:ind w:right="192"/>
        <w:contextualSpacing/>
        <w:jc w:val="both"/>
        <w:rPr>
          <w:rFonts w:ascii="Arial" w:hAnsi="Arial" w:cs="Arial"/>
          <w:lang w:eastAsia="es-CO"/>
        </w:rPr>
      </w:pPr>
      <w:r w:rsidRPr="00CD2898">
        <w:rPr>
          <w:rFonts w:ascii="Arial" w:hAnsi="Arial" w:cs="Arial"/>
          <w:lang w:eastAsia="es-CO"/>
        </w:rPr>
        <w:t xml:space="preserve">Para lo anterior, los profesionales de las áreas técnicas con capacidad de toma de decisiones designados por las Entidades Promotoras de Salud, las Entidades Obligadas a Compensar, los Regímenes de Excepción, los Regímenes Especiales, están obligados a participar en los espacios de trabajo conjunto convocados por los departamentos o distritos donde se ubica su población afiliada, para coordinar la implementación de las Rutas Integrales de Atención en Salud; o convocados por los municipios donde dichas entidades cuenten con más de 50.000 afiliados. </w:t>
      </w:r>
    </w:p>
    <w:p w:rsidR="00956605" w:rsidRPr="00CD2898" w:rsidRDefault="00956605" w:rsidP="00956605">
      <w:pPr>
        <w:pStyle w:val="Prrafodelista"/>
        <w:numPr>
          <w:ilvl w:val="0"/>
          <w:numId w:val="46"/>
        </w:numPr>
        <w:spacing w:after="0" w:line="240" w:lineRule="auto"/>
        <w:ind w:right="192"/>
        <w:jc w:val="both"/>
        <w:rPr>
          <w:rFonts w:ascii="Arial" w:hAnsi="Arial" w:cs="Arial"/>
          <w:lang w:eastAsia="es-CO"/>
        </w:rPr>
      </w:pPr>
      <w:r w:rsidRPr="00CD2898">
        <w:rPr>
          <w:rFonts w:ascii="Arial" w:hAnsi="Arial" w:cs="Arial"/>
          <w:lang w:eastAsia="es-CO"/>
        </w:rPr>
        <w:t>Incluir en los respectivos instrumentos de planeación las estrategias, programas, proyectos e intervenciones requeridas para implementar lo definido en las Rutas Integrales de Atención en Salud.</w:t>
      </w:r>
    </w:p>
    <w:p w:rsidR="00956605" w:rsidRPr="00CD2898" w:rsidRDefault="00956605" w:rsidP="00956605">
      <w:pPr>
        <w:pStyle w:val="Prrafodelista"/>
        <w:ind w:left="360" w:right="192"/>
        <w:jc w:val="both"/>
        <w:rPr>
          <w:rFonts w:ascii="Arial" w:hAnsi="Arial" w:cs="Arial"/>
          <w:lang w:eastAsia="es-CO"/>
        </w:rPr>
      </w:pPr>
    </w:p>
    <w:p w:rsidR="00956605" w:rsidRDefault="00956605" w:rsidP="00956605">
      <w:pPr>
        <w:pStyle w:val="Prrafodelista"/>
        <w:numPr>
          <w:ilvl w:val="0"/>
          <w:numId w:val="46"/>
        </w:numPr>
        <w:spacing w:after="0" w:line="240" w:lineRule="auto"/>
        <w:ind w:right="192"/>
        <w:jc w:val="both"/>
        <w:rPr>
          <w:rFonts w:ascii="Arial" w:hAnsi="Arial" w:cs="Arial"/>
          <w:lang w:eastAsia="es-CO"/>
        </w:rPr>
      </w:pPr>
      <w:r w:rsidRPr="00CD2898">
        <w:rPr>
          <w:rFonts w:ascii="Arial" w:hAnsi="Arial" w:cs="Arial"/>
          <w:lang w:eastAsia="es-CO"/>
        </w:rPr>
        <w:lastRenderedPageBreak/>
        <w:t>Definir, implementar, monitorear y evaluar los mecanismos de referencia y contrarreferencia y de coordinación entre los prestadores que garanticen la accesibilidad, oportunidad y continuidad de la prestación de las atenciones dispuestas en las Rutas Integrales de Atención en Salud los cuales deberán ser incorporados al documento de la Unidad Técnica de Coordinación y Gestión Operativa de la Red y de regulación de la demanda y la oferta establecido en el criterio 1.1.3. contenido en la Resolución 1441 de 2016 o la norma que lo modifique o sustituya.</w:t>
      </w:r>
    </w:p>
    <w:p w:rsidR="00956605" w:rsidRPr="00956605" w:rsidRDefault="00956605" w:rsidP="00956605">
      <w:pPr>
        <w:pStyle w:val="Prrafodelista"/>
        <w:rPr>
          <w:rFonts w:ascii="Arial" w:hAnsi="Arial" w:cs="Arial"/>
          <w:lang w:eastAsia="es-CO"/>
        </w:rPr>
      </w:pPr>
    </w:p>
    <w:p w:rsidR="00956605" w:rsidRPr="00CD2898" w:rsidRDefault="00956605" w:rsidP="00956605">
      <w:pPr>
        <w:pStyle w:val="Prrafodelista"/>
        <w:numPr>
          <w:ilvl w:val="0"/>
          <w:numId w:val="46"/>
        </w:numPr>
        <w:spacing w:after="0" w:line="240" w:lineRule="auto"/>
        <w:ind w:right="192"/>
        <w:jc w:val="both"/>
        <w:rPr>
          <w:rFonts w:ascii="Arial" w:hAnsi="Arial" w:cs="Arial"/>
          <w:lang w:eastAsia="es-CO"/>
        </w:rPr>
      </w:pPr>
      <w:r w:rsidRPr="00CD2898">
        <w:rPr>
          <w:rFonts w:ascii="Arial" w:hAnsi="Arial" w:cs="Arial"/>
          <w:lang w:eastAsia="es-CO"/>
        </w:rPr>
        <w:t xml:space="preserve">Los departamentos, distritos y municipios certificados en salud, deberán contratar  las intervenciones individuales definidas en </w:t>
      </w:r>
      <w:r w:rsidR="005251EE">
        <w:rPr>
          <w:rFonts w:ascii="Arial" w:hAnsi="Arial" w:cs="Arial"/>
          <w:lang w:eastAsia="es-CO"/>
        </w:rPr>
        <w:t xml:space="preserve">las </w:t>
      </w:r>
      <w:r w:rsidRPr="00CD2898">
        <w:rPr>
          <w:rFonts w:ascii="Arial" w:hAnsi="Arial" w:cs="Arial"/>
          <w:lang w:eastAsia="es-CO"/>
        </w:rPr>
        <w:t>Ruta</w:t>
      </w:r>
      <w:r w:rsidR="005251EE">
        <w:rPr>
          <w:rFonts w:ascii="Arial" w:hAnsi="Arial" w:cs="Arial"/>
          <w:lang w:eastAsia="es-CO"/>
        </w:rPr>
        <w:t>s</w:t>
      </w:r>
      <w:r w:rsidRPr="00CD2898">
        <w:rPr>
          <w:rFonts w:ascii="Arial" w:hAnsi="Arial" w:cs="Arial"/>
          <w:lang w:eastAsia="es-CO"/>
        </w:rPr>
        <w:t xml:space="preserve"> Integral</w:t>
      </w:r>
      <w:r w:rsidR="005251EE">
        <w:rPr>
          <w:rFonts w:ascii="Arial" w:hAnsi="Arial" w:cs="Arial"/>
          <w:lang w:eastAsia="es-CO"/>
        </w:rPr>
        <w:t>es</w:t>
      </w:r>
      <w:r w:rsidRPr="00CD2898">
        <w:rPr>
          <w:rFonts w:ascii="Arial" w:hAnsi="Arial" w:cs="Arial"/>
          <w:lang w:eastAsia="es-CO"/>
        </w:rPr>
        <w:t xml:space="preserve"> de Atención en Salud y demás priorizadas y dirigidas a la población pobre no asegurada. </w:t>
      </w:r>
    </w:p>
    <w:p w:rsidR="00956605" w:rsidRPr="00CD2898" w:rsidRDefault="00956605" w:rsidP="00956605">
      <w:pPr>
        <w:pStyle w:val="Prrafodelista"/>
        <w:rPr>
          <w:rFonts w:ascii="Arial" w:hAnsi="Arial" w:cs="Arial"/>
          <w:lang w:eastAsia="es-CO"/>
        </w:rPr>
      </w:pPr>
    </w:p>
    <w:p w:rsidR="00956605" w:rsidRPr="00CD2898" w:rsidRDefault="00956605" w:rsidP="00956605">
      <w:pPr>
        <w:pStyle w:val="Prrafodelista"/>
        <w:numPr>
          <w:ilvl w:val="0"/>
          <w:numId w:val="46"/>
        </w:numPr>
        <w:spacing w:after="0" w:line="240" w:lineRule="auto"/>
        <w:ind w:right="192"/>
        <w:jc w:val="both"/>
        <w:rPr>
          <w:rFonts w:ascii="Arial" w:hAnsi="Arial" w:cs="Arial"/>
          <w:lang w:eastAsia="es-CO"/>
        </w:rPr>
      </w:pPr>
      <w:r w:rsidRPr="00CD2898">
        <w:rPr>
          <w:rFonts w:ascii="Arial" w:hAnsi="Arial" w:cs="Arial"/>
          <w:lang w:eastAsia="es-CO"/>
        </w:rPr>
        <w:t>Garantizar la prestación de los procedimientos contemplados en las Rutas Integrales de Atención en Salud a cargo del componente primario, en el municipio de residencia de los afiliados</w:t>
      </w:r>
      <w:r w:rsidR="005251EE">
        <w:rPr>
          <w:rFonts w:ascii="Arial" w:hAnsi="Arial" w:cs="Arial"/>
          <w:lang w:eastAsia="es-CO"/>
        </w:rPr>
        <w:t>,</w:t>
      </w:r>
      <w:r w:rsidRPr="00CD2898">
        <w:rPr>
          <w:rFonts w:ascii="Arial" w:hAnsi="Arial" w:cs="Arial"/>
          <w:lang w:eastAsia="es-CO"/>
        </w:rPr>
        <w:t xml:space="preserve"> ya sea mediante la contratación de prestadores del municipio o distrito o a través de la implementación de mecanismos que eviten el desplazamiento de la población a otros municipios para tal fin. </w:t>
      </w:r>
    </w:p>
    <w:p w:rsidR="00956605" w:rsidRPr="00CD2898" w:rsidRDefault="00956605" w:rsidP="00956605">
      <w:pPr>
        <w:pStyle w:val="Prrafodelista"/>
        <w:rPr>
          <w:rFonts w:ascii="Arial" w:hAnsi="Arial" w:cs="Arial"/>
          <w:lang w:eastAsia="es-CO"/>
        </w:rPr>
      </w:pPr>
    </w:p>
    <w:p w:rsidR="00956605" w:rsidRPr="00CD2898" w:rsidRDefault="00956605" w:rsidP="00956605">
      <w:pPr>
        <w:pStyle w:val="Prrafodelista"/>
        <w:ind w:left="360" w:right="192"/>
        <w:jc w:val="both"/>
        <w:rPr>
          <w:rFonts w:ascii="Arial" w:hAnsi="Arial" w:cs="Arial"/>
          <w:lang w:eastAsia="es-CO"/>
        </w:rPr>
      </w:pPr>
      <w:r w:rsidRPr="00CD2898">
        <w:rPr>
          <w:rFonts w:ascii="Arial" w:hAnsi="Arial" w:cs="Arial"/>
          <w:lang w:eastAsia="es-CO"/>
        </w:rPr>
        <w:t xml:space="preserve">Si lo anterior no es factible, se podrán realizar en el municipio o distrito más cercano donde haya disponibilidad, en los términos definidos en el parágrafo del artículo 121 de la Resolución 5269 de 2017, expedida por este Ministerio o la norma que lo modifique, adicione o sustituya. </w:t>
      </w:r>
    </w:p>
    <w:p w:rsidR="00956605" w:rsidRPr="00CD2898" w:rsidRDefault="00956605" w:rsidP="00956605">
      <w:pPr>
        <w:pStyle w:val="Prrafodelista"/>
        <w:ind w:left="1276" w:right="192" w:hanging="850"/>
        <w:rPr>
          <w:rFonts w:ascii="Arial" w:hAnsi="Arial" w:cs="Arial"/>
          <w:lang w:eastAsia="es-CO"/>
        </w:rPr>
      </w:pPr>
    </w:p>
    <w:p w:rsidR="00956605" w:rsidRDefault="00956605" w:rsidP="00956605">
      <w:pPr>
        <w:pStyle w:val="Prrafodelista"/>
        <w:numPr>
          <w:ilvl w:val="0"/>
          <w:numId w:val="46"/>
        </w:numPr>
        <w:spacing w:after="0" w:line="240" w:lineRule="auto"/>
        <w:ind w:right="192"/>
        <w:jc w:val="both"/>
        <w:rPr>
          <w:rFonts w:ascii="Arial" w:hAnsi="Arial" w:cs="Arial"/>
          <w:color w:val="000000"/>
        </w:rPr>
      </w:pPr>
      <w:r w:rsidRPr="00CD2898">
        <w:rPr>
          <w:rFonts w:ascii="Arial" w:hAnsi="Arial" w:cs="Arial"/>
          <w:color w:val="000000"/>
        </w:rPr>
        <w:t xml:space="preserve">Para el caso de las Empresas de Medicina Prepagada, les corresponde: </w:t>
      </w:r>
    </w:p>
    <w:p w:rsidR="005251EE" w:rsidRPr="005251EE" w:rsidRDefault="005251EE" w:rsidP="005251EE">
      <w:pPr>
        <w:pStyle w:val="Prrafodelista"/>
        <w:spacing w:after="0" w:line="240" w:lineRule="auto"/>
        <w:ind w:left="360" w:right="192"/>
        <w:jc w:val="both"/>
        <w:rPr>
          <w:rFonts w:ascii="Arial" w:hAnsi="Arial" w:cs="Arial"/>
          <w:color w:val="000000"/>
        </w:rPr>
      </w:pPr>
    </w:p>
    <w:p w:rsidR="00956605" w:rsidRPr="00CD2898" w:rsidRDefault="00956605" w:rsidP="00956605">
      <w:pPr>
        <w:pStyle w:val="Prrafodelista"/>
        <w:numPr>
          <w:ilvl w:val="0"/>
          <w:numId w:val="49"/>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Ejecutar las atenciones de Detección Temprana y Protección específica conforme a los contenidos de los Lineamientos Técnicos y Operativos de la</w:t>
      </w:r>
      <w:r w:rsidR="005251EE">
        <w:rPr>
          <w:rFonts w:ascii="Arial" w:hAnsi="Arial" w:cs="Arial"/>
          <w:lang w:eastAsia="es-CO"/>
        </w:rPr>
        <w:t>s</w:t>
      </w:r>
      <w:r w:rsidRPr="00CD2898">
        <w:rPr>
          <w:rFonts w:ascii="Arial" w:hAnsi="Arial" w:cs="Arial"/>
          <w:lang w:eastAsia="es-CO"/>
        </w:rPr>
        <w:t xml:space="preserve"> Ruta</w:t>
      </w:r>
      <w:r w:rsidR="005251EE">
        <w:rPr>
          <w:rFonts w:ascii="Arial" w:hAnsi="Arial" w:cs="Arial"/>
          <w:lang w:eastAsia="es-CO"/>
        </w:rPr>
        <w:t>s</w:t>
      </w:r>
      <w:r w:rsidRPr="00CD2898">
        <w:rPr>
          <w:rFonts w:ascii="Arial" w:hAnsi="Arial" w:cs="Arial"/>
          <w:lang w:eastAsia="es-CO"/>
        </w:rPr>
        <w:t xml:space="preserve"> Integral</w:t>
      </w:r>
      <w:r w:rsidR="005251EE">
        <w:rPr>
          <w:rFonts w:ascii="Arial" w:hAnsi="Arial" w:cs="Arial"/>
          <w:lang w:eastAsia="es-CO"/>
        </w:rPr>
        <w:t>es</w:t>
      </w:r>
      <w:r w:rsidRPr="00CD2898">
        <w:rPr>
          <w:rFonts w:ascii="Arial" w:hAnsi="Arial" w:cs="Arial"/>
          <w:lang w:eastAsia="es-CO"/>
        </w:rPr>
        <w:t xml:space="preserve"> de Atención en Salud, si estas se encuentran incluidas en las cláusulas del contrato suscrito con el usuario, sin perjuicio de brindar atenciones con estándares superiores.</w:t>
      </w:r>
    </w:p>
    <w:p w:rsidR="00956605" w:rsidRPr="00CD2898" w:rsidRDefault="00956605" w:rsidP="00956605">
      <w:pPr>
        <w:pStyle w:val="Prrafodelista"/>
        <w:autoSpaceDE w:val="0"/>
        <w:autoSpaceDN w:val="0"/>
        <w:adjustRightInd w:val="0"/>
        <w:ind w:right="192"/>
        <w:jc w:val="both"/>
        <w:rPr>
          <w:rFonts w:ascii="Arial" w:hAnsi="Arial" w:cs="Arial"/>
          <w:lang w:eastAsia="es-CO"/>
        </w:rPr>
      </w:pPr>
    </w:p>
    <w:p w:rsidR="00956605" w:rsidRPr="00CD2898" w:rsidRDefault="00956605" w:rsidP="00956605">
      <w:pPr>
        <w:pStyle w:val="Prrafodelista"/>
        <w:numPr>
          <w:ilvl w:val="0"/>
          <w:numId w:val="49"/>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Suministrar la información requerida para monitorear y evaluar la atención integral en el marco de lo establecido en la</w:t>
      </w:r>
      <w:r w:rsidR="005251EE">
        <w:rPr>
          <w:rFonts w:ascii="Arial" w:hAnsi="Arial" w:cs="Arial"/>
          <w:lang w:eastAsia="es-CO"/>
        </w:rPr>
        <w:t>s</w:t>
      </w:r>
      <w:r w:rsidRPr="00CD2898">
        <w:rPr>
          <w:rFonts w:ascii="Arial" w:hAnsi="Arial" w:cs="Arial"/>
          <w:lang w:eastAsia="es-CO"/>
        </w:rPr>
        <w:t xml:space="preserve"> Ruta</w:t>
      </w:r>
      <w:r w:rsidR="005251EE">
        <w:rPr>
          <w:rFonts w:ascii="Arial" w:hAnsi="Arial" w:cs="Arial"/>
          <w:lang w:eastAsia="es-CO"/>
        </w:rPr>
        <w:t>s</w:t>
      </w:r>
      <w:r w:rsidRPr="00CD2898">
        <w:rPr>
          <w:rFonts w:ascii="Arial" w:hAnsi="Arial" w:cs="Arial"/>
          <w:lang w:eastAsia="es-CO"/>
        </w:rPr>
        <w:t xml:space="preserve"> Integral</w:t>
      </w:r>
      <w:r w:rsidR="005251EE">
        <w:rPr>
          <w:rFonts w:ascii="Arial" w:hAnsi="Arial" w:cs="Arial"/>
          <w:lang w:eastAsia="es-CO"/>
        </w:rPr>
        <w:t>es</w:t>
      </w:r>
      <w:r w:rsidRPr="00CD2898">
        <w:rPr>
          <w:rFonts w:ascii="Arial" w:hAnsi="Arial" w:cs="Arial"/>
          <w:lang w:eastAsia="es-CO"/>
        </w:rPr>
        <w:t xml:space="preserve"> de Atención en Salud y los resultados esperados de la prestación de las atenciones, a la Entidad correspondiente y al Ministerio de Salud y Protección Social, de conformidad con el proceso y las fuentes de información definidos para tal fin por parte del Ministerio de Salud y Protección Social</w:t>
      </w:r>
    </w:p>
    <w:p w:rsidR="00956605" w:rsidRPr="00CD2898" w:rsidRDefault="00956605" w:rsidP="00956605">
      <w:pPr>
        <w:pStyle w:val="Prrafodelista"/>
        <w:ind w:left="360" w:right="192"/>
        <w:jc w:val="both"/>
        <w:rPr>
          <w:rFonts w:ascii="Arial" w:hAnsi="Arial" w:cs="Arial"/>
          <w:lang w:eastAsia="es-CO"/>
        </w:rPr>
      </w:pPr>
    </w:p>
    <w:p w:rsidR="00956605" w:rsidRPr="00CD2898" w:rsidRDefault="00956605" w:rsidP="00956605">
      <w:pPr>
        <w:pStyle w:val="Prrafodelista"/>
        <w:numPr>
          <w:ilvl w:val="0"/>
          <w:numId w:val="46"/>
        </w:numPr>
        <w:spacing w:after="0" w:line="240" w:lineRule="auto"/>
        <w:ind w:right="192"/>
        <w:jc w:val="both"/>
        <w:rPr>
          <w:rFonts w:ascii="Arial" w:hAnsi="Arial" w:cs="Arial"/>
          <w:lang w:eastAsia="es-CO"/>
        </w:rPr>
      </w:pPr>
      <w:r w:rsidRPr="00CD2898">
        <w:rPr>
          <w:rFonts w:ascii="Arial" w:hAnsi="Arial" w:cs="Arial"/>
          <w:lang w:eastAsia="es-CO"/>
        </w:rPr>
        <w:t xml:space="preserve">A los prestadores de servicios de salud, les corresponde además: </w:t>
      </w:r>
    </w:p>
    <w:p w:rsidR="005251EE" w:rsidRDefault="005251EE" w:rsidP="005251EE">
      <w:pPr>
        <w:pStyle w:val="Prrafodelista"/>
        <w:autoSpaceDE w:val="0"/>
        <w:autoSpaceDN w:val="0"/>
        <w:adjustRightInd w:val="0"/>
        <w:spacing w:after="0" w:line="240" w:lineRule="auto"/>
        <w:ind w:right="192"/>
        <w:jc w:val="both"/>
        <w:rPr>
          <w:rFonts w:ascii="Arial" w:hAnsi="Arial" w:cs="Arial"/>
          <w:lang w:eastAsia="es-CO"/>
        </w:rPr>
      </w:pPr>
    </w:p>
    <w:p w:rsidR="00956605" w:rsidRDefault="00956605" w:rsidP="00956605">
      <w:pPr>
        <w:pStyle w:val="Prrafodelista"/>
        <w:numPr>
          <w:ilvl w:val="0"/>
          <w:numId w:val="50"/>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 xml:space="preserve">Garantizar la calidad en la prestación de servicios contratados en el marco de las Rutas Integrales de Atención en Salud, ajustando sus procesos administrativos para eliminar barreras de acceso, tales como: agendas, atención preferencial según las necesidades de la población usuaria, dispensación de medicamentos u otros dispositivos (métodos de anticoncepción), implementación de proceso de referencia y contrarreferencia de muestras y resultados, adecuación socio cultural </w:t>
      </w:r>
      <w:r w:rsidRPr="00CD2898">
        <w:rPr>
          <w:rFonts w:ascii="Arial" w:hAnsi="Arial" w:cs="Arial"/>
          <w:lang w:eastAsia="es-CO"/>
        </w:rPr>
        <w:lastRenderedPageBreak/>
        <w:t>de servicios e intervenciones, eliminación de autorizaciones previas para ejecutar procedimientos que no lo requieren, entre otros.</w:t>
      </w:r>
    </w:p>
    <w:p w:rsidR="005251EE" w:rsidRPr="00CD2898" w:rsidRDefault="005251EE" w:rsidP="005251EE">
      <w:pPr>
        <w:pStyle w:val="Prrafodelista"/>
        <w:autoSpaceDE w:val="0"/>
        <w:autoSpaceDN w:val="0"/>
        <w:adjustRightInd w:val="0"/>
        <w:spacing w:after="0" w:line="240" w:lineRule="auto"/>
        <w:ind w:right="192"/>
        <w:jc w:val="both"/>
        <w:rPr>
          <w:rFonts w:ascii="Arial" w:hAnsi="Arial" w:cs="Arial"/>
          <w:lang w:eastAsia="es-CO"/>
        </w:rPr>
      </w:pPr>
    </w:p>
    <w:p w:rsidR="00956605" w:rsidRDefault="00956605" w:rsidP="00956605">
      <w:pPr>
        <w:pStyle w:val="Prrafodelista"/>
        <w:numPr>
          <w:ilvl w:val="0"/>
          <w:numId w:val="50"/>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Participar en los espacios de coordinación convocados por las Entidades promotoras de salud, Entidades que administran los regímenes de excepción y especiales, entidades obligadas a compensar y Entidades Territoriales para la planeación, ejecución, monitoreo, evaluación y rendición de cuentas de la atención integral en salud.</w:t>
      </w:r>
    </w:p>
    <w:p w:rsidR="005251EE" w:rsidRPr="005251EE" w:rsidRDefault="005251EE" w:rsidP="005251EE">
      <w:pPr>
        <w:pStyle w:val="Prrafodelista"/>
        <w:rPr>
          <w:rFonts w:ascii="Arial" w:hAnsi="Arial" w:cs="Arial"/>
          <w:lang w:eastAsia="es-CO"/>
        </w:rPr>
      </w:pPr>
    </w:p>
    <w:p w:rsidR="00956605" w:rsidRPr="00CD2898" w:rsidRDefault="00956605" w:rsidP="00956605">
      <w:pPr>
        <w:pStyle w:val="Prrafodelista"/>
        <w:numPr>
          <w:ilvl w:val="0"/>
          <w:numId w:val="50"/>
        </w:numPr>
        <w:autoSpaceDE w:val="0"/>
        <w:autoSpaceDN w:val="0"/>
        <w:adjustRightInd w:val="0"/>
        <w:spacing w:after="0" w:line="240" w:lineRule="auto"/>
        <w:ind w:right="192"/>
        <w:jc w:val="both"/>
        <w:rPr>
          <w:rFonts w:ascii="Arial" w:hAnsi="Arial" w:cs="Arial"/>
          <w:lang w:eastAsia="es-CO"/>
        </w:rPr>
      </w:pPr>
      <w:r w:rsidRPr="00CD2898">
        <w:rPr>
          <w:rFonts w:ascii="Arial" w:hAnsi="Arial" w:cs="Arial"/>
          <w:lang w:eastAsia="es-CO"/>
        </w:rPr>
        <w:t>Remitir la información relacionada con las atenciones realizadas a su población adscrita en el marco de las Rutas Integrales de Atención en Salud  y los resultados esperados de la prestación de las atenciones a la Entidad Responsable de Pago respectiva y al Ministerio de Salud y Protección Social conforme a lo establecido por el Ministerio</w:t>
      </w:r>
    </w:p>
    <w:p w:rsidR="00956605" w:rsidRPr="00CD2898" w:rsidRDefault="00956605" w:rsidP="00956605">
      <w:pPr>
        <w:pStyle w:val="Prrafodelista"/>
        <w:ind w:left="360" w:right="192"/>
        <w:jc w:val="both"/>
        <w:rPr>
          <w:rFonts w:ascii="Arial" w:hAnsi="Arial" w:cs="Arial"/>
          <w:lang w:eastAsia="es-CO"/>
        </w:rPr>
      </w:pPr>
    </w:p>
    <w:p w:rsidR="00956605" w:rsidRPr="00CD2898" w:rsidRDefault="00956605" w:rsidP="00956605">
      <w:pPr>
        <w:pStyle w:val="Prrafodelista"/>
        <w:numPr>
          <w:ilvl w:val="0"/>
          <w:numId w:val="46"/>
        </w:numPr>
        <w:spacing w:after="0" w:line="240" w:lineRule="auto"/>
        <w:ind w:right="192"/>
        <w:jc w:val="both"/>
        <w:rPr>
          <w:rFonts w:ascii="Arial" w:hAnsi="Arial" w:cs="Arial"/>
          <w:lang w:eastAsia="es-CO"/>
        </w:rPr>
      </w:pPr>
      <w:r w:rsidRPr="00CD2898">
        <w:rPr>
          <w:rFonts w:ascii="Arial" w:hAnsi="Arial" w:cs="Arial"/>
          <w:lang w:eastAsia="es-CO"/>
        </w:rPr>
        <w:t>Monitorear el cumplimiento de las responsabilidades de cada integrante del sector salud de acuerdo a sus competencias, conforme a lo establecido en la Rutas Integrales de Atención en Salud, el Plan Territorial de Salud y los acuerdos suscritos para la adaptación e implementación progresiva de las mismas y evaluar los resultados en salud en las personas, familias y las comunidades relacionadas con la implementación de las RIAS. Este proceso se realizará integrando la información de las atenciones prestadas por los planes de Medicina prepagada o complementarios</w:t>
      </w:r>
    </w:p>
    <w:p w:rsidR="00956605" w:rsidRPr="00CD2898" w:rsidRDefault="00956605" w:rsidP="00956605">
      <w:pPr>
        <w:pStyle w:val="Prrafodelista"/>
        <w:ind w:left="360" w:right="192"/>
        <w:jc w:val="both"/>
        <w:rPr>
          <w:rFonts w:ascii="Arial" w:hAnsi="Arial" w:cs="Arial"/>
          <w:lang w:eastAsia="es-CO"/>
        </w:rPr>
      </w:pPr>
    </w:p>
    <w:p w:rsidR="00956605" w:rsidRPr="00CD2898" w:rsidRDefault="00956605" w:rsidP="00956605">
      <w:pPr>
        <w:ind w:right="192"/>
        <w:contextualSpacing/>
        <w:jc w:val="both"/>
        <w:rPr>
          <w:rFonts w:ascii="Arial" w:hAnsi="Arial" w:cs="Arial"/>
          <w:lang w:eastAsia="es-CO"/>
        </w:rPr>
      </w:pPr>
    </w:p>
    <w:p w:rsidR="00956605" w:rsidRPr="00CD2898" w:rsidRDefault="00956605" w:rsidP="00956605">
      <w:pPr>
        <w:ind w:right="192"/>
        <w:contextualSpacing/>
        <w:jc w:val="both"/>
        <w:rPr>
          <w:rFonts w:ascii="Arial" w:hAnsi="Arial" w:cs="Arial"/>
          <w:color w:val="000000"/>
        </w:rPr>
      </w:pPr>
    </w:p>
    <w:p w:rsidR="00956605" w:rsidRDefault="00956605" w:rsidP="00B86E17">
      <w:pPr>
        <w:shd w:val="clear" w:color="auto" w:fill="FFFFFF"/>
        <w:spacing w:after="0" w:line="240" w:lineRule="auto"/>
        <w:jc w:val="both"/>
        <w:rPr>
          <w:rFonts w:ascii="Arial" w:hAnsi="Arial" w:cs="Arial"/>
          <w:lang w:eastAsia="es-ES"/>
        </w:rPr>
      </w:pPr>
    </w:p>
    <w:p w:rsidR="005251EE" w:rsidRDefault="005251EE" w:rsidP="00B86E17">
      <w:pPr>
        <w:shd w:val="clear" w:color="auto" w:fill="FFFFFF"/>
        <w:spacing w:after="0" w:line="240" w:lineRule="auto"/>
        <w:jc w:val="both"/>
        <w:rPr>
          <w:rFonts w:ascii="Arial" w:hAnsi="Arial" w:cs="Arial"/>
          <w:lang w:eastAsia="es-ES"/>
        </w:rPr>
      </w:pPr>
    </w:p>
    <w:p w:rsidR="005251EE" w:rsidRDefault="005251EE" w:rsidP="00B86E17">
      <w:pPr>
        <w:shd w:val="clear" w:color="auto" w:fill="FFFFFF"/>
        <w:spacing w:after="0" w:line="240" w:lineRule="auto"/>
        <w:jc w:val="both"/>
        <w:rPr>
          <w:rFonts w:ascii="Arial" w:hAnsi="Arial" w:cs="Arial"/>
          <w:lang w:eastAsia="es-ES"/>
        </w:rPr>
      </w:pPr>
    </w:p>
    <w:p w:rsidR="005251EE" w:rsidRDefault="005251EE" w:rsidP="00B86E17">
      <w:pPr>
        <w:shd w:val="clear" w:color="auto" w:fill="FFFFFF"/>
        <w:spacing w:after="0" w:line="240" w:lineRule="auto"/>
        <w:jc w:val="both"/>
        <w:rPr>
          <w:rFonts w:ascii="Arial" w:hAnsi="Arial" w:cs="Arial"/>
          <w:lang w:eastAsia="es-ES"/>
        </w:rPr>
      </w:pPr>
    </w:p>
    <w:p w:rsidR="005251EE" w:rsidRDefault="005251EE" w:rsidP="00B86E17">
      <w:pPr>
        <w:shd w:val="clear" w:color="auto" w:fill="FFFFFF"/>
        <w:spacing w:after="0" w:line="240" w:lineRule="auto"/>
        <w:jc w:val="both"/>
        <w:rPr>
          <w:rFonts w:ascii="Arial" w:hAnsi="Arial" w:cs="Arial"/>
          <w:lang w:eastAsia="es-ES"/>
        </w:rPr>
      </w:pPr>
    </w:p>
    <w:p w:rsidR="00B86E17" w:rsidRDefault="00B86E17" w:rsidP="00B86E17">
      <w:pPr>
        <w:shd w:val="clear" w:color="auto" w:fill="FFFFFF"/>
        <w:spacing w:after="0" w:line="240" w:lineRule="auto"/>
        <w:jc w:val="both"/>
        <w:rPr>
          <w:rFonts w:ascii="Arial" w:eastAsia="Times New Roman" w:hAnsi="Arial" w:cs="Arial"/>
          <w:lang w:eastAsia="es-ES"/>
        </w:rPr>
      </w:pPr>
    </w:p>
    <w:p w:rsidR="00B86E17" w:rsidRDefault="00B86E17" w:rsidP="0019787A">
      <w:pPr>
        <w:shd w:val="clear" w:color="auto" w:fill="FFFFFF"/>
        <w:spacing w:after="0" w:line="240" w:lineRule="auto"/>
        <w:jc w:val="both"/>
        <w:rPr>
          <w:rFonts w:ascii="Arial" w:hAnsi="Arial" w:cs="Arial"/>
          <w:lang w:eastAsia="es-ES"/>
        </w:rPr>
      </w:pPr>
    </w:p>
    <w:p w:rsidR="0019787A" w:rsidRDefault="0019787A" w:rsidP="0019787A">
      <w:pPr>
        <w:shd w:val="clear" w:color="auto" w:fill="FFFFFF"/>
        <w:spacing w:after="0" w:line="240" w:lineRule="auto"/>
        <w:jc w:val="both"/>
        <w:rPr>
          <w:rFonts w:ascii="Arial" w:hAnsi="Arial" w:cs="Arial"/>
          <w:lang w:eastAsia="es-ES"/>
        </w:rPr>
      </w:pPr>
    </w:p>
    <w:p w:rsidR="0019787A" w:rsidRDefault="0019787A" w:rsidP="0019787A">
      <w:pPr>
        <w:shd w:val="clear" w:color="auto" w:fill="FFFFFF"/>
        <w:spacing w:after="0" w:line="240" w:lineRule="auto"/>
        <w:jc w:val="both"/>
        <w:rPr>
          <w:rFonts w:ascii="Arial" w:hAnsi="Arial" w:cs="Arial"/>
          <w:lang w:eastAsia="es-ES"/>
        </w:rPr>
      </w:pPr>
    </w:p>
    <w:p w:rsidR="0019787A" w:rsidRPr="0019787A" w:rsidRDefault="0019787A" w:rsidP="0019787A">
      <w:pPr>
        <w:shd w:val="clear" w:color="auto" w:fill="FFFFFF"/>
        <w:spacing w:after="0" w:line="240" w:lineRule="auto"/>
        <w:jc w:val="both"/>
        <w:rPr>
          <w:rFonts w:ascii="Arial" w:hAnsi="Arial" w:cs="Arial"/>
          <w:lang w:eastAsia="es-ES"/>
        </w:rPr>
      </w:pPr>
    </w:p>
    <w:bookmarkEnd w:id="70"/>
    <w:p w:rsidR="004F38BB" w:rsidRDefault="004F38BB" w:rsidP="00071FB3">
      <w:pPr>
        <w:spacing w:after="0" w:line="240" w:lineRule="auto"/>
        <w:jc w:val="both"/>
        <w:rPr>
          <w:rFonts w:ascii="Arial" w:eastAsia="Times New Roman" w:hAnsi="Arial" w:cs="Arial"/>
          <w:lang w:eastAsia="es-ES"/>
        </w:rPr>
      </w:pPr>
    </w:p>
    <w:p w:rsidR="00FE4FA7" w:rsidRDefault="009A015B" w:rsidP="00071FB3">
      <w:pPr>
        <w:pStyle w:val="Ttulo1"/>
        <w:spacing w:before="0" w:line="240" w:lineRule="auto"/>
        <w:jc w:val="both"/>
        <w:rPr>
          <w:rFonts w:ascii="Arial" w:hAnsi="Arial" w:cs="Arial"/>
          <w:b/>
          <w:sz w:val="22"/>
          <w:szCs w:val="22"/>
        </w:rPr>
      </w:pPr>
      <w:bookmarkStart w:id="71" w:name="_Toc501460216"/>
      <w:r>
        <w:rPr>
          <w:rFonts w:ascii="Arial" w:hAnsi="Arial" w:cs="Arial"/>
          <w:b/>
          <w:sz w:val="22"/>
          <w:szCs w:val="22"/>
        </w:rPr>
        <w:t>CAPÍTULO</w:t>
      </w:r>
      <w:r w:rsidR="00E07A6B" w:rsidRPr="00B074A1">
        <w:rPr>
          <w:rFonts w:ascii="Arial" w:hAnsi="Arial" w:cs="Arial"/>
          <w:b/>
          <w:sz w:val="22"/>
          <w:szCs w:val="22"/>
        </w:rPr>
        <w:t xml:space="preserve"> </w:t>
      </w:r>
      <w:r w:rsidR="00E41064">
        <w:rPr>
          <w:rFonts w:ascii="Arial" w:hAnsi="Arial" w:cs="Arial"/>
          <w:b/>
          <w:sz w:val="22"/>
          <w:szCs w:val="22"/>
        </w:rPr>
        <w:t>3</w:t>
      </w:r>
      <w:r w:rsidR="00B21EE1" w:rsidRPr="00B074A1">
        <w:rPr>
          <w:rFonts w:ascii="Arial" w:hAnsi="Arial" w:cs="Arial"/>
          <w:b/>
          <w:sz w:val="22"/>
          <w:szCs w:val="22"/>
        </w:rPr>
        <w:t xml:space="preserve">. </w:t>
      </w:r>
      <w:r w:rsidR="00EE4D6E">
        <w:rPr>
          <w:rFonts w:ascii="Arial" w:hAnsi="Arial" w:cs="Arial"/>
          <w:b/>
          <w:sz w:val="22"/>
          <w:szCs w:val="22"/>
        </w:rPr>
        <w:t>INTERVENCIONES</w:t>
      </w:r>
      <w:r w:rsidR="00D2619E" w:rsidRPr="00B074A1">
        <w:rPr>
          <w:rFonts w:ascii="Arial" w:hAnsi="Arial" w:cs="Arial"/>
          <w:b/>
          <w:sz w:val="22"/>
          <w:szCs w:val="22"/>
        </w:rPr>
        <w:t xml:space="preserve"> </w:t>
      </w:r>
      <w:r w:rsidR="00344B64" w:rsidRPr="00B074A1">
        <w:rPr>
          <w:rFonts w:ascii="Arial" w:hAnsi="Arial" w:cs="Arial"/>
          <w:b/>
          <w:sz w:val="22"/>
          <w:szCs w:val="22"/>
        </w:rPr>
        <w:t>PARA LA PROMOCIÓN Y MANTENIMIENTO DE LA SALUD PARA LAS PERSONAS, FAMILIAS Y COMUNIDADES</w:t>
      </w:r>
      <w:bookmarkEnd w:id="71"/>
    </w:p>
    <w:p w:rsidR="00844DAE" w:rsidRPr="00844DAE" w:rsidRDefault="00844DAE" w:rsidP="00071FB3">
      <w:pPr>
        <w:spacing w:after="0" w:line="240" w:lineRule="auto"/>
        <w:rPr>
          <w:lang w:eastAsia="es-CO"/>
        </w:rPr>
      </w:pPr>
    </w:p>
    <w:p w:rsidR="000D3F86" w:rsidRDefault="000D3F86" w:rsidP="009055B3">
      <w:pPr>
        <w:pStyle w:val="Ttulo2"/>
        <w:numPr>
          <w:ilvl w:val="1"/>
          <w:numId w:val="23"/>
        </w:numPr>
        <w:spacing w:before="0" w:line="240" w:lineRule="auto"/>
        <w:jc w:val="both"/>
        <w:rPr>
          <w:rFonts w:cs="Arial"/>
          <w:b/>
          <w:sz w:val="22"/>
          <w:szCs w:val="22"/>
        </w:rPr>
      </w:pPr>
      <w:bookmarkStart w:id="72" w:name="_Toc489284494"/>
      <w:bookmarkStart w:id="73" w:name="_Toc501460217"/>
      <w:r w:rsidRPr="00B074A1">
        <w:rPr>
          <w:rFonts w:cs="Arial"/>
          <w:b/>
          <w:sz w:val="22"/>
          <w:szCs w:val="22"/>
        </w:rPr>
        <w:t>Intervenciones Poblacionales</w:t>
      </w:r>
      <w:bookmarkEnd w:id="72"/>
      <w:bookmarkEnd w:id="73"/>
    </w:p>
    <w:p w:rsidR="00844DAE" w:rsidRPr="00844DAE" w:rsidRDefault="00844DAE" w:rsidP="00071FB3">
      <w:pPr>
        <w:spacing w:after="0" w:line="240" w:lineRule="auto"/>
      </w:pPr>
    </w:p>
    <w:p w:rsidR="002239B3" w:rsidRDefault="00301A60" w:rsidP="00071FB3">
      <w:pPr>
        <w:spacing w:after="0" w:line="240" w:lineRule="auto"/>
        <w:jc w:val="both"/>
        <w:rPr>
          <w:rFonts w:ascii="Arial" w:hAnsi="Arial" w:cs="Arial"/>
          <w:lang w:val="es-ES"/>
        </w:rPr>
      </w:pPr>
      <w:r>
        <w:rPr>
          <w:rFonts w:ascii="Arial" w:hAnsi="Arial" w:cs="Arial"/>
          <w:lang w:val="es-ES"/>
        </w:rPr>
        <w:lastRenderedPageBreak/>
        <w:t xml:space="preserve">Son </w:t>
      </w:r>
      <w:r w:rsidRPr="00B074A1">
        <w:rPr>
          <w:rFonts w:ascii="Arial" w:hAnsi="Arial" w:cs="Arial"/>
          <w:lang w:val="es-ES"/>
        </w:rPr>
        <w:t xml:space="preserve">intervenciones de carácter estructural, </w:t>
      </w:r>
      <w:r>
        <w:rPr>
          <w:rFonts w:ascii="Arial" w:hAnsi="Arial" w:cs="Arial"/>
          <w:lang w:val="es-ES"/>
        </w:rPr>
        <w:t>que</w:t>
      </w:r>
      <w:r w:rsidRPr="00B074A1">
        <w:rPr>
          <w:rFonts w:ascii="Arial" w:hAnsi="Arial" w:cs="Arial"/>
          <w:lang w:val="es-ES"/>
        </w:rPr>
        <w:t xml:space="preserve"> requiere</w:t>
      </w:r>
      <w:r>
        <w:rPr>
          <w:rFonts w:ascii="Arial" w:hAnsi="Arial" w:cs="Arial"/>
          <w:lang w:val="es-ES"/>
        </w:rPr>
        <w:t>n</w:t>
      </w:r>
      <w:r w:rsidRPr="00B074A1">
        <w:rPr>
          <w:rFonts w:ascii="Arial" w:hAnsi="Arial" w:cs="Arial"/>
          <w:lang w:val="es-ES"/>
        </w:rPr>
        <w:t xml:space="preserve"> de la acción intersectorial para </w:t>
      </w:r>
      <w:r>
        <w:rPr>
          <w:rFonts w:ascii="Arial" w:hAnsi="Arial" w:cs="Arial"/>
          <w:lang w:val="es-ES"/>
        </w:rPr>
        <w:t>su</w:t>
      </w:r>
      <w:r w:rsidRPr="00B074A1">
        <w:rPr>
          <w:rFonts w:ascii="Arial" w:hAnsi="Arial" w:cs="Arial"/>
          <w:lang w:val="es-ES"/>
        </w:rPr>
        <w:t xml:space="preserve"> desarrollo</w:t>
      </w:r>
      <w:r w:rsidRPr="00481F12">
        <w:rPr>
          <w:rFonts w:ascii="Arial" w:hAnsi="Arial" w:cs="Arial"/>
          <w:vertAlign w:val="superscript"/>
        </w:rPr>
        <w:footnoteReference w:id="10"/>
      </w:r>
      <w:r>
        <w:rPr>
          <w:rFonts w:ascii="Arial" w:hAnsi="Arial" w:cs="Arial"/>
        </w:rPr>
        <w:t>.</w:t>
      </w:r>
      <w:r w:rsidRPr="00B074A1">
        <w:rPr>
          <w:rFonts w:ascii="Arial" w:hAnsi="Arial" w:cs="Arial"/>
          <w:lang w:val="es-ES"/>
        </w:rPr>
        <w:t xml:space="preserve"> </w:t>
      </w:r>
      <w:r>
        <w:rPr>
          <w:rFonts w:ascii="Arial" w:hAnsi="Arial" w:cs="Arial"/>
          <w:lang w:val="es-ES"/>
        </w:rPr>
        <w:t>S</w:t>
      </w:r>
      <w:r w:rsidRPr="00B84245">
        <w:rPr>
          <w:rFonts w:ascii="Arial" w:hAnsi="Arial" w:cs="Arial"/>
          <w:lang w:val="es-ES"/>
        </w:rPr>
        <w:t xml:space="preserve">e realizan bajo el liderazgo de la Nación y </w:t>
      </w:r>
      <w:r>
        <w:rPr>
          <w:rFonts w:ascii="Arial" w:hAnsi="Arial" w:cs="Arial"/>
          <w:lang w:val="es-ES"/>
        </w:rPr>
        <w:t xml:space="preserve">de </w:t>
      </w:r>
      <w:r w:rsidRPr="00B84245">
        <w:rPr>
          <w:rFonts w:ascii="Arial" w:hAnsi="Arial" w:cs="Arial"/>
          <w:lang w:val="es-ES"/>
        </w:rPr>
        <w:t>las Entidades Territoriales y su alcance puede ser nacional, departamental o municipal</w:t>
      </w:r>
      <w:r w:rsidR="002755AC">
        <w:rPr>
          <w:rFonts w:ascii="Arial" w:hAnsi="Arial" w:cs="Arial"/>
          <w:lang w:val="es-ES"/>
        </w:rPr>
        <w:t xml:space="preserve"> (de acuerdo con sus competencias)</w:t>
      </w:r>
      <w:r>
        <w:rPr>
          <w:rFonts w:ascii="Arial" w:hAnsi="Arial" w:cs="Arial"/>
          <w:lang w:val="es-ES"/>
        </w:rPr>
        <w:t xml:space="preserve">. </w:t>
      </w:r>
    </w:p>
    <w:p w:rsidR="002239B3" w:rsidRDefault="002239B3" w:rsidP="00071FB3">
      <w:pPr>
        <w:spacing w:after="0" w:line="240" w:lineRule="auto"/>
        <w:jc w:val="both"/>
        <w:rPr>
          <w:rFonts w:ascii="Arial" w:hAnsi="Arial" w:cs="Arial"/>
          <w:lang w:val="es-ES"/>
        </w:rPr>
      </w:pPr>
    </w:p>
    <w:p w:rsidR="00A43492" w:rsidRDefault="00A43492" w:rsidP="00A43492">
      <w:pPr>
        <w:spacing w:after="0" w:line="240" w:lineRule="auto"/>
        <w:jc w:val="both"/>
        <w:rPr>
          <w:rFonts w:ascii="Arial" w:hAnsi="Arial" w:cs="Arial"/>
          <w:lang w:val="es-ES"/>
        </w:rPr>
      </w:pPr>
      <w:r w:rsidRPr="006F32AD">
        <w:rPr>
          <w:rFonts w:ascii="Arial" w:hAnsi="Arial" w:cs="Arial"/>
          <w:lang w:val="es-ES"/>
        </w:rPr>
        <w:t>Estas intervenciones afectan las condiciones y los estilos de vida de una sociedad y dan cuenta de la acción sobre los determinantes sociales y ambientales de la salud</w:t>
      </w:r>
      <w:r w:rsidRPr="006F32AD">
        <w:rPr>
          <w:rFonts w:ascii="Arial" w:hAnsi="Arial" w:cs="Arial"/>
        </w:rPr>
        <w:t xml:space="preserve">. </w:t>
      </w:r>
      <w:r w:rsidRPr="006F32AD">
        <w:rPr>
          <w:rFonts w:ascii="Arial" w:hAnsi="Arial" w:cs="Arial"/>
          <w:lang w:val="es-ES"/>
        </w:rPr>
        <w:t>La</w:t>
      </w:r>
      <w:r>
        <w:rPr>
          <w:rFonts w:ascii="Arial" w:hAnsi="Arial" w:cs="Arial"/>
          <w:lang w:val="es-ES"/>
        </w:rPr>
        <w:t>s</w:t>
      </w:r>
      <w:r w:rsidRPr="006F32AD">
        <w:rPr>
          <w:rFonts w:ascii="Arial" w:hAnsi="Arial" w:cs="Arial"/>
          <w:lang w:val="es-ES"/>
        </w:rPr>
        <w:t xml:space="preserve"> intervenciones poblacionales están dirigidas a la población en su conjunto </w:t>
      </w:r>
      <w:r>
        <w:rPr>
          <w:rFonts w:ascii="Arial" w:hAnsi="Arial" w:cs="Arial"/>
          <w:lang w:val="es-ES"/>
        </w:rPr>
        <w:t xml:space="preserve">para </w:t>
      </w:r>
      <w:r w:rsidRPr="006F32AD">
        <w:rPr>
          <w:rFonts w:ascii="Arial" w:hAnsi="Arial" w:cs="Arial"/>
          <w:lang w:val="es-ES"/>
        </w:rPr>
        <w:t>la modificación de los contextos, los entornos y las</w:t>
      </w:r>
      <w:r>
        <w:rPr>
          <w:rFonts w:ascii="Arial" w:hAnsi="Arial" w:cs="Arial"/>
          <w:lang w:val="es-ES"/>
        </w:rPr>
        <w:t xml:space="preserve"> condiciones sociales, económica</w:t>
      </w:r>
      <w:r w:rsidRPr="00B074A1">
        <w:rPr>
          <w:rFonts w:ascii="Arial" w:hAnsi="Arial" w:cs="Arial"/>
          <w:lang w:val="es-ES"/>
        </w:rPr>
        <w:t>s, culturales o ambientales a fin de que se conviertan en potenciadores de la salud, el bienestar y el desarrollo humano, y que además, favorezcan o faciliten elecciones saludables a los ciudadanos.</w:t>
      </w:r>
    </w:p>
    <w:p w:rsidR="00C674DA" w:rsidRDefault="00C674DA" w:rsidP="00071FB3">
      <w:pPr>
        <w:spacing w:after="0" w:line="240" w:lineRule="auto"/>
        <w:jc w:val="both"/>
        <w:rPr>
          <w:rFonts w:ascii="Arial" w:hAnsi="Arial" w:cs="Arial"/>
          <w:lang w:val="es-ES"/>
        </w:rPr>
      </w:pPr>
    </w:p>
    <w:p w:rsidR="00BA5F90" w:rsidRDefault="002239B3" w:rsidP="00071FB3">
      <w:pPr>
        <w:spacing w:after="0" w:line="240" w:lineRule="auto"/>
        <w:jc w:val="both"/>
        <w:rPr>
          <w:rFonts w:ascii="Arial" w:hAnsi="Arial" w:cs="Arial"/>
          <w:lang w:val="es-ES"/>
        </w:rPr>
      </w:pPr>
      <w:r>
        <w:rPr>
          <w:rFonts w:ascii="Arial" w:hAnsi="Arial" w:cs="Arial"/>
          <w:lang w:val="es-ES"/>
        </w:rPr>
        <w:t>D</w:t>
      </w:r>
      <w:r w:rsidR="00BA5F90" w:rsidRPr="005F6898">
        <w:rPr>
          <w:rFonts w:ascii="Arial" w:hAnsi="Arial" w:cs="Arial"/>
          <w:lang w:val="es-ES"/>
        </w:rPr>
        <w:t xml:space="preserve">e conformidad con lo anterior, </w:t>
      </w:r>
      <w:r>
        <w:rPr>
          <w:rFonts w:ascii="Arial" w:hAnsi="Arial" w:cs="Arial"/>
          <w:lang w:val="es-ES"/>
        </w:rPr>
        <w:t xml:space="preserve">corresponde al sector salud </w:t>
      </w:r>
      <w:r w:rsidR="00C3355D">
        <w:rPr>
          <w:rFonts w:ascii="Arial" w:hAnsi="Arial" w:cs="Arial"/>
          <w:lang w:val="es-ES"/>
        </w:rPr>
        <w:t>gestion</w:t>
      </w:r>
      <w:r>
        <w:rPr>
          <w:rFonts w:ascii="Arial" w:hAnsi="Arial" w:cs="Arial"/>
          <w:lang w:val="es-ES"/>
        </w:rPr>
        <w:t>ar que l</w:t>
      </w:r>
      <w:r w:rsidR="00BA5F90" w:rsidRPr="005F6898">
        <w:rPr>
          <w:rFonts w:ascii="Arial" w:hAnsi="Arial" w:cs="Arial"/>
          <w:lang w:val="es-ES"/>
        </w:rPr>
        <w:t>as políticas, planes, programas y proyectos de los d</w:t>
      </w:r>
      <w:r>
        <w:rPr>
          <w:rFonts w:ascii="Arial" w:hAnsi="Arial" w:cs="Arial"/>
          <w:lang w:val="es-ES"/>
        </w:rPr>
        <w:t>iferentes sectores se orienten</w:t>
      </w:r>
      <w:r w:rsidR="00BA5F90" w:rsidRPr="005F6898">
        <w:rPr>
          <w:rFonts w:ascii="Arial" w:hAnsi="Arial" w:cs="Arial"/>
          <w:lang w:val="es-ES"/>
        </w:rPr>
        <w:t xml:space="preserve"> a la garantía de los derechos a la vida y la salud</w:t>
      </w:r>
      <w:r w:rsidR="00C674DA">
        <w:rPr>
          <w:rFonts w:ascii="Arial" w:hAnsi="Arial" w:cs="Arial"/>
          <w:lang w:val="es-ES"/>
        </w:rPr>
        <w:t>, de acuerdo con las prioridades territoriales en salud y de forma pertinente con las características poblacionales y territoriales del momento histórico</w:t>
      </w:r>
      <w:r w:rsidR="00BA5F90" w:rsidRPr="005F6898">
        <w:rPr>
          <w:rStyle w:val="Refdenotaalpie"/>
          <w:rFonts w:ascii="Arial" w:hAnsi="Arial" w:cs="Arial"/>
        </w:rPr>
        <w:footnoteReference w:id="11"/>
      </w:r>
      <w:r w:rsidR="00BA5F90">
        <w:rPr>
          <w:rFonts w:ascii="Arial" w:hAnsi="Arial" w:cs="Arial"/>
          <w:lang w:val="es-ES"/>
        </w:rPr>
        <w:t>.</w:t>
      </w:r>
    </w:p>
    <w:p w:rsidR="00C674DA" w:rsidRDefault="00C674DA" w:rsidP="00071FB3">
      <w:pPr>
        <w:spacing w:after="0" w:line="240" w:lineRule="auto"/>
        <w:jc w:val="both"/>
        <w:rPr>
          <w:rFonts w:ascii="Arial" w:hAnsi="Arial" w:cs="Arial"/>
          <w:lang w:val="es-ES"/>
        </w:rPr>
      </w:pPr>
    </w:p>
    <w:p w:rsidR="00071FB3" w:rsidRDefault="00BA5F90" w:rsidP="00A43492">
      <w:pPr>
        <w:spacing w:after="0" w:line="240" w:lineRule="auto"/>
        <w:jc w:val="both"/>
        <w:rPr>
          <w:rFonts w:ascii="Arial" w:hAnsi="Arial" w:cs="Arial"/>
          <w:lang w:val="es-ES"/>
        </w:rPr>
      </w:pPr>
      <w:r>
        <w:rPr>
          <w:rFonts w:ascii="Arial" w:hAnsi="Arial" w:cs="Arial"/>
          <w:lang w:val="es-ES"/>
        </w:rPr>
        <w:t xml:space="preserve">Las </w:t>
      </w:r>
      <w:r w:rsidRPr="00BA5F90">
        <w:rPr>
          <w:rFonts w:ascii="Arial" w:hAnsi="Arial" w:cs="Arial"/>
          <w:b/>
          <w:lang w:val="es-ES"/>
        </w:rPr>
        <w:t>líneas de acción</w:t>
      </w:r>
      <w:r>
        <w:rPr>
          <w:rFonts w:ascii="Arial" w:hAnsi="Arial" w:cs="Arial"/>
          <w:lang w:val="es-ES"/>
        </w:rPr>
        <w:t xml:space="preserve"> que </w:t>
      </w:r>
      <w:r w:rsidR="00C674DA">
        <w:rPr>
          <w:rFonts w:ascii="Arial" w:hAnsi="Arial" w:cs="Arial"/>
          <w:lang w:val="es-ES"/>
        </w:rPr>
        <w:t>orientan</w:t>
      </w:r>
      <w:r>
        <w:rPr>
          <w:rFonts w:ascii="Arial" w:hAnsi="Arial" w:cs="Arial"/>
          <w:lang w:val="es-ES"/>
        </w:rPr>
        <w:t xml:space="preserve"> las intervenciones poblacionales se especifican a continuación:</w:t>
      </w:r>
      <w:bookmarkStart w:id="74" w:name="_Toc495264759"/>
    </w:p>
    <w:p w:rsidR="00A43492" w:rsidRPr="00A43492" w:rsidRDefault="00A43492" w:rsidP="00A43492">
      <w:pPr>
        <w:spacing w:after="0" w:line="240" w:lineRule="auto"/>
        <w:jc w:val="both"/>
        <w:rPr>
          <w:rFonts w:ascii="Arial" w:hAnsi="Arial" w:cs="Arial"/>
          <w:lang w:val="es-ES"/>
        </w:rPr>
      </w:pPr>
    </w:p>
    <w:p w:rsidR="004158AD" w:rsidRDefault="00BA5F90" w:rsidP="004158AD">
      <w:pPr>
        <w:pStyle w:val="Ttulo2"/>
        <w:numPr>
          <w:ilvl w:val="2"/>
          <w:numId w:val="23"/>
        </w:numPr>
        <w:spacing w:before="0" w:line="240" w:lineRule="auto"/>
        <w:jc w:val="both"/>
        <w:rPr>
          <w:rFonts w:cs="Arial"/>
          <w:b/>
          <w:sz w:val="22"/>
          <w:szCs w:val="22"/>
        </w:rPr>
      </w:pPr>
      <w:bookmarkStart w:id="75" w:name="_Toc501460218"/>
      <w:r w:rsidRPr="00B074A1">
        <w:rPr>
          <w:rFonts w:cs="Arial"/>
          <w:b/>
          <w:sz w:val="22"/>
          <w:szCs w:val="22"/>
        </w:rPr>
        <w:t>Políticas</w:t>
      </w:r>
      <w:r w:rsidR="00C16B6F">
        <w:rPr>
          <w:rFonts w:cs="Arial"/>
          <w:b/>
          <w:sz w:val="22"/>
          <w:szCs w:val="22"/>
        </w:rPr>
        <w:t xml:space="preserve"> públicas </w:t>
      </w:r>
      <w:bookmarkEnd w:id="74"/>
      <w:r w:rsidR="004158AD">
        <w:rPr>
          <w:rFonts w:cs="Arial"/>
          <w:b/>
          <w:sz w:val="22"/>
          <w:szCs w:val="22"/>
        </w:rPr>
        <w:t>que inciden en los determinantes sociales y ambientales de la salud:</w:t>
      </w:r>
      <w:bookmarkEnd w:id="75"/>
    </w:p>
    <w:p w:rsidR="00775402" w:rsidRDefault="00775402" w:rsidP="00A43492">
      <w:pPr>
        <w:spacing w:after="0" w:line="240" w:lineRule="auto"/>
        <w:jc w:val="both"/>
      </w:pPr>
    </w:p>
    <w:p w:rsidR="00A43492" w:rsidRDefault="00A43492" w:rsidP="00A43492">
      <w:pPr>
        <w:spacing w:after="0" w:line="240" w:lineRule="auto"/>
        <w:jc w:val="both"/>
        <w:rPr>
          <w:rFonts w:ascii="Arial" w:hAnsi="Arial" w:cs="Arial"/>
        </w:rPr>
      </w:pPr>
      <w:r>
        <w:rPr>
          <w:rFonts w:ascii="Arial" w:hAnsi="Arial" w:cs="Arial"/>
        </w:rPr>
        <w:t>C</w:t>
      </w:r>
      <w:r w:rsidRPr="00B074A1">
        <w:rPr>
          <w:rFonts w:ascii="Arial" w:hAnsi="Arial" w:cs="Arial"/>
        </w:rPr>
        <w:t>ontempla acciones sectoriales e intersectoriales para la g</w:t>
      </w:r>
      <w:r>
        <w:rPr>
          <w:rFonts w:ascii="Arial" w:hAnsi="Arial" w:cs="Arial"/>
        </w:rPr>
        <w:t xml:space="preserve">eneración de políticas, </w:t>
      </w:r>
      <w:r w:rsidRPr="00B074A1">
        <w:rPr>
          <w:rFonts w:ascii="Arial" w:hAnsi="Arial" w:cs="Arial"/>
        </w:rPr>
        <w:t>planes, programas, proyectos y estrategias para reducir las desigualdades injustas y evitables entre grupos sociales y territorios, así como</w:t>
      </w:r>
      <w:r>
        <w:rPr>
          <w:rFonts w:ascii="Arial" w:hAnsi="Arial" w:cs="Arial"/>
        </w:rPr>
        <w:t xml:space="preserve"> para </w:t>
      </w:r>
      <w:r w:rsidRPr="00B074A1">
        <w:rPr>
          <w:rFonts w:ascii="Arial" w:hAnsi="Arial" w:cs="Arial"/>
        </w:rPr>
        <w:t>modificar los</w:t>
      </w:r>
      <w:r>
        <w:rPr>
          <w:rFonts w:ascii="Arial" w:hAnsi="Arial" w:cs="Arial"/>
        </w:rPr>
        <w:t xml:space="preserve"> determinantes sociales y </w:t>
      </w:r>
      <w:r w:rsidRPr="00B074A1">
        <w:rPr>
          <w:rFonts w:ascii="Arial" w:hAnsi="Arial" w:cs="Arial"/>
        </w:rPr>
        <w:t xml:space="preserve">ambientales </w:t>
      </w:r>
      <w:r>
        <w:rPr>
          <w:rFonts w:ascii="Arial" w:hAnsi="Arial" w:cs="Arial"/>
        </w:rPr>
        <w:t>de la salud</w:t>
      </w:r>
      <w:r w:rsidRPr="00B074A1">
        <w:rPr>
          <w:rFonts w:ascii="Arial" w:hAnsi="Arial" w:cs="Arial"/>
        </w:rPr>
        <w:t>.</w:t>
      </w:r>
    </w:p>
    <w:p w:rsidR="00A43492" w:rsidRDefault="00A43492" w:rsidP="00A43492">
      <w:pPr>
        <w:spacing w:after="0" w:line="240" w:lineRule="auto"/>
        <w:jc w:val="both"/>
        <w:rPr>
          <w:rFonts w:ascii="Arial" w:hAnsi="Arial" w:cs="Arial"/>
        </w:rPr>
      </w:pPr>
    </w:p>
    <w:p w:rsidR="00A43492" w:rsidRDefault="00A43492" w:rsidP="00A43492">
      <w:pPr>
        <w:spacing w:after="0" w:line="240" w:lineRule="auto"/>
        <w:jc w:val="both"/>
        <w:rPr>
          <w:rFonts w:ascii="Arial" w:hAnsi="Arial" w:cs="Arial"/>
        </w:rPr>
      </w:pPr>
      <w:r w:rsidRPr="00E17111">
        <w:rPr>
          <w:rFonts w:ascii="Arial" w:hAnsi="Arial" w:cs="Arial"/>
        </w:rPr>
        <w:t>Esto requiere una nueva</w:t>
      </w:r>
      <w:r>
        <w:rPr>
          <w:rFonts w:ascii="Arial" w:hAnsi="Arial" w:cs="Arial"/>
        </w:rPr>
        <w:t xml:space="preserve"> </w:t>
      </w:r>
      <w:r w:rsidRPr="00E17111">
        <w:rPr>
          <w:rFonts w:ascii="Arial" w:hAnsi="Arial" w:cs="Arial"/>
        </w:rPr>
        <w:t xml:space="preserve">forma de gobernanza en la que </w:t>
      </w:r>
      <w:r>
        <w:rPr>
          <w:rFonts w:ascii="Arial" w:hAnsi="Arial" w:cs="Arial"/>
        </w:rPr>
        <w:t xml:space="preserve">todos los sectores </w:t>
      </w:r>
      <w:r w:rsidRPr="00E17111">
        <w:rPr>
          <w:rFonts w:ascii="Arial" w:hAnsi="Arial" w:cs="Arial"/>
        </w:rPr>
        <w:t>y niveles de</w:t>
      </w:r>
      <w:r>
        <w:rPr>
          <w:rFonts w:ascii="Arial" w:hAnsi="Arial" w:cs="Arial"/>
        </w:rPr>
        <w:t xml:space="preserve"> </w:t>
      </w:r>
      <w:r w:rsidRPr="00E17111">
        <w:rPr>
          <w:rFonts w:ascii="Arial" w:hAnsi="Arial" w:cs="Arial"/>
        </w:rPr>
        <w:t>gobierno</w:t>
      </w:r>
      <w:r>
        <w:rPr>
          <w:rFonts w:ascii="Arial" w:hAnsi="Arial" w:cs="Arial"/>
        </w:rPr>
        <w:t xml:space="preserve"> actúen conjuntamente para resolver los problemas que afectan la salud y la vida de las poblaciones, de tal forma que </w:t>
      </w:r>
      <w:r w:rsidRPr="000F6142">
        <w:rPr>
          <w:rFonts w:ascii="Arial" w:hAnsi="Arial" w:cs="Arial"/>
        </w:rPr>
        <w:t xml:space="preserve">las políticas públicas se hagan interdependientes a la luz de objetivos comunes territoriales, lo cual implica, también, fortalecer alianzas estratégicas con el sector privado y las comunidades. </w:t>
      </w:r>
    </w:p>
    <w:p w:rsidR="00A43492" w:rsidRDefault="00A43492" w:rsidP="00A43492">
      <w:pPr>
        <w:spacing w:after="0" w:line="240" w:lineRule="auto"/>
        <w:jc w:val="both"/>
        <w:rPr>
          <w:rFonts w:ascii="Arial" w:hAnsi="Arial" w:cs="Arial"/>
        </w:rPr>
      </w:pPr>
    </w:p>
    <w:p w:rsidR="00A43492" w:rsidRDefault="00A43492" w:rsidP="00A43492">
      <w:pPr>
        <w:spacing w:after="0" w:line="240" w:lineRule="auto"/>
        <w:jc w:val="both"/>
        <w:rPr>
          <w:rFonts w:ascii="Arial" w:hAnsi="Arial" w:cs="Arial"/>
        </w:rPr>
      </w:pPr>
      <w:r w:rsidRPr="000E7992">
        <w:rPr>
          <w:rFonts w:ascii="Arial" w:hAnsi="Arial" w:cs="Arial"/>
        </w:rPr>
        <w:t>Dichas políticas, normas, planes, programas, proyectos y estrategias tendrán como finalidad u objetivo</w:t>
      </w:r>
      <w:r w:rsidRPr="000E7992">
        <w:rPr>
          <w:rFonts w:ascii="Arial" w:hAnsi="Arial" w:cs="Arial"/>
          <w:vertAlign w:val="superscript"/>
        </w:rPr>
        <w:footnoteReference w:id="12"/>
      </w:r>
      <w:r w:rsidRPr="000E7992">
        <w:rPr>
          <w:rFonts w:ascii="Arial" w:hAnsi="Arial" w:cs="Arial"/>
        </w:rPr>
        <w:t>:</w:t>
      </w:r>
    </w:p>
    <w:p w:rsidR="00A43492" w:rsidRPr="000E7992" w:rsidRDefault="00A43492" w:rsidP="00A43492">
      <w:pPr>
        <w:spacing w:after="0" w:line="240" w:lineRule="auto"/>
        <w:jc w:val="both"/>
        <w:rPr>
          <w:rFonts w:ascii="Arial" w:hAnsi="Arial" w:cs="Arial"/>
        </w:rPr>
      </w:pPr>
    </w:p>
    <w:p w:rsidR="00A43492" w:rsidRPr="000E7992" w:rsidRDefault="00A43492" w:rsidP="00A43492">
      <w:pPr>
        <w:pStyle w:val="Prrafodelista"/>
        <w:numPr>
          <w:ilvl w:val="0"/>
          <w:numId w:val="10"/>
        </w:numPr>
        <w:spacing w:after="0" w:line="240" w:lineRule="auto"/>
        <w:jc w:val="both"/>
        <w:rPr>
          <w:rFonts w:ascii="Arial" w:hAnsi="Arial" w:cs="Arial"/>
        </w:rPr>
      </w:pPr>
      <w:r w:rsidRPr="000E7992">
        <w:rPr>
          <w:rFonts w:ascii="Arial" w:hAnsi="Arial" w:cs="Arial"/>
          <w:b/>
        </w:rPr>
        <w:t>Promover un tipo específico de actuación</w:t>
      </w:r>
      <w:r w:rsidRPr="000E7992">
        <w:rPr>
          <w:rFonts w:ascii="Arial" w:hAnsi="Arial" w:cs="Arial"/>
        </w:rPr>
        <w:t xml:space="preserve"> considerado conveniente para resolver problemas de interés público. Por ejemplo: la fortificación de alimentos; reducción de contenido de sodio en los alimentos; estrategia nacional frente al consumo de alcohol; Política de seguridad alimentaria y nutricional; </w:t>
      </w:r>
      <w:r w:rsidRPr="000E7992">
        <w:rPr>
          <w:rFonts w:ascii="Arial" w:hAnsi="Arial" w:cs="Arial"/>
          <w:lang w:val="es-ES"/>
        </w:rPr>
        <w:t>estrategia</w:t>
      </w:r>
      <w:r w:rsidRPr="000E7992">
        <w:rPr>
          <w:rFonts w:ascii="Arial" w:hAnsi="Arial" w:cs="Arial"/>
        </w:rPr>
        <w:t xml:space="preserve"> de promoción del consumo de </w:t>
      </w:r>
      <w:r w:rsidRPr="000E7992">
        <w:rPr>
          <w:rFonts w:ascii="Arial" w:hAnsi="Arial" w:cs="Arial"/>
        </w:rPr>
        <w:lastRenderedPageBreak/>
        <w:t xml:space="preserve">frutas y verduras; </w:t>
      </w:r>
      <w:r w:rsidRPr="000E7992">
        <w:rPr>
          <w:rFonts w:ascii="Arial" w:hAnsi="Arial" w:cs="Arial"/>
          <w:lang w:val="es-ES"/>
        </w:rPr>
        <w:t>estrategia</w:t>
      </w:r>
      <w:r w:rsidRPr="000E7992">
        <w:rPr>
          <w:rFonts w:ascii="Arial" w:hAnsi="Arial" w:cs="Arial"/>
        </w:rPr>
        <w:t xml:space="preserve"> de p</w:t>
      </w:r>
      <w:r>
        <w:rPr>
          <w:rFonts w:ascii="Arial" w:hAnsi="Arial" w:cs="Arial"/>
        </w:rPr>
        <w:t xml:space="preserve">romoción de la actividad física, </w:t>
      </w:r>
      <w:r w:rsidRPr="00F27FF2">
        <w:rPr>
          <w:rFonts w:ascii="Arial" w:hAnsi="Arial" w:cs="Arial"/>
        </w:rPr>
        <w:t>vigilancia de la calidad del agua para consumo humano, tenencia responsables de animales de compañía y de producción</w:t>
      </w:r>
      <w:r>
        <w:rPr>
          <w:rFonts w:ascii="Arial" w:hAnsi="Arial" w:cs="Arial"/>
        </w:rPr>
        <w:t>, entre otros.</w:t>
      </w:r>
    </w:p>
    <w:p w:rsidR="00A43492" w:rsidRPr="000E7992" w:rsidRDefault="00A43492" w:rsidP="00A43492">
      <w:pPr>
        <w:pStyle w:val="Prrafodelista"/>
        <w:spacing w:after="0" w:line="240" w:lineRule="auto"/>
        <w:ind w:left="360"/>
        <w:jc w:val="both"/>
        <w:rPr>
          <w:rFonts w:ascii="Arial" w:hAnsi="Arial" w:cs="Arial"/>
        </w:rPr>
      </w:pPr>
    </w:p>
    <w:p w:rsidR="00A43492" w:rsidRPr="000E7992" w:rsidRDefault="00A43492" w:rsidP="00A43492">
      <w:pPr>
        <w:pStyle w:val="Prrafodelista"/>
        <w:numPr>
          <w:ilvl w:val="0"/>
          <w:numId w:val="10"/>
        </w:numPr>
        <w:spacing w:after="0" w:line="240" w:lineRule="auto"/>
        <w:jc w:val="both"/>
        <w:rPr>
          <w:rFonts w:ascii="Arial" w:hAnsi="Arial" w:cs="Arial"/>
        </w:rPr>
      </w:pPr>
      <w:r w:rsidRPr="000E7992">
        <w:rPr>
          <w:rFonts w:ascii="Arial" w:hAnsi="Arial" w:cs="Arial"/>
          <w:b/>
        </w:rPr>
        <w:t>Proteger a un sector de la sociedad frente a una amenaza previamente detectada</w:t>
      </w:r>
      <w:r w:rsidRPr="000E7992">
        <w:rPr>
          <w:rFonts w:ascii="Arial" w:hAnsi="Arial" w:cs="Arial"/>
        </w:rPr>
        <w:t xml:space="preserve">. Por ejemplo: Políticas para protección de grupos en condiciones de riesgo; políticas y planes sobre inocuidad de alimentos; protección del consumidor; protección de las reservas naturales y de los bienes públicos en general; política </w:t>
      </w:r>
      <w:r>
        <w:rPr>
          <w:rFonts w:ascii="Arial" w:hAnsi="Arial" w:cs="Arial"/>
        </w:rPr>
        <w:t xml:space="preserve">integral </w:t>
      </w:r>
      <w:r w:rsidRPr="000E7992">
        <w:rPr>
          <w:rFonts w:ascii="Arial" w:hAnsi="Arial" w:cs="Arial"/>
        </w:rPr>
        <w:t xml:space="preserve"> de salud ambiental; </w:t>
      </w:r>
      <w:r w:rsidRPr="000E7992">
        <w:rPr>
          <w:rFonts w:ascii="Arial" w:hAnsi="Arial" w:cs="Arial"/>
          <w:lang w:val="es-ES"/>
        </w:rPr>
        <w:t>políticas de acceso a vivienda digna y segura.</w:t>
      </w:r>
    </w:p>
    <w:p w:rsidR="00A43492" w:rsidRPr="000E7992" w:rsidRDefault="00A43492" w:rsidP="00A43492">
      <w:pPr>
        <w:pStyle w:val="Prrafodelista"/>
        <w:spacing w:after="0" w:line="240" w:lineRule="auto"/>
        <w:rPr>
          <w:rFonts w:ascii="Arial" w:hAnsi="Arial" w:cs="Arial"/>
        </w:rPr>
      </w:pPr>
    </w:p>
    <w:p w:rsidR="00A43492" w:rsidRPr="000E7992" w:rsidRDefault="00A43492" w:rsidP="00A43492">
      <w:pPr>
        <w:pStyle w:val="Prrafodelista"/>
        <w:numPr>
          <w:ilvl w:val="0"/>
          <w:numId w:val="10"/>
        </w:numPr>
        <w:spacing w:after="0" w:line="240" w:lineRule="auto"/>
        <w:jc w:val="both"/>
        <w:rPr>
          <w:rFonts w:ascii="Arial" w:hAnsi="Arial" w:cs="Arial"/>
        </w:rPr>
      </w:pPr>
      <w:r w:rsidRPr="000E7992">
        <w:rPr>
          <w:rFonts w:ascii="Arial" w:hAnsi="Arial" w:cs="Arial"/>
          <w:b/>
        </w:rPr>
        <w:t>Regular intereses en conflicto</w:t>
      </w:r>
      <w:r w:rsidRPr="000E7992">
        <w:rPr>
          <w:rFonts w:ascii="Arial" w:hAnsi="Arial" w:cs="Arial"/>
        </w:rPr>
        <w:t xml:space="preserve"> donde hay intereses divergentes pero presumiblemente legítimos frente a la garantía del derecho a la vida y la salud. Por ejemplo: Políticas de precios</w:t>
      </w:r>
      <w:r>
        <w:rPr>
          <w:rFonts w:ascii="Arial" w:hAnsi="Arial" w:cs="Arial"/>
        </w:rPr>
        <w:t xml:space="preserve"> de medicamentos</w:t>
      </w:r>
      <w:r w:rsidRPr="000E7992">
        <w:rPr>
          <w:rFonts w:ascii="Arial" w:hAnsi="Arial" w:cs="Arial"/>
        </w:rPr>
        <w:t>; de fijación de impuestos</w:t>
      </w:r>
      <w:r>
        <w:rPr>
          <w:rFonts w:ascii="Arial" w:hAnsi="Arial" w:cs="Arial"/>
        </w:rPr>
        <w:t xml:space="preserve"> a bebidas azucaradas</w:t>
      </w:r>
      <w:r w:rsidRPr="000E7992">
        <w:rPr>
          <w:rFonts w:ascii="Arial" w:hAnsi="Arial" w:cs="Arial"/>
        </w:rPr>
        <w:t xml:space="preserve">; </w:t>
      </w:r>
      <w:r w:rsidRPr="004F5A2A">
        <w:rPr>
          <w:rFonts w:ascii="Arial" w:hAnsi="Arial" w:cs="Arial"/>
        </w:rPr>
        <w:t>estrategias para la identificació</w:t>
      </w:r>
      <w:r>
        <w:rPr>
          <w:rFonts w:ascii="Arial" w:hAnsi="Arial" w:cs="Arial"/>
        </w:rPr>
        <w:t>n y protección de la base gené</w:t>
      </w:r>
      <w:r w:rsidRPr="004F5A2A">
        <w:rPr>
          <w:rFonts w:ascii="Arial" w:hAnsi="Arial" w:cs="Arial"/>
        </w:rPr>
        <w:t>tica de semillas autóctonas</w:t>
      </w:r>
      <w:r w:rsidRPr="000E7992">
        <w:rPr>
          <w:rFonts w:ascii="Arial" w:hAnsi="Arial" w:cs="Arial"/>
        </w:rPr>
        <w:t xml:space="preserve">; medidas para el control de la calidad del aire, agua y ruido. </w:t>
      </w:r>
    </w:p>
    <w:p w:rsidR="00A43492" w:rsidRPr="00B074A1" w:rsidRDefault="00A43492" w:rsidP="00A43492">
      <w:pPr>
        <w:pStyle w:val="Prrafodelista"/>
        <w:spacing w:after="0" w:line="240" w:lineRule="auto"/>
        <w:ind w:left="360"/>
        <w:jc w:val="both"/>
        <w:rPr>
          <w:rFonts w:ascii="Arial" w:hAnsi="Arial" w:cs="Arial"/>
        </w:rPr>
      </w:pPr>
    </w:p>
    <w:p w:rsidR="00A43492" w:rsidRPr="00B074A1" w:rsidRDefault="00A43492" w:rsidP="00A43492">
      <w:pPr>
        <w:pStyle w:val="Prrafodelista"/>
        <w:numPr>
          <w:ilvl w:val="0"/>
          <w:numId w:val="10"/>
        </w:numPr>
        <w:spacing w:after="0" w:line="240" w:lineRule="auto"/>
        <w:jc w:val="both"/>
        <w:rPr>
          <w:rFonts w:ascii="Arial" w:hAnsi="Arial" w:cs="Arial"/>
        </w:rPr>
      </w:pPr>
      <w:r w:rsidRPr="000302F6">
        <w:rPr>
          <w:rFonts w:ascii="Arial" w:hAnsi="Arial" w:cs="Arial"/>
          <w:b/>
        </w:rPr>
        <w:t>Proporcionar beneficios directos, facilidades o privilegios a grupos concretos de la población</w:t>
      </w:r>
      <w:r w:rsidRPr="00B074A1">
        <w:rPr>
          <w:rFonts w:ascii="Arial" w:hAnsi="Arial" w:cs="Arial"/>
        </w:rPr>
        <w:t xml:space="preserve">. Por ejemplo: Subsidios en salud, en vivienda, en educación; protección social a poblaciones vulnerables; política de atención integral a la primera infancia, infancia y adolescencia; </w:t>
      </w:r>
      <w:r w:rsidRPr="00B074A1">
        <w:rPr>
          <w:rFonts w:ascii="Arial" w:hAnsi="Arial" w:cs="Arial"/>
          <w:lang w:val="es-ES"/>
        </w:rPr>
        <w:t xml:space="preserve">políticas públicas para la persona mayor, en situación de discapacidad, desplazados; </w:t>
      </w:r>
      <w:r w:rsidRPr="00B074A1">
        <w:rPr>
          <w:rFonts w:ascii="Arial" w:hAnsi="Arial" w:cs="Arial"/>
        </w:rPr>
        <w:t xml:space="preserve">inclusión social de desplazados y refugiados; atención integral y reparación a víctimas, </w:t>
      </w:r>
      <w:r>
        <w:rPr>
          <w:rFonts w:ascii="Arial" w:hAnsi="Arial" w:cs="Arial"/>
        </w:rPr>
        <w:t xml:space="preserve">alianzas para el reciclaje inclusivo, </w:t>
      </w:r>
      <w:r w:rsidRPr="00B074A1">
        <w:rPr>
          <w:rFonts w:ascii="Arial" w:hAnsi="Arial" w:cs="Arial"/>
          <w:lang w:val="es-ES"/>
        </w:rPr>
        <w:t>entre otros.</w:t>
      </w:r>
    </w:p>
    <w:p w:rsidR="00A43492" w:rsidRPr="00B074A1" w:rsidRDefault="00A43492" w:rsidP="00A43492">
      <w:pPr>
        <w:pStyle w:val="Prrafodelista"/>
        <w:spacing w:after="0" w:line="240" w:lineRule="auto"/>
        <w:rPr>
          <w:rFonts w:ascii="Arial" w:hAnsi="Arial" w:cs="Arial"/>
        </w:rPr>
      </w:pPr>
    </w:p>
    <w:p w:rsidR="00A43492" w:rsidRPr="00B074A1" w:rsidRDefault="00A43492" w:rsidP="00A43492">
      <w:pPr>
        <w:pStyle w:val="Prrafodelista"/>
        <w:numPr>
          <w:ilvl w:val="0"/>
          <w:numId w:val="10"/>
        </w:numPr>
        <w:spacing w:after="0" w:line="240" w:lineRule="auto"/>
        <w:jc w:val="both"/>
        <w:rPr>
          <w:rFonts w:ascii="Arial" w:hAnsi="Arial" w:cs="Arial"/>
        </w:rPr>
      </w:pPr>
      <w:r w:rsidRPr="000302F6">
        <w:rPr>
          <w:rFonts w:ascii="Arial" w:hAnsi="Arial" w:cs="Arial"/>
          <w:b/>
        </w:rPr>
        <w:t>Desestimular un tipo de comportamiento o práctica que incida de manera negati</w:t>
      </w:r>
      <w:r>
        <w:rPr>
          <w:rFonts w:ascii="Arial" w:hAnsi="Arial" w:cs="Arial"/>
          <w:b/>
        </w:rPr>
        <w:t>va en la salud de la población y promover prácticas positivas</w:t>
      </w:r>
      <w:r w:rsidRPr="00B074A1">
        <w:rPr>
          <w:rFonts w:ascii="Arial" w:hAnsi="Arial" w:cs="Arial"/>
        </w:rPr>
        <w:t xml:space="preserve">. Por ejemplo: restricción del porte de armas; </w:t>
      </w:r>
      <w:r>
        <w:rPr>
          <w:rFonts w:ascii="Arial" w:hAnsi="Arial" w:cs="Arial"/>
        </w:rPr>
        <w:t xml:space="preserve">regulación de la fabricación, comercialización y uso de productos pirotécnicos; </w:t>
      </w:r>
      <w:r w:rsidRPr="00B074A1">
        <w:rPr>
          <w:rFonts w:ascii="Arial" w:hAnsi="Arial" w:cs="Arial"/>
        </w:rPr>
        <w:t>medidas contra la violencia familiar; prohibición de patrocinio de eventos masivos por parte de industria del alcohol o tabacalera; política de seguridad vial (control conducción bajo efectos alcohol).</w:t>
      </w:r>
    </w:p>
    <w:p w:rsidR="00A43492" w:rsidRPr="00B074A1" w:rsidRDefault="00A43492" w:rsidP="00A43492">
      <w:pPr>
        <w:pStyle w:val="Prrafodelista"/>
        <w:spacing w:after="0" w:line="240" w:lineRule="auto"/>
        <w:rPr>
          <w:rFonts w:ascii="Arial" w:hAnsi="Arial" w:cs="Arial"/>
        </w:rPr>
      </w:pPr>
    </w:p>
    <w:p w:rsidR="00A43492" w:rsidRPr="00B074A1" w:rsidRDefault="00A43492" w:rsidP="00A43492">
      <w:pPr>
        <w:pStyle w:val="Prrafodelista"/>
        <w:numPr>
          <w:ilvl w:val="0"/>
          <w:numId w:val="10"/>
        </w:numPr>
        <w:spacing w:after="0" w:line="240" w:lineRule="auto"/>
        <w:jc w:val="both"/>
        <w:rPr>
          <w:rFonts w:ascii="Arial" w:hAnsi="Arial" w:cs="Arial"/>
        </w:rPr>
      </w:pPr>
      <w:r w:rsidRPr="000302F6">
        <w:rPr>
          <w:rFonts w:ascii="Arial" w:hAnsi="Arial" w:cs="Arial"/>
          <w:b/>
        </w:rPr>
        <w:t xml:space="preserve">Generar o modificar entornos para que promuevan la salud, el bienestar y </w:t>
      </w:r>
      <w:r>
        <w:rPr>
          <w:rFonts w:ascii="Arial" w:hAnsi="Arial" w:cs="Arial"/>
          <w:b/>
        </w:rPr>
        <w:t>el desarrollo de las personas</w:t>
      </w:r>
      <w:r w:rsidRPr="00B074A1">
        <w:rPr>
          <w:rFonts w:ascii="Arial" w:hAnsi="Arial" w:cs="Arial"/>
        </w:rPr>
        <w:t xml:space="preserve">. Ejemplo: </w:t>
      </w:r>
      <w:r w:rsidRPr="00B074A1">
        <w:rPr>
          <w:rFonts w:ascii="Arial" w:hAnsi="Arial" w:cs="Arial"/>
          <w:lang w:val="es-ES"/>
        </w:rPr>
        <w:t xml:space="preserve">planes de desarrollo y de ordenamiento territorial; estrategias para la generación de entornos seguros y saludables; estrategias para la creación de infraestructura y condiciones para la realización de recreación, deporte, actividad física y ocio; </w:t>
      </w:r>
      <w:r>
        <w:rPr>
          <w:rFonts w:ascii="Arial" w:hAnsi="Arial" w:cs="Arial"/>
          <w:lang w:val="es-ES"/>
        </w:rPr>
        <w:t xml:space="preserve"> </w:t>
      </w:r>
      <w:r w:rsidRPr="00B074A1">
        <w:rPr>
          <w:rFonts w:ascii="Arial" w:hAnsi="Arial" w:cs="Arial"/>
          <w:lang w:val="es-ES"/>
        </w:rPr>
        <w:t>política de movilidad</w:t>
      </w:r>
      <w:r>
        <w:rPr>
          <w:rFonts w:ascii="Arial" w:hAnsi="Arial" w:cs="Arial"/>
          <w:lang w:val="es-ES"/>
        </w:rPr>
        <w:t xml:space="preserve"> saludable, sostenible y segura</w:t>
      </w:r>
      <w:r w:rsidRPr="00B074A1">
        <w:rPr>
          <w:rFonts w:ascii="Arial" w:hAnsi="Arial" w:cs="Arial"/>
          <w:lang w:val="es-ES"/>
        </w:rPr>
        <w:t xml:space="preserve">; entre otros. </w:t>
      </w:r>
    </w:p>
    <w:p w:rsidR="00A43492" w:rsidRDefault="00A43492" w:rsidP="00A43492">
      <w:pPr>
        <w:spacing w:after="0" w:line="240" w:lineRule="auto"/>
        <w:jc w:val="both"/>
        <w:rPr>
          <w:rFonts w:ascii="Arial" w:hAnsi="Arial" w:cs="Arial"/>
        </w:rPr>
      </w:pPr>
    </w:p>
    <w:p w:rsidR="00A43492" w:rsidRDefault="00A43492" w:rsidP="00A43492">
      <w:pPr>
        <w:spacing w:after="0" w:line="240" w:lineRule="auto"/>
        <w:jc w:val="both"/>
        <w:rPr>
          <w:rFonts w:ascii="Arial" w:hAnsi="Arial" w:cs="Arial"/>
        </w:rPr>
      </w:pPr>
      <w:r>
        <w:rPr>
          <w:rFonts w:ascii="Arial" w:hAnsi="Arial" w:cs="Arial"/>
        </w:rPr>
        <w:t xml:space="preserve">En este sentido, al sector salud le corresponde: </w:t>
      </w:r>
    </w:p>
    <w:p w:rsidR="00A43492" w:rsidRPr="00C37881" w:rsidRDefault="00A43492" w:rsidP="00A43492">
      <w:pPr>
        <w:spacing w:after="0" w:line="240" w:lineRule="auto"/>
        <w:jc w:val="both"/>
        <w:rPr>
          <w:rFonts w:ascii="Arial" w:hAnsi="Arial" w:cs="Arial"/>
          <w:b/>
        </w:rPr>
      </w:pPr>
    </w:p>
    <w:p w:rsidR="00A43492" w:rsidRPr="001F610D" w:rsidRDefault="00A43492" w:rsidP="00A43492">
      <w:pPr>
        <w:pStyle w:val="Prrafodelista"/>
        <w:numPr>
          <w:ilvl w:val="0"/>
          <w:numId w:val="29"/>
        </w:numPr>
        <w:jc w:val="both"/>
        <w:rPr>
          <w:rFonts w:ascii="Arial" w:hAnsi="Arial" w:cs="Arial"/>
        </w:rPr>
      </w:pPr>
      <w:r w:rsidRPr="001F610D">
        <w:rPr>
          <w:rFonts w:ascii="Arial" w:hAnsi="Arial" w:cs="Arial"/>
          <w:b/>
        </w:rPr>
        <w:t>Generar evidencia</w:t>
      </w:r>
      <w:r w:rsidRPr="001F610D">
        <w:rPr>
          <w:rFonts w:ascii="Arial" w:hAnsi="Arial" w:cs="Arial"/>
        </w:rPr>
        <w:t xml:space="preserve"> que sirva como base para la toma de decisiones a favor de la salud, identificando y so</w:t>
      </w:r>
      <w:r>
        <w:rPr>
          <w:rFonts w:ascii="Arial" w:hAnsi="Arial" w:cs="Arial"/>
        </w:rPr>
        <w:t xml:space="preserve">cializando con todos </w:t>
      </w:r>
      <w:r w:rsidR="00894823">
        <w:rPr>
          <w:rFonts w:ascii="Arial" w:hAnsi="Arial" w:cs="Arial"/>
        </w:rPr>
        <w:t xml:space="preserve">los integrantes del Sistema General de Seguridad Social en Salud (SGSSS) y de las demás entidades que tengan a su cargo acciones en salud </w:t>
      </w:r>
      <w:r w:rsidRPr="001F610D">
        <w:rPr>
          <w:rFonts w:ascii="Arial" w:hAnsi="Arial" w:cs="Arial"/>
        </w:rPr>
        <w:t>y demás sectores,  el impacto que tienen los determinantes sociales y ambientales sobre la salud de las poblaciones</w:t>
      </w:r>
      <w:r>
        <w:rPr>
          <w:rFonts w:ascii="Arial" w:hAnsi="Arial" w:cs="Arial"/>
        </w:rPr>
        <w:t xml:space="preserve"> orientando</w:t>
      </w:r>
      <w:r w:rsidRPr="001F610D">
        <w:rPr>
          <w:rFonts w:ascii="Arial" w:hAnsi="Arial" w:cs="Arial"/>
        </w:rPr>
        <w:t xml:space="preserve"> el actuar para alcanzar los objetivos de desarrollo sostenible- ODS</w:t>
      </w:r>
      <w:r>
        <w:rPr>
          <w:rFonts w:ascii="Arial" w:hAnsi="Arial" w:cs="Arial"/>
        </w:rPr>
        <w:t>.</w:t>
      </w:r>
      <w:r w:rsidRPr="001F610D">
        <w:rPr>
          <w:rFonts w:ascii="Arial" w:hAnsi="Arial" w:cs="Arial"/>
        </w:rPr>
        <w:t xml:space="preserve"> </w:t>
      </w:r>
    </w:p>
    <w:p w:rsidR="00A43492" w:rsidRDefault="00A43492" w:rsidP="00A43492">
      <w:pPr>
        <w:pStyle w:val="Prrafodelista"/>
        <w:spacing w:after="0" w:line="240" w:lineRule="auto"/>
        <w:ind w:left="360"/>
        <w:jc w:val="both"/>
        <w:rPr>
          <w:rFonts w:ascii="Arial" w:hAnsi="Arial" w:cs="Arial"/>
        </w:rPr>
      </w:pPr>
    </w:p>
    <w:p w:rsidR="00A43492" w:rsidRPr="00496295" w:rsidRDefault="00A43492" w:rsidP="00A43492">
      <w:pPr>
        <w:pStyle w:val="Prrafodelista"/>
        <w:numPr>
          <w:ilvl w:val="0"/>
          <w:numId w:val="29"/>
        </w:numPr>
        <w:spacing w:after="0" w:line="240" w:lineRule="auto"/>
        <w:jc w:val="both"/>
        <w:rPr>
          <w:rFonts w:ascii="Arial" w:hAnsi="Arial" w:cs="Arial"/>
        </w:rPr>
      </w:pPr>
      <w:r w:rsidRPr="00C37881">
        <w:rPr>
          <w:rFonts w:ascii="Arial" w:hAnsi="Arial" w:cs="Arial"/>
          <w:b/>
          <w:bCs/>
        </w:rPr>
        <w:lastRenderedPageBreak/>
        <w:t xml:space="preserve">Expedir e implementar reglas, preceptos, normas y medidas legislativas </w:t>
      </w:r>
      <w:r w:rsidRPr="00C37881">
        <w:rPr>
          <w:rFonts w:ascii="Arial" w:hAnsi="Arial" w:cs="Arial"/>
          <w:bCs/>
        </w:rPr>
        <w:t>que favorezcan la generación de acción sobre los determinantes sociales de la salud, tales como las pautas para reglamentar la producción, comercialización, venta y consumo de alimentos saludables, la planificación urbana que fomente el traslado a pie o en bicicleta y el mayor acceso a la recreación y los deporte, entre otros. Comprende, también, las actuaciones normativas dirigidas a modificar entornos y/o conductas grupales, ejemplo de ello sería la legislación con relación a los espacios libres de humo, las medidas de control de consumo de alcohol en el espacio público, la comercialización de bebidas alcohólicas, entre otras.</w:t>
      </w:r>
    </w:p>
    <w:p w:rsidR="00A43492" w:rsidRPr="00C37881" w:rsidRDefault="00A43492" w:rsidP="00A43492">
      <w:pPr>
        <w:pStyle w:val="Prrafodelista"/>
        <w:spacing w:after="0" w:line="240" w:lineRule="auto"/>
        <w:ind w:left="360"/>
        <w:jc w:val="both"/>
        <w:rPr>
          <w:rFonts w:ascii="Arial" w:hAnsi="Arial" w:cs="Arial"/>
        </w:rPr>
      </w:pPr>
    </w:p>
    <w:p w:rsidR="00A43492" w:rsidRPr="00C37881" w:rsidRDefault="00A43492" w:rsidP="00A43492">
      <w:pPr>
        <w:pStyle w:val="Prrafodelista"/>
        <w:numPr>
          <w:ilvl w:val="0"/>
          <w:numId w:val="29"/>
        </w:numPr>
        <w:spacing w:after="0" w:line="240" w:lineRule="auto"/>
        <w:jc w:val="both"/>
        <w:rPr>
          <w:rFonts w:ascii="Arial" w:hAnsi="Arial" w:cs="Arial"/>
        </w:rPr>
      </w:pPr>
      <w:r w:rsidRPr="00C37881">
        <w:rPr>
          <w:rFonts w:ascii="Arial" w:hAnsi="Arial" w:cs="Arial"/>
          <w:b/>
          <w:bCs/>
        </w:rPr>
        <w:t xml:space="preserve">Evaluar el impacto en salud de las políticas públicas </w:t>
      </w:r>
      <w:r w:rsidRPr="00C37881">
        <w:rPr>
          <w:rFonts w:ascii="Arial" w:hAnsi="Arial" w:cs="Arial"/>
          <w:b/>
        </w:rPr>
        <w:t>sectoriales e intersectoriales</w:t>
      </w:r>
      <w:r w:rsidRPr="00C37881">
        <w:rPr>
          <w:rFonts w:ascii="Arial" w:hAnsi="Arial" w:cs="Arial"/>
        </w:rPr>
        <w:t xml:space="preserve"> en términos de resultados en salud, reducción de inequidades y modificación de determinantes sociales y ambientales.</w:t>
      </w:r>
      <w:r w:rsidRPr="00C37881">
        <w:rPr>
          <w:rFonts w:ascii="Arial" w:hAnsi="Arial" w:cs="Arial"/>
          <w:b/>
          <w:bCs/>
        </w:rPr>
        <w:t xml:space="preserve"> </w:t>
      </w:r>
      <w:r w:rsidRPr="00C37881">
        <w:rPr>
          <w:rFonts w:ascii="Arial" w:hAnsi="Arial" w:cs="Arial"/>
        </w:rPr>
        <w:t>Incluye, entre otros:</w:t>
      </w:r>
    </w:p>
    <w:p w:rsidR="00A43492" w:rsidRPr="009002DE" w:rsidRDefault="00A43492" w:rsidP="00A43492">
      <w:pPr>
        <w:spacing w:after="0" w:line="240" w:lineRule="auto"/>
        <w:jc w:val="both"/>
        <w:rPr>
          <w:rFonts w:ascii="Arial" w:hAnsi="Arial" w:cs="Arial"/>
        </w:rPr>
      </w:pPr>
    </w:p>
    <w:p w:rsidR="00A43492" w:rsidRPr="00A43492" w:rsidRDefault="00A43492" w:rsidP="00A43492">
      <w:pPr>
        <w:pStyle w:val="Prrafodelista"/>
        <w:numPr>
          <w:ilvl w:val="0"/>
          <w:numId w:val="13"/>
        </w:numPr>
        <w:spacing w:after="0" w:line="240" w:lineRule="auto"/>
        <w:jc w:val="both"/>
        <w:rPr>
          <w:rFonts w:ascii="Arial" w:hAnsi="Arial" w:cs="Arial"/>
        </w:rPr>
      </w:pPr>
      <w:r w:rsidRPr="00A43492">
        <w:rPr>
          <w:rFonts w:ascii="Arial" w:hAnsi="Arial" w:cs="Arial"/>
        </w:rPr>
        <w:t>Realizar procesos de investigación, acción participativa, que permitan analizar y comprender desde otra perspectiva la realidad de las comunidades (sus problemas, necesidades, capacidades, recursos), y les permita proyectar acciones y medidas para modificarla y optimizarla</w:t>
      </w:r>
      <w:r w:rsidRPr="00A43492">
        <w:rPr>
          <w:rStyle w:val="Refdenotaalpie"/>
          <w:rFonts w:ascii="Arial" w:hAnsi="Arial" w:cs="Arial"/>
        </w:rPr>
        <w:footnoteReference w:id="13"/>
      </w:r>
      <w:r w:rsidRPr="00A43492">
        <w:rPr>
          <w:rFonts w:ascii="Arial" w:hAnsi="Arial" w:cs="Arial"/>
        </w:rPr>
        <w:t>.</w:t>
      </w:r>
    </w:p>
    <w:p w:rsidR="00A43492" w:rsidRPr="009002DE" w:rsidRDefault="00A43492" w:rsidP="00A43492">
      <w:pPr>
        <w:pStyle w:val="Prrafodelista"/>
        <w:spacing w:after="0" w:line="240" w:lineRule="auto"/>
        <w:jc w:val="both"/>
        <w:rPr>
          <w:rFonts w:ascii="Arial" w:hAnsi="Arial" w:cs="Arial"/>
        </w:rPr>
      </w:pPr>
      <w:r w:rsidRPr="009002DE">
        <w:rPr>
          <w:rFonts w:ascii="Arial" w:hAnsi="Arial" w:cs="Arial"/>
        </w:rPr>
        <w:t xml:space="preserve"> </w:t>
      </w:r>
    </w:p>
    <w:p w:rsidR="00A43492" w:rsidRDefault="00A43492" w:rsidP="00A43492">
      <w:pPr>
        <w:pStyle w:val="Prrafodelista"/>
        <w:numPr>
          <w:ilvl w:val="0"/>
          <w:numId w:val="13"/>
        </w:numPr>
        <w:spacing w:after="0" w:line="240" w:lineRule="auto"/>
        <w:jc w:val="both"/>
        <w:rPr>
          <w:rFonts w:ascii="Arial" w:hAnsi="Arial" w:cs="Arial"/>
        </w:rPr>
      </w:pPr>
      <w:r w:rsidRPr="009002DE">
        <w:rPr>
          <w:rFonts w:ascii="Arial" w:hAnsi="Arial" w:cs="Arial"/>
        </w:rPr>
        <w:t>Identificar, consolidar y socializar experiencias significativas en la gestión de políticas públicas saludables y entornos saludables.</w:t>
      </w:r>
    </w:p>
    <w:p w:rsidR="00A43492" w:rsidRDefault="00A43492" w:rsidP="00A43492">
      <w:pPr>
        <w:pStyle w:val="Prrafodelista"/>
        <w:spacing w:after="0" w:line="240" w:lineRule="auto"/>
        <w:jc w:val="both"/>
        <w:rPr>
          <w:rFonts w:ascii="Arial" w:hAnsi="Arial" w:cs="Arial"/>
        </w:rPr>
      </w:pPr>
    </w:p>
    <w:p w:rsidR="00A43492" w:rsidRPr="00C37881" w:rsidRDefault="00A43492" w:rsidP="00A43492">
      <w:pPr>
        <w:pStyle w:val="Prrafodelista"/>
        <w:numPr>
          <w:ilvl w:val="0"/>
          <w:numId w:val="29"/>
        </w:numPr>
        <w:spacing w:after="0" w:line="240" w:lineRule="auto"/>
        <w:jc w:val="both"/>
        <w:rPr>
          <w:rFonts w:ascii="Arial" w:hAnsi="Arial" w:cs="Arial"/>
        </w:rPr>
      </w:pPr>
      <w:r w:rsidRPr="00C37881">
        <w:rPr>
          <w:rFonts w:ascii="Arial" w:hAnsi="Arial" w:cs="Arial"/>
          <w:b/>
          <w:bCs/>
        </w:rPr>
        <w:t xml:space="preserve">Implementar mecanismos de vigilancia y control </w:t>
      </w:r>
      <w:r w:rsidRPr="00C37881">
        <w:rPr>
          <w:rFonts w:ascii="Arial" w:hAnsi="Arial" w:cs="Arial"/>
          <w:bCs/>
        </w:rPr>
        <w:t>que g</w:t>
      </w:r>
      <w:r w:rsidRPr="00C37881">
        <w:rPr>
          <w:rFonts w:ascii="Arial" w:hAnsi="Arial" w:cs="Arial"/>
        </w:rPr>
        <w:t>arantice</w:t>
      </w:r>
      <w:r>
        <w:rPr>
          <w:rFonts w:ascii="Arial" w:hAnsi="Arial" w:cs="Arial"/>
        </w:rPr>
        <w:t>n</w:t>
      </w:r>
      <w:r w:rsidRPr="00C37881">
        <w:rPr>
          <w:rFonts w:ascii="Arial" w:hAnsi="Arial" w:cs="Arial"/>
        </w:rPr>
        <w:t xml:space="preserve"> el cumplimiento de las directrices y regulación del marco político y normativo; mediante actividades de vigilancia y control, ejecutadas por la Nación, las entidades territoriales y demás actores conforme sus competencias.</w:t>
      </w:r>
    </w:p>
    <w:p w:rsidR="00A43492" w:rsidRPr="00BA5F90" w:rsidRDefault="00A43492" w:rsidP="00A43492">
      <w:pPr>
        <w:pStyle w:val="Prrafodelista"/>
        <w:spacing w:after="0" w:line="240" w:lineRule="auto"/>
        <w:ind w:left="0"/>
        <w:jc w:val="both"/>
        <w:rPr>
          <w:rFonts w:ascii="Arial" w:hAnsi="Arial" w:cs="Arial"/>
        </w:rPr>
      </w:pPr>
    </w:p>
    <w:p w:rsidR="009501E7" w:rsidRPr="00BA5F90" w:rsidRDefault="009501E7" w:rsidP="00071FB3">
      <w:pPr>
        <w:pStyle w:val="Prrafodelista"/>
        <w:spacing w:after="0" w:line="240" w:lineRule="auto"/>
        <w:ind w:left="0"/>
        <w:jc w:val="both"/>
        <w:rPr>
          <w:rFonts w:ascii="Arial" w:hAnsi="Arial" w:cs="Arial"/>
        </w:rPr>
      </w:pPr>
    </w:p>
    <w:p w:rsidR="00666741" w:rsidRPr="00B074A1" w:rsidRDefault="00666741" w:rsidP="009055B3">
      <w:pPr>
        <w:pStyle w:val="Ttulo2"/>
        <w:numPr>
          <w:ilvl w:val="2"/>
          <w:numId w:val="23"/>
        </w:numPr>
        <w:spacing w:before="0" w:line="240" w:lineRule="auto"/>
        <w:jc w:val="both"/>
        <w:rPr>
          <w:rFonts w:cs="Arial"/>
          <w:b/>
          <w:sz w:val="22"/>
          <w:szCs w:val="22"/>
        </w:rPr>
      </w:pPr>
      <w:bookmarkStart w:id="76" w:name="_Toc501460219"/>
      <w:r w:rsidRPr="00B074A1">
        <w:rPr>
          <w:rFonts w:cs="Arial"/>
          <w:b/>
          <w:sz w:val="22"/>
          <w:szCs w:val="22"/>
        </w:rPr>
        <w:t xml:space="preserve">Información en </w:t>
      </w:r>
      <w:r w:rsidR="00DB34FB" w:rsidRPr="00B074A1">
        <w:rPr>
          <w:rFonts w:cs="Arial"/>
          <w:b/>
          <w:sz w:val="22"/>
          <w:szCs w:val="22"/>
        </w:rPr>
        <w:t>salud</w:t>
      </w:r>
      <w:r w:rsidRPr="00B074A1">
        <w:rPr>
          <w:rFonts w:cs="Arial"/>
          <w:b/>
          <w:sz w:val="22"/>
          <w:szCs w:val="22"/>
        </w:rPr>
        <w:t>.</w:t>
      </w:r>
      <w:bookmarkEnd w:id="76"/>
    </w:p>
    <w:p w:rsidR="00A32B94" w:rsidRDefault="00A32B94" w:rsidP="00071FB3">
      <w:pPr>
        <w:spacing w:after="0" w:line="240" w:lineRule="auto"/>
        <w:jc w:val="both"/>
        <w:rPr>
          <w:rFonts w:ascii="Arial" w:hAnsi="Arial" w:cs="Arial"/>
        </w:rPr>
      </w:pPr>
    </w:p>
    <w:p w:rsidR="00666741" w:rsidRPr="00A43492" w:rsidRDefault="00666741" w:rsidP="00071FB3">
      <w:pPr>
        <w:spacing w:after="0" w:line="240" w:lineRule="auto"/>
        <w:jc w:val="both"/>
        <w:rPr>
          <w:rFonts w:ascii="Arial" w:hAnsi="Arial" w:cs="Arial"/>
        </w:rPr>
      </w:pPr>
      <w:r w:rsidRPr="00B074A1">
        <w:rPr>
          <w:rFonts w:ascii="Arial" w:hAnsi="Arial" w:cs="Arial"/>
        </w:rPr>
        <w:t xml:space="preserve">A nivel poblacional la información en salud es una acción estratégica </w:t>
      </w:r>
      <w:r w:rsidR="00F02D49">
        <w:rPr>
          <w:rFonts w:ascii="Arial" w:hAnsi="Arial" w:cs="Arial"/>
        </w:rPr>
        <w:t xml:space="preserve">que pretende </w:t>
      </w:r>
      <w:r w:rsidRPr="00B074A1">
        <w:rPr>
          <w:rFonts w:ascii="Arial" w:hAnsi="Arial" w:cs="Arial"/>
        </w:rPr>
        <w:t>generar un clima cultural apropiado para la promoción de salud y calidad de vida y aportar a la construcción de otras formas d</w:t>
      </w:r>
      <w:r w:rsidR="00DB34FB">
        <w:rPr>
          <w:rFonts w:ascii="Arial" w:hAnsi="Arial" w:cs="Arial"/>
        </w:rPr>
        <w:t>e comprender y cuidar la salud</w:t>
      </w:r>
      <w:r w:rsidR="00F02D49">
        <w:rPr>
          <w:rFonts w:ascii="Arial" w:hAnsi="Arial" w:cs="Arial"/>
        </w:rPr>
        <w:t>. S</w:t>
      </w:r>
      <w:r w:rsidR="00DB34FB">
        <w:rPr>
          <w:rFonts w:ascii="Arial" w:hAnsi="Arial" w:cs="Arial"/>
        </w:rPr>
        <w:t>e expresa fundamentalmente</w:t>
      </w:r>
      <w:r w:rsidRPr="00B074A1">
        <w:rPr>
          <w:rFonts w:ascii="Arial" w:hAnsi="Arial" w:cs="Arial"/>
        </w:rPr>
        <w:t xml:space="preserve"> en la difusión </w:t>
      </w:r>
      <w:r w:rsidR="009501E7" w:rsidRPr="00B074A1">
        <w:rPr>
          <w:rFonts w:ascii="Arial" w:hAnsi="Arial" w:cs="Arial"/>
        </w:rPr>
        <w:t xml:space="preserve">a través de medios masivos de comunicación nacionales, </w:t>
      </w:r>
      <w:r w:rsidR="00772693">
        <w:rPr>
          <w:rFonts w:ascii="Arial" w:hAnsi="Arial" w:cs="Arial"/>
        </w:rPr>
        <w:t xml:space="preserve">departamentales, </w:t>
      </w:r>
      <w:r w:rsidR="00DB34FB">
        <w:rPr>
          <w:rFonts w:ascii="Arial" w:hAnsi="Arial" w:cs="Arial"/>
        </w:rPr>
        <w:t xml:space="preserve"> distritales, </w:t>
      </w:r>
      <w:r w:rsidR="00772693" w:rsidRPr="00B074A1">
        <w:rPr>
          <w:rFonts w:ascii="Arial" w:hAnsi="Arial" w:cs="Arial"/>
        </w:rPr>
        <w:t xml:space="preserve">locales, comunitarios e institucionales, de </w:t>
      </w:r>
      <w:r w:rsidR="00772693" w:rsidRPr="00A43492">
        <w:rPr>
          <w:rFonts w:ascii="Arial" w:hAnsi="Arial" w:cs="Arial"/>
        </w:rPr>
        <w:t>mensajes relacionados con las prioridades territoriales</w:t>
      </w:r>
      <w:r w:rsidRPr="00A43492">
        <w:rPr>
          <w:rFonts w:ascii="Arial" w:hAnsi="Arial" w:cs="Arial"/>
        </w:rPr>
        <w:t>, va</w:t>
      </w:r>
      <w:r w:rsidR="00F02D49" w:rsidRPr="00A43492">
        <w:rPr>
          <w:rFonts w:ascii="Arial" w:hAnsi="Arial" w:cs="Arial"/>
        </w:rPr>
        <w:t>lidados técnica y culturalmente.</w:t>
      </w:r>
      <w:r w:rsidRPr="00A43492">
        <w:rPr>
          <w:rFonts w:ascii="Arial" w:hAnsi="Arial" w:cs="Arial"/>
        </w:rPr>
        <w:t xml:space="preserve"> </w:t>
      </w:r>
    </w:p>
    <w:p w:rsidR="002636DA" w:rsidRPr="00A43492" w:rsidRDefault="002636DA" w:rsidP="00071FB3">
      <w:pPr>
        <w:spacing w:after="0" w:line="240" w:lineRule="auto"/>
        <w:jc w:val="both"/>
        <w:rPr>
          <w:rFonts w:ascii="Arial" w:hAnsi="Arial" w:cs="Arial"/>
        </w:rPr>
      </w:pPr>
    </w:p>
    <w:p w:rsidR="00666741" w:rsidRPr="00A43492" w:rsidRDefault="009F552C" w:rsidP="00071FB3">
      <w:pPr>
        <w:spacing w:after="0" w:line="240" w:lineRule="auto"/>
        <w:jc w:val="both"/>
        <w:rPr>
          <w:rFonts w:ascii="Arial" w:hAnsi="Arial" w:cs="Arial"/>
        </w:rPr>
      </w:pPr>
      <w:r w:rsidRPr="00A43492">
        <w:rPr>
          <w:rFonts w:ascii="Arial" w:hAnsi="Arial" w:cs="Arial"/>
        </w:rPr>
        <w:t xml:space="preserve">Esta </w:t>
      </w:r>
      <w:r w:rsidR="002636DA" w:rsidRPr="00A43492">
        <w:rPr>
          <w:rFonts w:ascii="Arial" w:hAnsi="Arial" w:cs="Arial"/>
        </w:rPr>
        <w:t xml:space="preserve">línea de acción </w:t>
      </w:r>
      <w:r w:rsidRPr="00A43492">
        <w:rPr>
          <w:rFonts w:ascii="Arial" w:hAnsi="Arial" w:cs="Arial"/>
        </w:rPr>
        <w:t>i</w:t>
      </w:r>
      <w:r w:rsidR="00666741" w:rsidRPr="00A43492">
        <w:rPr>
          <w:rFonts w:ascii="Arial" w:hAnsi="Arial" w:cs="Arial"/>
        </w:rPr>
        <w:t>ncluye la planeación, implementación, seguimiento y evaluación de acciones para el suministro de información sobre:</w:t>
      </w:r>
    </w:p>
    <w:p w:rsidR="002636DA" w:rsidRPr="00A43492" w:rsidRDefault="002636DA" w:rsidP="00071FB3">
      <w:pPr>
        <w:spacing w:after="0" w:line="240" w:lineRule="auto"/>
        <w:jc w:val="both"/>
        <w:rPr>
          <w:rFonts w:ascii="Arial" w:hAnsi="Arial" w:cs="Arial"/>
        </w:rPr>
      </w:pPr>
    </w:p>
    <w:p w:rsidR="00666741" w:rsidRPr="00A43492" w:rsidRDefault="00666741" w:rsidP="009055B3">
      <w:pPr>
        <w:pStyle w:val="Prrafodelista"/>
        <w:numPr>
          <w:ilvl w:val="0"/>
          <w:numId w:val="19"/>
        </w:numPr>
        <w:spacing w:after="0" w:line="240" w:lineRule="auto"/>
        <w:jc w:val="both"/>
        <w:rPr>
          <w:rFonts w:ascii="Arial" w:hAnsi="Arial" w:cs="Arial"/>
        </w:rPr>
      </w:pPr>
      <w:r w:rsidRPr="00A43492">
        <w:rPr>
          <w:rFonts w:ascii="Arial" w:hAnsi="Arial" w:cs="Arial"/>
        </w:rPr>
        <w:t>Derechos y deberes en salud.</w:t>
      </w:r>
    </w:p>
    <w:p w:rsidR="00666741" w:rsidRPr="00A43492" w:rsidRDefault="00666741" w:rsidP="009055B3">
      <w:pPr>
        <w:pStyle w:val="Prrafodelista"/>
        <w:numPr>
          <w:ilvl w:val="0"/>
          <w:numId w:val="19"/>
        </w:numPr>
        <w:spacing w:after="0" w:line="240" w:lineRule="auto"/>
        <w:jc w:val="both"/>
        <w:rPr>
          <w:rFonts w:ascii="Arial" w:hAnsi="Arial" w:cs="Arial"/>
        </w:rPr>
      </w:pPr>
      <w:r w:rsidRPr="00A43492">
        <w:rPr>
          <w:rFonts w:ascii="Arial" w:hAnsi="Arial" w:cs="Arial"/>
        </w:rPr>
        <w:t>Promoción de prácticas para el cui</w:t>
      </w:r>
      <w:r w:rsidR="001D2BFB" w:rsidRPr="00A43492">
        <w:rPr>
          <w:rFonts w:ascii="Arial" w:hAnsi="Arial" w:cs="Arial"/>
        </w:rPr>
        <w:t>dado de la salud de las personas</w:t>
      </w:r>
      <w:r w:rsidRPr="00A43492">
        <w:rPr>
          <w:rFonts w:ascii="Arial" w:hAnsi="Arial" w:cs="Arial"/>
        </w:rPr>
        <w:t>, la</w:t>
      </w:r>
      <w:r w:rsidR="001D2BFB" w:rsidRPr="00A43492">
        <w:rPr>
          <w:rFonts w:ascii="Arial" w:hAnsi="Arial" w:cs="Arial"/>
        </w:rPr>
        <w:t>s</w:t>
      </w:r>
      <w:r w:rsidRPr="00A43492">
        <w:rPr>
          <w:rFonts w:ascii="Arial" w:hAnsi="Arial" w:cs="Arial"/>
        </w:rPr>
        <w:t xml:space="preserve"> familia</w:t>
      </w:r>
      <w:r w:rsidR="001D2BFB" w:rsidRPr="00A43492">
        <w:rPr>
          <w:rFonts w:ascii="Arial" w:hAnsi="Arial" w:cs="Arial"/>
        </w:rPr>
        <w:t>s</w:t>
      </w:r>
      <w:r w:rsidRPr="00A43492">
        <w:rPr>
          <w:rFonts w:ascii="Arial" w:hAnsi="Arial" w:cs="Arial"/>
        </w:rPr>
        <w:t>, la</w:t>
      </w:r>
      <w:r w:rsidR="001D2BFB" w:rsidRPr="00A43492">
        <w:rPr>
          <w:rFonts w:ascii="Arial" w:hAnsi="Arial" w:cs="Arial"/>
        </w:rPr>
        <w:t>s</w:t>
      </w:r>
      <w:r w:rsidRPr="00A43492">
        <w:rPr>
          <w:rFonts w:ascii="Arial" w:hAnsi="Arial" w:cs="Arial"/>
        </w:rPr>
        <w:t xml:space="preserve"> comunidad</w:t>
      </w:r>
      <w:r w:rsidR="001D2BFB" w:rsidRPr="00A43492">
        <w:rPr>
          <w:rFonts w:ascii="Arial" w:hAnsi="Arial" w:cs="Arial"/>
        </w:rPr>
        <w:t>es</w:t>
      </w:r>
      <w:r w:rsidRPr="00A43492">
        <w:rPr>
          <w:rFonts w:ascii="Arial" w:hAnsi="Arial" w:cs="Arial"/>
        </w:rPr>
        <w:t xml:space="preserve"> y su</w:t>
      </w:r>
      <w:r w:rsidR="001D2BFB" w:rsidRPr="00A43492">
        <w:rPr>
          <w:rFonts w:ascii="Arial" w:hAnsi="Arial" w:cs="Arial"/>
        </w:rPr>
        <w:t>s</w:t>
      </w:r>
      <w:r w:rsidRPr="00A43492">
        <w:rPr>
          <w:rFonts w:ascii="Arial" w:hAnsi="Arial" w:cs="Arial"/>
        </w:rPr>
        <w:t xml:space="preserve"> entorno</w:t>
      </w:r>
      <w:r w:rsidR="001D2BFB" w:rsidRPr="00A43492">
        <w:rPr>
          <w:rFonts w:ascii="Arial" w:hAnsi="Arial" w:cs="Arial"/>
        </w:rPr>
        <w:t>s</w:t>
      </w:r>
      <w:r w:rsidRPr="00A43492">
        <w:rPr>
          <w:rFonts w:ascii="Arial" w:hAnsi="Arial" w:cs="Arial"/>
        </w:rPr>
        <w:t>.</w:t>
      </w:r>
    </w:p>
    <w:p w:rsidR="00666741" w:rsidRPr="00B074A1" w:rsidRDefault="00666741" w:rsidP="009055B3">
      <w:pPr>
        <w:pStyle w:val="Prrafodelista"/>
        <w:numPr>
          <w:ilvl w:val="0"/>
          <w:numId w:val="19"/>
        </w:numPr>
        <w:spacing w:after="0" w:line="240" w:lineRule="auto"/>
        <w:jc w:val="both"/>
        <w:rPr>
          <w:rFonts w:ascii="Arial" w:hAnsi="Arial" w:cs="Arial"/>
          <w:lang w:val="es-ES"/>
        </w:rPr>
      </w:pPr>
      <w:r w:rsidRPr="00A43492">
        <w:rPr>
          <w:rFonts w:ascii="Arial" w:hAnsi="Arial" w:cs="Arial"/>
          <w:lang w:val="es-ES"/>
        </w:rPr>
        <w:lastRenderedPageBreak/>
        <w:t>Riesgos en salud y mecanismos para la prevención o mitigación de riesgos identificados en el territorio</w:t>
      </w:r>
      <w:r w:rsidRPr="00B074A1">
        <w:rPr>
          <w:rFonts w:ascii="Arial" w:hAnsi="Arial" w:cs="Arial"/>
          <w:lang w:val="es-ES"/>
        </w:rPr>
        <w:t>.</w:t>
      </w:r>
    </w:p>
    <w:p w:rsidR="00666741" w:rsidRPr="00B074A1" w:rsidRDefault="00666741" w:rsidP="009055B3">
      <w:pPr>
        <w:pStyle w:val="Prrafodelista"/>
        <w:numPr>
          <w:ilvl w:val="0"/>
          <w:numId w:val="19"/>
        </w:numPr>
        <w:spacing w:after="0" w:line="240" w:lineRule="auto"/>
        <w:jc w:val="both"/>
        <w:rPr>
          <w:rFonts w:ascii="Arial" w:hAnsi="Arial" w:cs="Arial"/>
          <w:lang w:val="es-ES"/>
        </w:rPr>
      </w:pPr>
      <w:r w:rsidRPr="00B074A1">
        <w:rPr>
          <w:rFonts w:ascii="Arial" w:hAnsi="Arial" w:cs="Arial"/>
          <w:lang w:val="es-ES"/>
        </w:rPr>
        <w:t>Mecanismos de participación social en salud.</w:t>
      </w:r>
    </w:p>
    <w:p w:rsidR="00666741" w:rsidRPr="00B074A1" w:rsidRDefault="00666741" w:rsidP="009055B3">
      <w:pPr>
        <w:pStyle w:val="Prrafodelista"/>
        <w:numPr>
          <w:ilvl w:val="0"/>
          <w:numId w:val="19"/>
        </w:numPr>
        <w:spacing w:after="0" w:line="240" w:lineRule="auto"/>
        <w:jc w:val="both"/>
        <w:rPr>
          <w:rFonts w:ascii="Arial" w:hAnsi="Arial" w:cs="Arial"/>
          <w:lang w:val="es-ES"/>
        </w:rPr>
      </w:pPr>
      <w:r w:rsidRPr="00B074A1">
        <w:rPr>
          <w:rFonts w:ascii="Arial" w:hAnsi="Arial" w:cs="Arial"/>
          <w:lang w:val="es-ES"/>
        </w:rPr>
        <w:t xml:space="preserve">Rutas </w:t>
      </w:r>
      <w:r w:rsidR="009F552C" w:rsidRPr="00B074A1">
        <w:rPr>
          <w:rFonts w:ascii="Arial" w:hAnsi="Arial" w:cs="Arial"/>
          <w:lang w:val="es-ES"/>
        </w:rPr>
        <w:t xml:space="preserve">Integrales </w:t>
      </w:r>
      <w:r w:rsidRPr="00B074A1">
        <w:rPr>
          <w:rFonts w:ascii="Arial" w:hAnsi="Arial" w:cs="Arial"/>
          <w:lang w:val="es-ES"/>
        </w:rPr>
        <w:t xml:space="preserve">de </w:t>
      </w:r>
      <w:r w:rsidR="001D2BFB" w:rsidRPr="00B074A1">
        <w:rPr>
          <w:rFonts w:ascii="Arial" w:hAnsi="Arial" w:cs="Arial"/>
          <w:lang w:val="es-ES"/>
        </w:rPr>
        <w:t xml:space="preserve">Atención </w:t>
      </w:r>
      <w:r w:rsidR="009F552C" w:rsidRPr="00B074A1">
        <w:rPr>
          <w:rFonts w:ascii="Arial" w:hAnsi="Arial" w:cs="Arial"/>
          <w:lang w:val="es-ES"/>
        </w:rPr>
        <w:t xml:space="preserve">en Salud </w:t>
      </w:r>
      <w:r w:rsidRPr="00B074A1">
        <w:rPr>
          <w:rFonts w:ascii="Arial" w:hAnsi="Arial" w:cs="Arial"/>
          <w:lang w:val="es-ES"/>
        </w:rPr>
        <w:t>y mecanismos que permitan evitar o reducir barreras de acceso a los servicios de salud.</w:t>
      </w:r>
    </w:p>
    <w:p w:rsidR="00666741" w:rsidRDefault="00666741" w:rsidP="009055B3">
      <w:pPr>
        <w:pStyle w:val="Prrafodelista"/>
        <w:numPr>
          <w:ilvl w:val="0"/>
          <w:numId w:val="19"/>
        </w:numPr>
        <w:spacing w:after="0" w:line="240" w:lineRule="auto"/>
        <w:jc w:val="both"/>
        <w:rPr>
          <w:rFonts w:ascii="Arial" w:hAnsi="Arial" w:cs="Arial"/>
          <w:lang w:val="es-ES"/>
        </w:rPr>
      </w:pPr>
      <w:r w:rsidRPr="00B074A1">
        <w:rPr>
          <w:rFonts w:ascii="Arial" w:hAnsi="Arial" w:cs="Arial"/>
          <w:lang w:val="es-ES"/>
        </w:rPr>
        <w:t>Promoción de donación de sangre, órganos y tejidos (incluyendo la donación de leche humana).</w:t>
      </w:r>
    </w:p>
    <w:p w:rsidR="00BA5F90" w:rsidRPr="00B074A1" w:rsidRDefault="00BA5F90" w:rsidP="00071FB3">
      <w:pPr>
        <w:pStyle w:val="Prrafodelista"/>
        <w:spacing w:after="0" w:line="240" w:lineRule="auto"/>
        <w:ind w:left="360"/>
        <w:jc w:val="both"/>
        <w:rPr>
          <w:rFonts w:ascii="Arial" w:hAnsi="Arial" w:cs="Arial"/>
          <w:lang w:val="es-ES"/>
        </w:rPr>
      </w:pPr>
    </w:p>
    <w:p w:rsidR="00BA5F90" w:rsidRPr="009002DE" w:rsidRDefault="00BA5F90" w:rsidP="009055B3">
      <w:pPr>
        <w:pStyle w:val="Ttulo2"/>
        <w:numPr>
          <w:ilvl w:val="2"/>
          <w:numId w:val="23"/>
        </w:numPr>
        <w:spacing w:before="0" w:line="240" w:lineRule="auto"/>
        <w:jc w:val="both"/>
        <w:rPr>
          <w:rFonts w:cs="Arial"/>
          <w:b/>
          <w:sz w:val="22"/>
          <w:szCs w:val="22"/>
        </w:rPr>
      </w:pPr>
      <w:bookmarkStart w:id="77" w:name="_Toc495264760"/>
      <w:bookmarkStart w:id="78" w:name="_Toc501460220"/>
      <w:r w:rsidRPr="009002DE">
        <w:rPr>
          <w:rFonts w:cs="Arial"/>
          <w:b/>
          <w:sz w:val="22"/>
          <w:szCs w:val="22"/>
        </w:rPr>
        <w:t>Participación social.</w:t>
      </w:r>
      <w:bookmarkEnd w:id="77"/>
      <w:bookmarkEnd w:id="78"/>
    </w:p>
    <w:p w:rsidR="00071FB3" w:rsidRDefault="00071FB3" w:rsidP="00071FB3">
      <w:pPr>
        <w:autoSpaceDE w:val="0"/>
        <w:autoSpaceDN w:val="0"/>
        <w:adjustRightInd w:val="0"/>
        <w:spacing w:after="0" w:line="240" w:lineRule="auto"/>
        <w:jc w:val="both"/>
        <w:rPr>
          <w:rFonts w:ascii="Arial" w:hAnsi="Arial" w:cs="Arial"/>
        </w:rPr>
      </w:pPr>
    </w:p>
    <w:p w:rsidR="003D00BE" w:rsidRDefault="003D00BE" w:rsidP="00071FB3">
      <w:pPr>
        <w:autoSpaceDE w:val="0"/>
        <w:autoSpaceDN w:val="0"/>
        <w:adjustRightInd w:val="0"/>
        <w:spacing w:after="0" w:line="240" w:lineRule="auto"/>
        <w:jc w:val="both"/>
        <w:rPr>
          <w:rFonts w:ascii="Arial" w:hAnsi="Arial" w:cs="Arial"/>
        </w:rPr>
      </w:pPr>
      <w:r>
        <w:rPr>
          <w:rFonts w:ascii="Arial" w:hAnsi="Arial" w:cs="Arial"/>
        </w:rPr>
        <w:t>La participación social en salud es un derecho y una práctica social que incide sobre la posibilidad de producir bienestar y garantizar el derecho a la salud</w:t>
      </w:r>
      <w:r w:rsidR="00A32290">
        <w:rPr>
          <w:rFonts w:ascii="Arial" w:hAnsi="Arial" w:cs="Arial"/>
        </w:rPr>
        <w:t>, en el entendido de que todos los actores sociales de una comunidad deben hacer parte de las deliberaciones y decisiones sobre cualquier problema que los afecta. En este sentido, la participación permite: a) que la gestión de las políticas públicas tenga legitimidad y esté encaminada a lograr políticas saludables; b) el fortalecimiento del control social sobre la gestión de las políticas públicas; c) la promoción de la salud encaminada hacia la transformación de los entornos y el fortalecimiento de la autonomía de las personas, familias y comunidades; d) la incidencia sobre la planeación y presupuest</w:t>
      </w:r>
      <w:r w:rsidR="00511C1A">
        <w:rPr>
          <w:rFonts w:ascii="Arial" w:hAnsi="Arial" w:cs="Arial"/>
        </w:rPr>
        <w:t>o</w:t>
      </w:r>
      <w:r w:rsidR="00A32290">
        <w:rPr>
          <w:rFonts w:ascii="Arial" w:hAnsi="Arial" w:cs="Arial"/>
        </w:rPr>
        <w:t xml:space="preserve"> de las políticas públicas</w:t>
      </w:r>
      <w:r w:rsidR="00307890">
        <w:rPr>
          <w:rStyle w:val="Refdenotaalpie"/>
          <w:rFonts w:ascii="Arial" w:hAnsi="Arial" w:cs="Arial"/>
        </w:rPr>
        <w:footnoteReference w:id="14"/>
      </w:r>
      <w:r w:rsidR="00A32290">
        <w:rPr>
          <w:rFonts w:ascii="Arial" w:hAnsi="Arial" w:cs="Arial"/>
        </w:rPr>
        <w:t xml:space="preserve">. </w:t>
      </w:r>
    </w:p>
    <w:p w:rsidR="00071FB3" w:rsidRDefault="00071FB3" w:rsidP="00071FB3">
      <w:pPr>
        <w:autoSpaceDE w:val="0"/>
        <w:autoSpaceDN w:val="0"/>
        <w:adjustRightInd w:val="0"/>
        <w:spacing w:after="0" w:line="240" w:lineRule="auto"/>
        <w:jc w:val="both"/>
        <w:rPr>
          <w:rFonts w:ascii="Arial" w:hAnsi="Arial" w:cs="Arial"/>
        </w:rPr>
      </w:pPr>
    </w:p>
    <w:p w:rsidR="003972E5" w:rsidRDefault="00217560" w:rsidP="00071FB3">
      <w:pPr>
        <w:autoSpaceDE w:val="0"/>
        <w:autoSpaceDN w:val="0"/>
        <w:adjustRightInd w:val="0"/>
        <w:spacing w:after="0" w:line="240" w:lineRule="auto"/>
        <w:jc w:val="both"/>
        <w:rPr>
          <w:rFonts w:ascii="Arial" w:hAnsi="Arial" w:cs="Arial"/>
        </w:rPr>
      </w:pPr>
      <w:r>
        <w:rPr>
          <w:rFonts w:ascii="Arial" w:hAnsi="Arial" w:cs="Arial"/>
        </w:rPr>
        <w:t xml:space="preserve">La participación social se considera una intervención poblacional en la medida en que es transversal a todo el ciclo de gestión de las políticas públicas y es básico para el desarrollo de todo tipo de intervenciones de la RPMS. </w:t>
      </w:r>
    </w:p>
    <w:p w:rsidR="00071FB3" w:rsidRDefault="00071FB3" w:rsidP="00071FB3">
      <w:pPr>
        <w:autoSpaceDE w:val="0"/>
        <w:autoSpaceDN w:val="0"/>
        <w:adjustRightInd w:val="0"/>
        <w:spacing w:after="0" w:line="240" w:lineRule="auto"/>
        <w:jc w:val="both"/>
        <w:rPr>
          <w:rFonts w:ascii="Arial" w:hAnsi="Arial" w:cs="Arial"/>
        </w:rPr>
      </w:pPr>
    </w:p>
    <w:p w:rsidR="00A32290" w:rsidRDefault="00904C83" w:rsidP="00071FB3">
      <w:pPr>
        <w:autoSpaceDE w:val="0"/>
        <w:autoSpaceDN w:val="0"/>
        <w:adjustRightInd w:val="0"/>
        <w:spacing w:after="0" w:line="240" w:lineRule="auto"/>
        <w:jc w:val="both"/>
        <w:rPr>
          <w:rFonts w:ascii="Arial" w:hAnsi="Arial" w:cs="Arial"/>
        </w:rPr>
      </w:pPr>
      <w:r>
        <w:rPr>
          <w:rFonts w:ascii="Arial" w:hAnsi="Arial" w:cs="Arial"/>
        </w:rPr>
        <w:t>Lo anterior implica el empoderamiento de la ciudadanía y de las organizaciones sociales en salud para incidir sobre las políticas que afectan su salud y calidad de vida, la promoción de la cultura de la salud en los territorios y la promoción del control social sobre las acciones sectoriales.</w:t>
      </w:r>
    </w:p>
    <w:p w:rsidR="00B3506C" w:rsidRDefault="00B3506C" w:rsidP="00071FB3">
      <w:pPr>
        <w:spacing w:after="0" w:line="240" w:lineRule="auto"/>
        <w:ind w:right="48"/>
        <w:jc w:val="both"/>
        <w:rPr>
          <w:rFonts w:ascii="Arial" w:hAnsi="Arial" w:cs="Arial"/>
        </w:rPr>
      </w:pPr>
    </w:p>
    <w:p w:rsidR="00904C83" w:rsidRDefault="00904C83" w:rsidP="00071FB3">
      <w:pPr>
        <w:spacing w:after="0" w:line="240" w:lineRule="auto"/>
        <w:ind w:right="48"/>
        <w:jc w:val="both"/>
        <w:rPr>
          <w:rFonts w:ascii="Arial" w:hAnsi="Arial" w:cs="Arial"/>
        </w:rPr>
      </w:pPr>
      <w:r>
        <w:rPr>
          <w:rFonts w:ascii="Arial" w:hAnsi="Arial" w:cs="Arial"/>
        </w:rPr>
        <w:t xml:space="preserve">Este proceso se puede desarrollar a través de: a) los mecanismos y espacios de participación social en salud normados; b) los espacios e instancias de participación liderados o promovidos por otros sectores, o de liderazgo intersectorial, que tengan incidencia sobre la salud; c) organizaciones comunitarias de base u otras formas de organización social propias del territorio. </w:t>
      </w:r>
    </w:p>
    <w:p w:rsidR="00395753" w:rsidRDefault="00395753" w:rsidP="00071FB3">
      <w:pPr>
        <w:spacing w:after="0" w:line="240" w:lineRule="auto"/>
        <w:ind w:right="48"/>
        <w:jc w:val="both"/>
        <w:rPr>
          <w:rFonts w:ascii="Arial" w:hAnsi="Arial" w:cs="Arial"/>
        </w:rPr>
      </w:pPr>
    </w:p>
    <w:p w:rsidR="00395753" w:rsidRDefault="00395753" w:rsidP="00071FB3">
      <w:pPr>
        <w:spacing w:after="0" w:line="240" w:lineRule="auto"/>
        <w:ind w:right="48"/>
        <w:jc w:val="both"/>
        <w:rPr>
          <w:rFonts w:ascii="Arial" w:hAnsi="Arial" w:cs="Arial"/>
          <w:lang w:val="es-ES"/>
        </w:rPr>
      </w:pPr>
      <w:r>
        <w:rPr>
          <w:rFonts w:ascii="Arial" w:hAnsi="Arial" w:cs="Arial"/>
          <w:lang w:val="es-ES"/>
        </w:rPr>
        <w:t xml:space="preserve">Se destaca como un mecanismo </w:t>
      </w:r>
      <w:r w:rsidRPr="00395753">
        <w:rPr>
          <w:rFonts w:ascii="Arial" w:hAnsi="Arial" w:cs="Arial"/>
          <w:lang w:val="es-ES"/>
        </w:rPr>
        <w:t xml:space="preserve">estratégico </w:t>
      </w:r>
      <w:r>
        <w:rPr>
          <w:rFonts w:ascii="Arial" w:hAnsi="Arial" w:cs="Arial"/>
          <w:lang w:val="es-ES"/>
        </w:rPr>
        <w:t xml:space="preserve">de la participación, la movilización social, en </w:t>
      </w:r>
      <w:r w:rsidRPr="00395753">
        <w:rPr>
          <w:rFonts w:ascii="Arial" w:hAnsi="Arial" w:cs="Arial"/>
          <w:lang w:val="es-ES"/>
        </w:rPr>
        <w:t>donde</w:t>
      </w:r>
      <w:r>
        <w:rPr>
          <w:rFonts w:ascii="Arial" w:hAnsi="Arial" w:cs="Arial"/>
          <w:lang w:val="es-ES"/>
        </w:rPr>
        <w:t xml:space="preserve"> </w:t>
      </w:r>
      <w:r w:rsidRPr="00395753">
        <w:rPr>
          <w:rFonts w:ascii="Arial" w:hAnsi="Arial" w:cs="Arial"/>
          <w:lang w:val="es-ES"/>
        </w:rPr>
        <w:t xml:space="preserve">concurren actores ciudadanos e institucionales (gubernamentales y no gubernamentales)  a partir del cual diversos sectores  sociales analizan e intervienen en los asuntos de la política pública con criterio de defensa y promoción de los derechos humanos (y, especialmente, del derecho a la salud).  </w:t>
      </w:r>
      <w:r>
        <w:rPr>
          <w:rFonts w:ascii="Arial" w:hAnsi="Arial" w:cs="Arial"/>
          <w:lang w:val="es-ES"/>
        </w:rPr>
        <w:t xml:space="preserve"> </w:t>
      </w:r>
      <w:r w:rsidRPr="00395753">
        <w:rPr>
          <w:rFonts w:ascii="Arial" w:hAnsi="Arial" w:cs="Arial"/>
          <w:lang w:val="es-ES"/>
        </w:rPr>
        <w:t xml:space="preserve">Este mecanismo implica el encuentro, la  deliberación pública,  la concertación y  la organización como escenario y herramienta para la participación social y la construcción de  espacios de intercambio y producción de propuestas que le aporten al desarrollo de acciones de exigibilidad política, social y jurídica </w:t>
      </w:r>
      <w:r w:rsidRPr="00395753">
        <w:rPr>
          <w:rFonts w:ascii="Arial" w:hAnsi="Arial" w:cs="Arial"/>
          <w:lang w:val="es-ES"/>
        </w:rPr>
        <w:lastRenderedPageBreak/>
        <w:t>de los derechos, para que los temas de la agenda social (y sectorial) se conviertan en asuntos de agenda institucional (gubernamental)</w:t>
      </w:r>
      <w:r>
        <w:rPr>
          <w:rStyle w:val="Refdenotaalpie"/>
          <w:b/>
        </w:rPr>
        <w:footnoteReference w:id="15"/>
      </w:r>
      <w:r w:rsidRPr="00395753">
        <w:rPr>
          <w:rFonts w:ascii="Arial" w:hAnsi="Arial" w:cs="Arial"/>
          <w:lang w:val="es-ES"/>
        </w:rPr>
        <w:t>.</w:t>
      </w:r>
    </w:p>
    <w:p w:rsidR="00395753" w:rsidRPr="00395753" w:rsidRDefault="00395753" w:rsidP="00071FB3">
      <w:pPr>
        <w:spacing w:after="0" w:line="240" w:lineRule="auto"/>
        <w:ind w:right="48"/>
        <w:jc w:val="both"/>
        <w:rPr>
          <w:rFonts w:ascii="Arial" w:hAnsi="Arial" w:cs="Arial"/>
          <w:lang w:val="es-ES"/>
        </w:rPr>
      </w:pPr>
    </w:p>
    <w:p w:rsidR="00A92698" w:rsidRPr="00B074A1" w:rsidRDefault="00D775D4" w:rsidP="009055B3">
      <w:pPr>
        <w:pStyle w:val="Ttulo2"/>
        <w:numPr>
          <w:ilvl w:val="1"/>
          <w:numId w:val="23"/>
        </w:numPr>
        <w:spacing w:before="0" w:line="240" w:lineRule="auto"/>
        <w:jc w:val="both"/>
        <w:rPr>
          <w:rFonts w:cs="Arial"/>
          <w:b/>
          <w:sz w:val="22"/>
          <w:szCs w:val="22"/>
        </w:rPr>
      </w:pPr>
      <w:bookmarkStart w:id="79" w:name="_Toc501460221"/>
      <w:r w:rsidRPr="00B074A1">
        <w:rPr>
          <w:rFonts w:cs="Arial"/>
          <w:b/>
          <w:sz w:val="22"/>
          <w:szCs w:val="22"/>
        </w:rPr>
        <w:t>Intervenciones Colectivas</w:t>
      </w:r>
      <w:bookmarkEnd w:id="79"/>
    </w:p>
    <w:p w:rsidR="00127B6C" w:rsidRDefault="00127B6C" w:rsidP="00071FB3">
      <w:pPr>
        <w:spacing w:after="0" w:line="240" w:lineRule="auto"/>
        <w:rPr>
          <w:rFonts w:ascii="Arial" w:hAnsi="Arial" w:cs="Arial"/>
        </w:rPr>
      </w:pPr>
    </w:p>
    <w:p w:rsidR="00A43492" w:rsidRPr="00B074A1" w:rsidRDefault="00A43492" w:rsidP="00A43492">
      <w:pPr>
        <w:suppressAutoHyphens/>
        <w:autoSpaceDN w:val="0"/>
        <w:spacing w:after="0" w:line="240" w:lineRule="auto"/>
        <w:jc w:val="both"/>
        <w:textAlignment w:val="baseline"/>
        <w:rPr>
          <w:rFonts w:ascii="Arial" w:hAnsi="Arial" w:cs="Arial"/>
          <w:lang w:val="es-ES" w:eastAsia="es-CO"/>
        </w:rPr>
      </w:pPr>
      <w:r w:rsidRPr="00B074A1">
        <w:rPr>
          <w:rFonts w:ascii="Arial" w:hAnsi="Arial" w:cs="Arial"/>
          <w:lang w:eastAsia="es-CO"/>
        </w:rPr>
        <w:t xml:space="preserve">Las intervenciones colectivas se definen como </w:t>
      </w:r>
      <w:r w:rsidRPr="00B074A1">
        <w:rPr>
          <w:rFonts w:ascii="Arial" w:hAnsi="Arial" w:cs="Arial"/>
          <w:lang w:val="es-ES" w:eastAsia="es-CO"/>
        </w:rPr>
        <w:t>“</w:t>
      </w:r>
      <w:r w:rsidRPr="00B074A1">
        <w:rPr>
          <w:rFonts w:ascii="Arial" w:hAnsi="Arial" w:cs="Arial"/>
          <w:i/>
          <w:lang w:val="es-ES" w:eastAsia="es-CO"/>
        </w:rPr>
        <w:t>un</w:t>
      </w:r>
      <w:r w:rsidRPr="00B074A1">
        <w:rPr>
          <w:rFonts w:ascii="Arial" w:hAnsi="Arial" w:cs="Arial"/>
          <w:lang w:val="es-ES" w:eastAsia="es-CO"/>
        </w:rPr>
        <w:t xml:space="preserve"> </w:t>
      </w:r>
      <w:r w:rsidRPr="00B074A1">
        <w:rPr>
          <w:rFonts w:ascii="Arial" w:hAnsi="Arial" w:cs="Arial"/>
          <w:i/>
          <w:lang w:val="es-ES" w:eastAsia="es-CO"/>
        </w:rPr>
        <w:t>conjunto de intervenciones, procedimientos o actividades para la promoción de la salud y la gestión del riesgo dirigidas a grupos poblacionales a lo largo del curso de la vida, definidas con fundamento en la evidencia disponible y en las prioridades de salud de cada territorio</w:t>
      </w:r>
      <w:r w:rsidRPr="00B074A1">
        <w:rPr>
          <w:rFonts w:ascii="Arial" w:hAnsi="Arial" w:cs="Arial"/>
          <w:lang w:val="es-ES" w:eastAsia="es-CO"/>
        </w:rPr>
        <w:t>”</w:t>
      </w:r>
      <w:r w:rsidRPr="00B074A1">
        <w:rPr>
          <w:rFonts w:ascii="Arial" w:hAnsi="Arial" w:cs="Arial"/>
          <w:vertAlign w:val="superscript"/>
          <w:lang w:val="es-ES" w:eastAsia="es-CO"/>
        </w:rPr>
        <w:footnoteReference w:id="16"/>
      </w:r>
      <w:r w:rsidRPr="00B074A1">
        <w:rPr>
          <w:rFonts w:ascii="Arial" w:hAnsi="Arial" w:cs="Arial"/>
          <w:lang w:val="es-ES" w:eastAsia="es-CO"/>
        </w:rPr>
        <w:t>. Su planeación se reflejará en el Plan de Acción en Salud – PAS</w:t>
      </w:r>
      <w:r w:rsidRPr="00B074A1">
        <w:rPr>
          <w:rFonts w:ascii="Arial" w:hAnsi="Arial" w:cs="Arial"/>
          <w:vertAlign w:val="superscript"/>
          <w:lang w:val="es-ES" w:eastAsia="es-CO"/>
        </w:rPr>
        <w:footnoteReference w:id="17"/>
      </w:r>
      <w:r w:rsidRPr="00B074A1">
        <w:rPr>
          <w:rFonts w:ascii="Arial" w:hAnsi="Arial" w:cs="Arial"/>
          <w:lang w:val="es-ES" w:eastAsia="es-CO"/>
        </w:rPr>
        <w:t>, puesto que las mismas hacen parte integral del Plan Territorial de Salud- PTS</w:t>
      </w:r>
      <w:r w:rsidRPr="00B074A1">
        <w:rPr>
          <w:rFonts w:ascii="Arial" w:hAnsi="Arial" w:cs="Arial"/>
          <w:vertAlign w:val="superscript"/>
          <w:lang w:val="es-ES" w:eastAsia="es-CO"/>
        </w:rPr>
        <w:footnoteReference w:id="18"/>
      </w:r>
      <w:r w:rsidRPr="00B074A1">
        <w:rPr>
          <w:rFonts w:ascii="Arial" w:hAnsi="Arial" w:cs="Arial"/>
          <w:lang w:val="es-ES" w:eastAsia="es-CO"/>
        </w:rPr>
        <w:t>.</w:t>
      </w:r>
    </w:p>
    <w:p w:rsidR="00A43492" w:rsidRPr="00033D9B" w:rsidRDefault="00A43492" w:rsidP="00A43492">
      <w:pPr>
        <w:pStyle w:val="xmsonormal"/>
        <w:jc w:val="both"/>
        <w:rPr>
          <w:rFonts w:ascii="Calibri" w:hAnsi="Calibri"/>
          <w:color w:val="000000"/>
          <w:sz w:val="22"/>
          <w:szCs w:val="22"/>
        </w:rPr>
      </w:pPr>
      <w:r w:rsidRPr="00033D9B">
        <w:rPr>
          <w:rFonts w:ascii="Arial" w:hAnsi="Arial" w:cs="Arial"/>
          <w:color w:val="000000"/>
          <w:sz w:val="22"/>
          <w:szCs w:val="22"/>
        </w:rPr>
        <w:t> </w:t>
      </w:r>
    </w:p>
    <w:p w:rsidR="00A43492" w:rsidRPr="00033D9B" w:rsidRDefault="00A43492" w:rsidP="00A43492">
      <w:pPr>
        <w:pStyle w:val="xmsonormal"/>
        <w:jc w:val="both"/>
        <w:rPr>
          <w:rFonts w:ascii="Calibri" w:hAnsi="Calibri"/>
          <w:color w:val="000000"/>
          <w:sz w:val="22"/>
          <w:szCs w:val="22"/>
        </w:rPr>
      </w:pPr>
      <w:r w:rsidRPr="00033D9B">
        <w:rPr>
          <w:rFonts w:ascii="Arial" w:hAnsi="Arial" w:cs="Arial"/>
          <w:color w:val="000000"/>
          <w:sz w:val="22"/>
          <w:szCs w:val="22"/>
        </w:rPr>
        <w:t>En este sentido, las acciones definidas en el P</w:t>
      </w:r>
      <w:r>
        <w:rPr>
          <w:rFonts w:ascii="Arial" w:hAnsi="Arial" w:cs="Arial"/>
          <w:color w:val="000000"/>
          <w:sz w:val="22"/>
          <w:szCs w:val="22"/>
        </w:rPr>
        <w:t>SP</w:t>
      </w:r>
      <w:r w:rsidRPr="00033D9B">
        <w:rPr>
          <w:rFonts w:ascii="Arial" w:hAnsi="Arial" w:cs="Arial"/>
          <w:color w:val="000000"/>
          <w:sz w:val="22"/>
          <w:szCs w:val="22"/>
        </w:rPr>
        <w:t xml:space="preserve">IC están dirigidas a impactar positivamente determinantes sociales </w:t>
      </w:r>
      <w:r>
        <w:rPr>
          <w:rFonts w:ascii="Arial" w:hAnsi="Arial" w:cs="Arial"/>
          <w:color w:val="000000"/>
          <w:sz w:val="22"/>
          <w:szCs w:val="22"/>
        </w:rPr>
        <w:t xml:space="preserve">y ambientales </w:t>
      </w:r>
      <w:r w:rsidRPr="00033D9B">
        <w:rPr>
          <w:rFonts w:ascii="Arial" w:hAnsi="Arial" w:cs="Arial"/>
          <w:color w:val="000000"/>
          <w:sz w:val="22"/>
          <w:szCs w:val="22"/>
        </w:rPr>
        <w:t xml:space="preserve">de la salud, promover la salud y a </w:t>
      </w:r>
      <w:r>
        <w:rPr>
          <w:rFonts w:ascii="Arial" w:hAnsi="Arial" w:cs="Arial"/>
          <w:color w:val="000000"/>
          <w:sz w:val="22"/>
          <w:szCs w:val="22"/>
        </w:rPr>
        <w:t xml:space="preserve">afectar riesgos de la población, de manera complementaria a </w:t>
      </w:r>
      <w:r w:rsidRPr="00033D9B">
        <w:rPr>
          <w:rFonts w:ascii="Arial" w:hAnsi="Arial" w:cs="Arial"/>
          <w:color w:val="000000"/>
          <w:sz w:val="22"/>
          <w:szCs w:val="22"/>
        </w:rPr>
        <w:t>las intervencion</w:t>
      </w:r>
      <w:r>
        <w:rPr>
          <w:rFonts w:ascii="Arial" w:hAnsi="Arial" w:cs="Arial"/>
          <w:color w:val="000000"/>
          <w:sz w:val="22"/>
          <w:szCs w:val="22"/>
        </w:rPr>
        <w:t>es poblacionales e individuales.</w:t>
      </w:r>
      <w:r w:rsidRPr="00033D9B">
        <w:rPr>
          <w:rFonts w:ascii="Arial" w:hAnsi="Arial" w:cs="Arial"/>
          <w:color w:val="000000"/>
          <w:sz w:val="22"/>
          <w:szCs w:val="22"/>
        </w:rPr>
        <w:t xml:space="preserve"> La planeación, contratación, ejecución, supervisión</w:t>
      </w:r>
      <w:r>
        <w:rPr>
          <w:rFonts w:ascii="Arial" w:hAnsi="Arial" w:cs="Arial"/>
          <w:color w:val="000000"/>
          <w:sz w:val="22"/>
          <w:szCs w:val="22"/>
        </w:rPr>
        <w:t>, evaluación</w:t>
      </w:r>
      <w:r w:rsidRPr="00033D9B">
        <w:rPr>
          <w:rFonts w:ascii="Arial" w:hAnsi="Arial" w:cs="Arial"/>
          <w:color w:val="000000"/>
          <w:sz w:val="22"/>
          <w:szCs w:val="22"/>
        </w:rPr>
        <w:t xml:space="preserve"> y financiación son responsabilidad de las Direcciones Territoriales de Salud de acuerdo con la normatividad vigente.</w:t>
      </w:r>
    </w:p>
    <w:p w:rsidR="00A43492" w:rsidRPr="00033D9B" w:rsidRDefault="00A43492" w:rsidP="00A43492">
      <w:pPr>
        <w:pStyle w:val="xmsonormal"/>
        <w:jc w:val="both"/>
        <w:rPr>
          <w:rFonts w:ascii="Calibri" w:hAnsi="Calibri"/>
          <w:color w:val="000000"/>
          <w:sz w:val="22"/>
          <w:szCs w:val="22"/>
        </w:rPr>
      </w:pPr>
      <w:r w:rsidRPr="00033D9B">
        <w:rPr>
          <w:rFonts w:ascii="Arial" w:hAnsi="Arial" w:cs="Arial"/>
          <w:color w:val="000000"/>
          <w:sz w:val="22"/>
          <w:szCs w:val="22"/>
        </w:rPr>
        <w:t> </w:t>
      </w:r>
    </w:p>
    <w:p w:rsidR="00A43492" w:rsidRDefault="00A43492" w:rsidP="00A43492">
      <w:pPr>
        <w:pStyle w:val="xmsonormal"/>
        <w:jc w:val="both"/>
        <w:rPr>
          <w:rFonts w:ascii="Arial" w:hAnsi="Arial" w:cs="Arial"/>
          <w:color w:val="000000"/>
          <w:sz w:val="22"/>
          <w:szCs w:val="22"/>
        </w:rPr>
      </w:pPr>
      <w:r w:rsidRPr="00033D9B">
        <w:rPr>
          <w:rFonts w:ascii="Arial" w:hAnsi="Arial" w:cs="Arial"/>
          <w:color w:val="000000"/>
          <w:sz w:val="22"/>
          <w:szCs w:val="22"/>
        </w:rPr>
        <w:t xml:space="preserve">Las Intervenciones colectivas a implementar en el marco de la </w:t>
      </w:r>
      <w:r>
        <w:rPr>
          <w:rFonts w:ascii="Arial" w:hAnsi="Arial" w:cs="Arial"/>
          <w:color w:val="000000"/>
          <w:sz w:val="22"/>
          <w:szCs w:val="22"/>
        </w:rPr>
        <w:t>RPMS</w:t>
      </w:r>
      <w:r w:rsidRPr="00033D9B">
        <w:rPr>
          <w:rFonts w:ascii="Arial" w:hAnsi="Arial" w:cs="Arial"/>
          <w:color w:val="000000"/>
          <w:sz w:val="22"/>
          <w:szCs w:val="22"/>
        </w:rPr>
        <w:t xml:space="preserve">, </w:t>
      </w:r>
      <w:r>
        <w:rPr>
          <w:rFonts w:ascii="Arial" w:hAnsi="Arial" w:cs="Arial"/>
          <w:color w:val="000000"/>
          <w:sz w:val="22"/>
          <w:szCs w:val="22"/>
        </w:rPr>
        <w:t>estarán circunscritas exclusivamente a las prioridades territoriales, dirigidas, en principio, a los sujetos de especial protección establecidos en la Ley estatutaria</w:t>
      </w:r>
      <w:r>
        <w:rPr>
          <w:rStyle w:val="Refdenotaalpie"/>
          <w:rFonts w:ascii="Arial" w:hAnsi="Arial" w:cs="Arial"/>
          <w:color w:val="000000"/>
          <w:sz w:val="22"/>
          <w:szCs w:val="22"/>
        </w:rPr>
        <w:footnoteReference w:id="19"/>
      </w:r>
      <w:r>
        <w:rPr>
          <w:rFonts w:ascii="Arial" w:hAnsi="Arial" w:cs="Arial"/>
          <w:color w:val="000000"/>
          <w:sz w:val="22"/>
          <w:szCs w:val="22"/>
        </w:rPr>
        <w:t xml:space="preserve"> y deberán apuntar al logro de</w:t>
      </w:r>
      <w:r w:rsidRPr="00033D9B">
        <w:rPr>
          <w:rFonts w:ascii="Arial" w:hAnsi="Arial" w:cs="Arial"/>
          <w:color w:val="000000"/>
          <w:sz w:val="22"/>
          <w:szCs w:val="22"/>
        </w:rPr>
        <w:t xml:space="preserve"> </w:t>
      </w:r>
      <w:r>
        <w:rPr>
          <w:rFonts w:ascii="Arial" w:hAnsi="Arial" w:cs="Arial"/>
          <w:color w:val="000000"/>
          <w:sz w:val="22"/>
          <w:szCs w:val="22"/>
        </w:rPr>
        <w:t xml:space="preserve">los </w:t>
      </w:r>
      <w:r w:rsidRPr="00033D9B">
        <w:rPr>
          <w:rFonts w:ascii="Arial" w:hAnsi="Arial" w:cs="Arial"/>
          <w:color w:val="000000"/>
          <w:sz w:val="22"/>
          <w:szCs w:val="22"/>
        </w:rPr>
        <w:t xml:space="preserve">resultados en salud </w:t>
      </w:r>
      <w:r>
        <w:rPr>
          <w:rFonts w:ascii="Arial" w:hAnsi="Arial" w:cs="Arial"/>
          <w:color w:val="000000"/>
          <w:sz w:val="22"/>
          <w:szCs w:val="22"/>
        </w:rPr>
        <w:t xml:space="preserve">definidos </w:t>
      </w:r>
      <w:r w:rsidRPr="00033D9B">
        <w:rPr>
          <w:rFonts w:ascii="Arial" w:hAnsi="Arial" w:cs="Arial"/>
          <w:color w:val="000000"/>
          <w:sz w:val="22"/>
          <w:szCs w:val="22"/>
        </w:rPr>
        <w:t xml:space="preserve">y </w:t>
      </w:r>
      <w:r>
        <w:rPr>
          <w:rFonts w:ascii="Arial" w:hAnsi="Arial" w:cs="Arial"/>
          <w:color w:val="000000"/>
          <w:sz w:val="22"/>
          <w:szCs w:val="22"/>
        </w:rPr>
        <w:t xml:space="preserve">se ejecutarán de manera integrada e integral en los entornos, teniendo en cuenta lo establecido en el presente lineamiento y en el </w:t>
      </w:r>
      <w:r w:rsidRPr="00033D9B">
        <w:rPr>
          <w:rFonts w:ascii="Arial" w:hAnsi="Arial" w:cs="Arial"/>
          <w:color w:val="000000"/>
          <w:sz w:val="22"/>
          <w:szCs w:val="22"/>
        </w:rPr>
        <w:t>anexo técnico de la Resolución 518 de 2015 o la norma que la modifique</w:t>
      </w:r>
      <w:r>
        <w:rPr>
          <w:rFonts w:ascii="Arial" w:hAnsi="Arial" w:cs="Arial"/>
          <w:color w:val="000000"/>
          <w:sz w:val="22"/>
          <w:szCs w:val="22"/>
        </w:rPr>
        <w:t>, adicione o sustituya.</w:t>
      </w:r>
    </w:p>
    <w:p w:rsidR="00A43492" w:rsidRDefault="00A43492" w:rsidP="00A43492">
      <w:pPr>
        <w:pStyle w:val="xmsonormal"/>
        <w:jc w:val="both"/>
        <w:rPr>
          <w:rFonts w:ascii="Arial" w:hAnsi="Arial" w:cs="Arial"/>
          <w:color w:val="000000"/>
          <w:sz w:val="22"/>
          <w:szCs w:val="22"/>
        </w:rPr>
      </w:pPr>
    </w:p>
    <w:p w:rsidR="00A43492" w:rsidRDefault="00A43492" w:rsidP="00A43492">
      <w:pPr>
        <w:pStyle w:val="xmsonormal"/>
        <w:jc w:val="both"/>
        <w:rPr>
          <w:rFonts w:ascii="Arial" w:hAnsi="Arial" w:cs="Arial"/>
          <w:color w:val="000000"/>
          <w:sz w:val="22"/>
          <w:szCs w:val="22"/>
        </w:rPr>
      </w:pPr>
      <w:r>
        <w:rPr>
          <w:rFonts w:ascii="Arial" w:hAnsi="Arial" w:cs="Arial"/>
          <w:color w:val="000000"/>
          <w:sz w:val="22"/>
          <w:szCs w:val="22"/>
        </w:rPr>
        <w:t xml:space="preserve">De conformidad con lo anterior, las intervenciones colectivas se ejecutan de manera conjunta e integrada en los siguientes entornos: </w:t>
      </w:r>
    </w:p>
    <w:p w:rsidR="00A43492" w:rsidRDefault="00A43492" w:rsidP="00A43492">
      <w:pPr>
        <w:pStyle w:val="xmsonormal"/>
        <w:jc w:val="both"/>
        <w:rPr>
          <w:rFonts w:ascii="Arial" w:hAnsi="Arial" w:cs="Arial"/>
          <w:color w:val="000000"/>
          <w:sz w:val="22"/>
          <w:szCs w:val="22"/>
        </w:rPr>
      </w:pPr>
    </w:p>
    <w:p w:rsidR="00A43492" w:rsidRDefault="00A43492" w:rsidP="00A43492">
      <w:pPr>
        <w:pStyle w:val="xmsonormal"/>
        <w:numPr>
          <w:ilvl w:val="1"/>
          <w:numId w:val="11"/>
        </w:numPr>
        <w:jc w:val="both"/>
        <w:rPr>
          <w:rFonts w:ascii="Arial" w:hAnsi="Arial" w:cs="Arial"/>
          <w:color w:val="000000"/>
          <w:sz w:val="22"/>
          <w:szCs w:val="22"/>
        </w:rPr>
      </w:pPr>
      <w:r>
        <w:rPr>
          <w:rFonts w:ascii="Arial" w:hAnsi="Arial" w:cs="Arial"/>
          <w:color w:val="000000"/>
          <w:sz w:val="22"/>
          <w:szCs w:val="22"/>
        </w:rPr>
        <w:t>Hogar</w:t>
      </w:r>
    </w:p>
    <w:p w:rsidR="00A43492" w:rsidRDefault="00A43492" w:rsidP="00A43492">
      <w:pPr>
        <w:pStyle w:val="xmsonormal"/>
        <w:numPr>
          <w:ilvl w:val="1"/>
          <w:numId w:val="11"/>
        </w:numPr>
        <w:jc w:val="both"/>
        <w:rPr>
          <w:rFonts w:ascii="Arial" w:hAnsi="Arial" w:cs="Arial"/>
          <w:color w:val="000000"/>
          <w:sz w:val="22"/>
          <w:szCs w:val="22"/>
        </w:rPr>
      </w:pPr>
      <w:r>
        <w:rPr>
          <w:rFonts w:ascii="Arial" w:hAnsi="Arial" w:cs="Arial"/>
          <w:color w:val="000000"/>
          <w:sz w:val="22"/>
          <w:szCs w:val="22"/>
        </w:rPr>
        <w:lastRenderedPageBreak/>
        <w:t>Comunitario</w:t>
      </w:r>
    </w:p>
    <w:p w:rsidR="00A43492" w:rsidRDefault="00A43492" w:rsidP="00A43492">
      <w:pPr>
        <w:pStyle w:val="xmsonormal"/>
        <w:numPr>
          <w:ilvl w:val="1"/>
          <w:numId w:val="11"/>
        </w:numPr>
        <w:jc w:val="both"/>
        <w:rPr>
          <w:rFonts w:ascii="Arial" w:hAnsi="Arial" w:cs="Arial"/>
          <w:color w:val="000000"/>
          <w:sz w:val="22"/>
          <w:szCs w:val="22"/>
        </w:rPr>
      </w:pPr>
      <w:r>
        <w:rPr>
          <w:rFonts w:ascii="Arial" w:hAnsi="Arial" w:cs="Arial"/>
          <w:color w:val="000000"/>
          <w:sz w:val="22"/>
          <w:szCs w:val="22"/>
        </w:rPr>
        <w:t>Educativo</w:t>
      </w:r>
    </w:p>
    <w:p w:rsidR="00A43492" w:rsidRDefault="00A43492" w:rsidP="00A43492">
      <w:pPr>
        <w:pStyle w:val="xmsonormal"/>
        <w:numPr>
          <w:ilvl w:val="1"/>
          <w:numId w:val="11"/>
        </w:numPr>
        <w:jc w:val="both"/>
        <w:rPr>
          <w:rFonts w:ascii="Arial" w:hAnsi="Arial" w:cs="Arial"/>
          <w:color w:val="000000"/>
          <w:sz w:val="22"/>
          <w:szCs w:val="22"/>
        </w:rPr>
      </w:pPr>
      <w:r>
        <w:rPr>
          <w:rFonts w:ascii="Arial" w:hAnsi="Arial" w:cs="Arial"/>
          <w:color w:val="000000"/>
          <w:sz w:val="22"/>
          <w:szCs w:val="22"/>
        </w:rPr>
        <w:t xml:space="preserve">Laboral </w:t>
      </w:r>
    </w:p>
    <w:p w:rsidR="00775402" w:rsidRDefault="00775402" w:rsidP="00A43492">
      <w:pPr>
        <w:pStyle w:val="xmsonormal"/>
        <w:numPr>
          <w:ilvl w:val="1"/>
          <w:numId w:val="11"/>
        </w:numPr>
        <w:jc w:val="both"/>
        <w:rPr>
          <w:rFonts w:ascii="Arial" w:hAnsi="Arial" w:cs="Arial"/>
          <w:color w:val="000000"/>
          <w:sz w:val="22"/>
          <w:szCs w:val="22"/>
        </w:rPr>
      </w:pPr>
      <w:r>
        <w:rPr>
          <w:rFonts w:ascii="Arial" w:hAnsi="Arial" w:cs="Arial"/>
          <w:color w:val="000000"/>
          <w:sz w:val="22"/>
          <w:szCs w:val="22"/>
        </w:rPr>
        <w:t>Institucional</w:t>
      </w:r>
    </w:p>
    <w:p w:rsidR="00A43492" w:rsidRDefault="00A43492" w:rsidP="00A43492">
      <w:pPr>
        <w:pStyle w:val="xmsonormal"/>
        <w:jc w:val="both"/>
        <w:rPr>
          <w:rFonts w:ascii="Arial" w:hAnsi="Arial" w:cs="Arial"/>
          <w:color w:val="000000"/>
          <w:sz w:val="22"/>
          <w:szCs w:val="22"/>
        </w:rPr>
      </w:pPr>
    </w:p>
    <w:p w:rsidR="00A43492" w:rsidRDefault="00A43492" w:rsidP="00A43492">
      <w:pPr>
        <w:pStyle w:val="xmsonormal"/>
        <w:jc w:val="both"/>
        <w:rPr>
          <w:rFonts w:ascii="Arial" w:hAnsi="Arial" w:cs="Arial"/>
          <w:color w:val="000000"/>
          <w:sz w:val="22"/>
          <w:szCs w:val="22"/>
        </w:rPr>
      </w:pPr>
      <w:r>
        <w:rPr>
          <w:rFonts w:ascii="Arial" w:hAnsi="Arial" w:cs="Arial"/>
          <w:color w:val="000000"/>
          <w:sz w:val="22"/>
          <w:szCs w:val="22"/>
        </w:rPr>
        <w:t>Para la definición de las intervenciones colectivas a ejecutar y previamente a la contratación de las mismas, se realizarán las siguientes acciones en el marco de los procesos de gestión de la salud pública:</w:t>
      </w:r>
    </w:p>
    <w:p w:rsidR="00A43492" w:rsidRDefault="00A43492" w:rsidP="00A43492">
      <w:pPr>
        <w:pStyle w:val="xmsonormal"/>
        <w:jc w:val="both"/>
        <w:rPr>
          <w:rFonts w:ascii="Arial" w:hAnsi="Arial" w:cs="Arial"/>
          <w:color w:val="000000"/>
          <w:sz w:val="22"/>
          <w:szCs w:val="22"/>
        </w:rPr>
      </w:pPr>
    </w:p>
    <w:p w:rsidR="00A43492" w:rsidRDefault="00A43492" w:rsidP="00A43492">
      <w:pPr>
        <w:pStyle w:val="xmsonormal"/>
        <w:numPr>
          <w:ilvl w:val="0"/>
          <w:numId w:val="24"/>
        </w:numPr>
        <w:jc w:val="both"/>
        <w:rPr>
          <w:rFonts w:ascii="Arial" w:hAnsi="Arial" w:cs="Arial"/>
          <w:color w:val="000000"/>
          <w:sz w:val="22"/>
          <w:szCs w:val="22"/>
        </w:rPr>
      </w:pPr>
      <w:r>
        <w:rPr>
          <w:rFonts w:ascii="Arial" w:hAnsi="Arial" w:cs="Arial"/>
          <w:color w:val="000000"/>
          <w:sz w:val="22"/>
          <w:szCs w:val="22"/>
        </w:rPr>
        <w:t xml:space="preserve">Definir las prioridades territoriales en salud. </w:t>
      </w:r>
    </w:p>
    <w:p w:rsidR="00A43492" w:rsidRDefault="00A43492" w:rsidP="00A43492">
      <w:pPr>
        <w:pStyle w:val="xmsonormal"/>
        <w:ind w:left="360"/>
        <w:jc w:val="both"/>
        <w:rPr>
          <w:rFonts w:ascii="Arial" w:hAnsi="Arial" w:cs="Arial"/>
          <w:color w:val="000000"/>
          <w:sz w:val="22"/>
          <w:szCs w:val="22"/>
        </w:rPr>
      </w:pPr>
    </w:p>
    <w:p w:rsidR="00A43492" w:rsidRDefault="00A43492" w:rsidP="00A43492">
      <w:pPr>
        <w:pStyle w:val="xmsonormal"/>
        <w:numPr>
          <w:ilvl w:val="0"/>
          <w:numId w:val="24"/>
        </w:numPr>
        <w:jc w:val="both"/>
        <w:rPr>
          <w:rFonts w:ascii="Arial" w:hAnsi="Arial" w:cs="Arial"/>
          <w:color w:val="000000"/>
          <w:sz w:val="22"/>
          <w:szCs w:val="22"/>
        </w:rPr>
      </w:pPr>
      <w:r>
        <w:rPr>
          <w:rFonts w:ascii="Arial" w:hAnsi="Arial" w:cs="Arial"/>
          <w:color w:val="000000"/>
          <w:sz w:val="22"/>
          <w:szCs w:val="22"/>
        </w:rPr>
        <w:t>Definir los resultados en salud, en coherencia con las prioridades definidas.</w:t>
      </w:r>
    </w:p>
    <w:p w:rsidR="00A43492" w:rsidRDefault="00A43492" w:rsidP="00A43492">
      <w:pPr>
        <w:pStyle w:val="xmsonormal"/>
        <w:ind w:left="360"/>
        <w:jc w:val="both"/>
        <w:rPr>
          <w:rFonts w:ascii="Arial" w:hAnsi="Arial" w:cs="Arial"/>
          <w:color w:val="000000"/>
          <w:sz w:val="22"/>
          <w:szCs w:val="22"/>
        </w:rPr>
      </w:pPr>
    </w:p>
    <w:p w:rsidR="00A43492" w:rsidRDefault="00A43492" w:rsidP="00A43492">
      <w:pPr>
        <w:pStyle w:val="xmsonormal"/>
        <w:numPr>
          <w:ilvl w:val="0"/>
          <w:numId w:val="24"/>
        </w:numPr>
        <w:jc w:val="both"/>
        <w:rPr>
          <w:rFonts w:ascii="Arial" w:hAnsi="Arial" w:cs="Arial"/>
          <w:color w:val="000000"/>
          <w:sz w:val="22"/>
          <w:szCs w:val="22"/>
        </w:rPr>
      </w:pPr>
      <w:r>
        <w:rPr>
          <w:rFonts w:ascii="Arial" w:hAnsi="Arial" w:cs="Arial"/>
          <w:color w:val="000000"/>
          <w:sz w:val="22"/>
          <w:szCs w:val="22"/>
        </w:rPr>
        <w:t>I</w:t>
      </w:r>
      <w:r w:rsidRPr="002A3689">
        <w:rPr>
          <w:rFonts w:ascii="Arial" w:hAnsi="Arial" w:cs="Arial"/>
          <w:color w:val="000000"/>
          <w:sz w:val="22"/>
          <w:szCs w:val="22"/>
        </w:rPr>
        <w:t xml:space="preserve">dentificar </w:t>
      </w:r>
      <w:r>
        <w:rPr>
          <w:rFonts w:ascii="Arial" w:hAnsi="Arial" w:cs="Arial"/>
          <w:color w:val="000000"/>
          <w:sz w:val="22"/>
          <w:szCs w:val="22"/>
        </w:rPr>
        <w:t xml:space="preserve">las poblaciones y </w:t>
      </w:r>
      <w:r w:rsidRPr="002A3689">
        <w:rPr>
          <w:rFonts w:ascii="Arial" w:hAnsi="Arial" w:cs="Arial"/>
          <w:color w:val="000000"/>
          <w:sz w:val="22"/>
          <w:szCs w:val="22"/>
        </w:rPr>
        <w:t xml:space="preserve">los entornos </w:t>
      </w:r>
      <w:r>
        <w:rPr>
          <w:rFonts w:ascii="Arial" w:hAnsi="Arial" w:cs="Arial"/>
          <w:color w:val="000000"/>
          <w:sz w:val="22"/>
          <w:szCs w:val="22"/>
        </w:rPr>
        <w:t>a abordar desde el PIC, a partir de los resultados en salud priorizados para el territorio y</w:t>
      </w:r>
      <w:r w:rsidRPr="001B6402">
        <w:rPr>
          <w:rFonts w:ascii="Arial" w:hAnsi="Arial" w:cs="Arial"/>
          <w:color w:val="000000"/>
          <w:sz w:val="22"/>
          <w:szCs w:val="22"/>
        </w:rPr>
        <w:t xml:space="preserve"> </w:t>
      </w:r>
      <w:r>
        <w:rPr>
          <w:rFonts w:ascii="Arial" w:hAnsi="Arial" w:cs="Arial"/>
          <w:color w:val="000000"/>
          <w:sz w:val="22"/>
          <w:szCs w:val="22"/>
        </w:rPr>
        <w:t xml:space="preserve">las </w:t>
      </w:r>
      <w:r w:rsidRPr="001B6402">
        <w:rPr>
          <w:rFonts w:ascii="Arial" w:hAnsi="Arial" w:cs="Arial"/>
          <w:color w:val="000000"/>
          <w:sz w:val="22"/>
          <w:szCs w:val="22"/>
        </w:rPr>
        <w:t>estrategias e intervenciones del Plan Territorial de Salud-PTS</w:t>
      </w:r>
      <w:r>
        <w:rPr>
          <w:rFonts w:ascii="Arial" w:hAnsi="Arial" w:cs="Arial"/>
          <w:color w:val="000000"/>
          <w:sz w:val="22"/>
          <w:szCs w:val="22"/>
        </w:rPr>
        <w:t xml:space="preserve">. </w:t>
      </w:r>
    </w:p>
    <w:p w:rsidR="00A43492" w:rsidRDefault="00A43492" w:rsidP="00A43492">
      <w:pPr>
        <w:pStyle w:val="xmsonormal"/>
        <w:ind w:left="360"/>
        <w:jc w:val="both"/>
        <w:rPr>
          <w:rFonts w:ascii="Arial" w:hAnsi="Arial" w:cs="Arial"/>
          <w:color w:val="000000"/>
          <w:sz w:val="22"/>
          <w:szCs w:val="22"/>
        </w:rPr>
      </w:pPr>
    </w:p>
    <w:p w:rsidR="00A43492" w:rsidRDefault="00A43492" w:rsidP="00A43492">
      <w:pPr>
        <w:pStyle w:val="xmsonormal"/>
        <w:numPr>
          <w:ilvl w:val="0"/>
          <w:numId w:val="24"/>
        </w:numPr>
        <w:jc w:val="both"/>
        <w:rPr>
          <w:rFonts w:ascii="Arial" w:hAnsi="Arial" w:cs="Arial"/>
          <w:color w:val="000000"/>
          <w:sz w:val="22"/>
          <w:szCs w:val="22"/>
        </w:rPr>
      </w:pPr>
      <w:r>
        <w:rPr>
          <w:rFonts w:ascii="Arial" w:hAnsi="Arial" w:cs="Arial"/>
          <w:color w:val="000000"/>
          <w:sz w:val="22"/>
          <w:szCs w:val="22"/>
        </w:rPr>
        <w:t xml:space="preserve">Identificar </w:t>
      </w:r>
      <w:r w:rsidRPr="001B6402">
        <w:rPr>
          <w:rFonts w:ascii="Arial" w:hAnsi="Arial" w:cs="Arial"/>
          <w:color w:val="000000"/>
          <w:sz w:val="22"/>
          <w:szCs w:val="22"/>
        </w:rPr>
        <w:t>los programas, proyectos y oferta de servicios (respuestas) existentes en el Municipio, distrito o departamento, bien sean sectoriales o de otros sectores que incid</w:t>
      </w:r>
      <w:r>
        <w:rPr>
          <w:rFonts w:ascii="Arial" w:hAnsi="Arial" w:cs="Arial"/>
          <w:color w:val="000000"/>
          <w:sz w:val="22"/>
          <w:szCs w:val="22"/>
        </w:rPr>
        <w:t>a</w:t>
      </w:r>
      <w:r w:rsidRPr="001B6402">
        <w:rPr>
          <w:rFonts w:ascii="Arial" w:hAnsi="Arial" w:cs="Arial"/>
          <w:color w:val="000000"/>
          <w:sz w:val="22"/>
          <w:szCs w:val="22"/>
        </w:rPr>
        <w:t xml:space="preserve">n </w:t>
      </w:r>
      <w:r>
        <w:rPr>
          <w:rFonts w:ascii="Arial" w:hAnsi="Arial" w:cs="Arial"/>
          <w:color w:val="000000"/>
          <w:sz w:val="22"/>
          <w:szCs w:val="22"/>
        </w:rPr>
        <w:t xml:space="preserve">en el logro de los </w:t>
      </w:r>
      <w:r w:rsidRPr="001B6402">
        <w:rPr>
          <w:rFonts w:ascii="Arial" w:hAnsi="Arial" w:cs="Arial"/>
          <w:color w:val="000000"/>
          <w:sz w:val="22"/>
          <w:szCs w:val="22"/>
        </w:rPr>
        <w:t>resultados definidos en el PTS</w:t>
      </w:r>
      <w:r>
        <w:rPr>
          <w:rFonts w:ascii="Arial" w:hAnsi="Arial" w:cs="Arial"/>
          <w:color w:val="000000"/>
          <w:sz w:val="22"/>
          <w:szCs w:val="22"/>
        </w:rPr>
        <w:t>.</w:t>
      </w:r>
    </w:p>
    <w:p w:rsidR="00A43492" w:rsidRDefault="00A43492" w:rsidP="00A43492">
      <w:pPr>
        <w:pStyle w:val="xmsonormal"/>
        <w:ind w:left="360"/>
        <w:jc w:val="both"/>
        <w:rPr>
          <w:rFonts w:ascii="Arial" w:hAnsi="Arial" w:cs="Arial"/>
          <w:color w:val="000000"/>
          <w:sz w:val="22"/>
          <w:szCs w:val="22"/>
        </w:rPr>
      </w:pPr>
    </w:p>
    <w:p w:rsidR="00A43492" w:rsidRDefault="00A43492" w:rsidP="00A43492">
      <w:pPr>
        <w:pStyle w:val="xmsonormal"/>
        <w:numPr>
          <w:ilvl w:val="0"/>
          <w:numId w:val="24"/>
        </w:numPr>
        <w:jc w:val="both"/>
        <w:rPr>
          <w:rFonts w:ascii="Arial" w:hAnsi="Arial" w:cs="Arial"/>
          <w:color w:val="000000"/>
          <w:sz w:val="22"/>
          <w:szCs w:val="22"/>
        </w:rPr>
      </w:pPr>
      <w:r w:rsidRPr="00D86D88">
        <w:rPr>
          <w:rFonts w:ascii="Arial" w:hAnsi="Arial" w:cs="Arial"/>
          <w:color w:val="000000"/>
          <w:sz w:val="22"/>
          <w:szCs w:val="22"/>
        </w:rPr>
        <w:t>A partir de lo anterior, y en caso de no existir, suscribir o acordar los procedimientos, rutas y mecanismos de activación de la respuesta sectorial e intersectorial, requeridas para la complementariedad de las acciones y la gestión integrada e integral de los servicios sociales</w:t>
      </w:r>
      <w:r>
        <w:rPr>
          <w:rFonts w:ascii="Arial" w:hAnsi="Arial" w:cs="Arial"/>
          <w:color w:val="000000"/>
          <w:sz w:val="22"/>
          <w:szCs w:val="22"/>
        </w:rPr>
        <w:t xml:space="preserve"> y de salud,</w:t>
      </w:r>
      <w:r w:rsidRPr="00D86D88">
        <w:rPr>
          <w:rFonts w:ascii="Arial" w:hAnsi="Arial" w:cs="Arial"/>
          <w:color w:val="000000"/>
          <w:sz w:val="22"/>
          <w:szCs w:val="22"/>
        </w:rPr>
        <w:t xml:space="preserve"> centrada en las necesidades </w:t>
      </w:r>
      <w:r>
        <w:rPr>
          <w:rFonts w:ascii="Arial" w:hAnsi="Arial" w:cs="Arial"/>
          <w:color w:val="000000"/>
          <w:sz w:val="22"/>
          <w:szCs w:val="22"/>
        </w:rPr>
        <w:t>de las personas</w:t>
      </w:r>
      <w:r w:rsidRPr="00D86D88">
        <w:rPr>
          <w:rFonts w:ascii="Arial" w:hAnsi="Arial" w:cs="Arial"/>
          <w:color w:val="000000"/>
          <w:sz w:val="22"/>
          <w:szCs w:val="22"/>
        </w:rPr>
        <w:t>, familia</w:t>
      </w:r>
      <w:r>
        <w:rPr>
          <w:rFonts w:ascii="Arial" w:hAnsi="Arial" w:cs="Arial"/>
          <w:color w:val="000000"/>
          <w:sz w:val="22"/>
          <w:szCs w:val="22"/>
        </w:rPr>
        <w:t>s</w:t>
      </w:r>
      <w:r w:rsidRPr="00D86D88">
        <w:rPr>
          <w:rFonts w:ascii="Arial" w:hAnsi="Arial" w:cs="Arial"/>
          <w:color w:val="000000"/>
          <w:sz w:val="22"/>
          <w:szCs w:val="22"/>
        </w:rPr>
        <w:t xml:space="preserve"> y comunidad</w:t>
      </w:r>
      <w:r>
        <w:rPr>
          <w:rFonts w:ascii="Arial" w:hAnsi="Arial" w:cs="Arial"/>
          <w:color w:val="000000"/>
          <w:sz w:val="22"/>
          <w:szCs w:val="22"/>
        </w:rPr>
        <w:t>es</w:t>
      </w:r>
      <w:r w:rsidRPr="00D86D88">
        <w:rPr>
          <w:rFonts w:ascii="Arial" w:hAnsi="Arial" w:cs="Arial"/>
          <w:color w:val="000000"/>
          <w:sz w:val="22"/>
          <w:szCs w:val="22"/>
        </w:rPr>
        <w:t xml:space="preserve">. </w:t>
      </w:r>
    </w:p>
    <w:p w:rsidR="00A43492" w:rsidRDefault="00A43492" w:rsidP="00A43492">
      <w:pPr>
        <w:pStyle w:val="xmsonormal"/>
        <w:ind w:left="360"/>
        <w:jc w:val="both"/>
        <w:rPr>
          <w:rFonts w:ascii="Arial" w:hAnsi="Arial" w:cs="Arial"/>
          <w:sz w:val="22"/>
        </w:rPr>
      </w:pPr>
    </w:p>
    <w:p w:rsidR="00A43492" w:rsidRPr="007A2241" w:rsidRDefault="00A43492" w:rsidP="00A43492">
      <w:pPr>
        <w:pStyle w:val="xmsonormal"/>
        <w:numPr>
          <w:ilvl w:val="0"/>
          <w:numId w:val="24"/>
        </w:numPr>
        <w:jc w:val="both"/>
        <w:rPr>
          <w:rFonts w:ascii="Arial" w:hAnsi="Arial" w:cs="Arial"/>
          <w:sz w:val="22"/>
        </w:rPr>
      </w:pPr>
      <w:r w:rsidRPr="007A2241">
        <w:rPr>
          <w:rFonts w:ascii="Arial" w:hAnsi="Arial" w:cs="Arial"/>
          <w:sz w:val="22"/>
        </w:rPr>
        <w:t xml:space="preserve">Realizar la caracterización social y ambiental del entorno </w:t>
      </w:r>
      <w:r>
        <w:rPr>
          <w:rFonts w:ascii="Arial" w:hAnsi="Arial" w:cs="Arial"/>
          <w:sz w:val="22"/>
        </w:rPr>
        <w:t xml:space="preserve">y de las personas que se desarrollan en él, de tal forma </w:t>
      </w:r>
      <w:r w:rsidRPr="007A2241">
        <w:rPr>
          <w:rFonts w:ascii="Arial" w:hAnsi="Arial" w:cs="Arial"/>
          <w:sz w:val="22"/>
        </w:rPr>
        <w:t xml:space="preserve">que </w:t>
      </w:r>
      <w:r>
        <w:rPr>
          <w:rFonts w:ascii="Arial" w:hAnsi="Arial" w:cs="Arial"/>
          <w:sz w:val="22"/>
        </w:rPr>
        <w:t>se obtenga i</w:t>
      </w:r>
      <w:r w:rsidRPr="007A2241">
        <w:rPr>
          <w:rFonts w:ascii="Arial" w:hAnsi="Arial" w:cs="Arial"/>
          <w:sz w:val="22"/>
        </w:rPr>
        <w:t xml:space="preserve">nformación específica </w:t>
      </w:r>
      <w:r>
        <w:rPr>
          <w:rFonts w:ascii="Arial" w:hAnsi="Arial" w:cs="Arial"/>
          <w:sz w:val="22"/>
        </w:rPr>
        <w:t>que</w:t>
      </w:r>
      <w:r w:rsidRPr="007A2241">
        <w:rPr>
          <w:rFonts w:ascii="Arial" w:hAnsi="Arial" w:cs="Arial"/>
          <w:sz w:val="22"/>
        </w:rPr>
        <w:t xml:space="preserve"> identificar o profundizar las necesidades, situaciones de riesgo, vulnerabilidad y factores </w:t>
      </w:r>
      <w:r>
        <w:rPr>
          <w:rFonts w:ascii="Arial" w:hAnsi="Arial" w:cs="Arial"/>
          <w:sz w:val="22"/>
        </w:rPr>
        <w:t>protectores relacionado</w:t>
      </w:r>
      <w:r w:rsidRPr="007A2241">
        <w:rPr>
          <w:rFonts w:ascii="Arial" w:hAnsi="Arial" w:cs="Arial"/>
          <w:sz w:val="22"/>
        </w:rPr>
        <w:t>s con las condiciones físicas, ambientales, culturales y sociales. Esta caracterización sólo se realizará de manera que aporte información adicional o profundice información proveniente de fuentes secundarias ya existentes o disponibles</w:t>
      </w:r>
      <w:r>
        <w:rPr>
          <w:rFonts w:ascii="Arial" w:hAnsi="Arial" w:cs="Arial"/>
          <w:sz w:val="22"/>
        </w:rPr>
        <w:t>. S</w:t>
      </w:r>
      <w:r w:rsidRPr="007A2241">
        <w:rPr>
          <w:rFonts w:ascii="Arial" w:hAnsi="Arial" w:cs="Arial"/>
          <w:sz w:val="22"/>
        </w:rPr>
        <w:t>u alcance est</w:t>
      </w:r>
      <w:r>
        <w:rPr>
          <w:rFonts w:ascii="Arial" w:hAnsi="Arial" w:cs="Arial"/>
          <w:sz w:val="22"/>
        </w:rPr>
        <w:t>ará circunscrito</w:t>
      </w:r>
      <w:r w:rsidRPr="007A2241">
        <w:rPr>
          <w:rFonts w:ascii="Arial" w:hAnsi="Arial" w:cs="Arial"/>
          <w:sz w:val="22"/>
        </w:rPr>
        <w:t xml:space="preserve"> a lo dispuesto en el presente lineamiento.</w:t>
      </w:r>
    </w:p>
    <w:p w:rsidR="00A43492" w:rsidRDefault="00A43492" w:rsidP="00A43492">
      <w:pPr>
        <w:pStyle w:val="xmsonormal"/>
        <w:ind w:left="360"/>
        <w:jc w:val="both"/>
        <w:rPr>
          <w:rFonts w:ascii="Arial" w:hAnsi="Arial" w:cs="Arial"/>
          <w:sz w:val="22"/>
        </w:rPr>
      </w:pPr>
    </w:p>
    <w:p w:rsidR="00A43492" w:rsidRDefault="00A43492" w:rsidP="00A43492">
      <w:pPr>
        <w:pStyle w:val="xmsonormal"/>
        <w:numPr>
          <w:ilvl w:val="0"/>
          <w:numId w:val="24"/>
        </w:numPr>
        <w:jc w:val="both"/>
        <w:rPr>
          <w:rFonts w:ascii="Arial" w:hAnsi="Arial" w:cs="Arial"/>
          <w:sz w:val="22"/>
        </w:rPr>
      </w:pPr>
      <w:r w:rsidRPr="007A2241">
        <w:rPr>
          <w:rFonts w:ascii="Arial" w:hAnsi="Arial" w:cs="Arial"/>
          <w:sz w:val="22"/>
        </w:rPr>
        <w:t xml:space="preserve">A partir de los resultados de la caracterización </w:t>
      </w:r>
      <w:r>
        <w:rPr>
          <w:rFonts w:ascii="Arial" w:hAnsi="Arial" w:cs="Arial"/>
          <w:sz w:val="22"/>
        </w:rPr>
        <w:t xml:space="preserve">social y ambiental </w:t>
      </w:r>
      <w:r w:rsidRPr="007A2241">
        <w:rPr>
          <w:rFonts w:ascii="Arial" w:hAnsi="Arial" w:cs="Arial"/>
          <w:sz w:val="22"/>
        </w:rPr>
        <w:t>realizada y de forma conjunta con los sujetos de la intervención en cada entorno</w:t>
      </w:r>
      <w:r>
        <w:rPr>
          <w:rStyle w:val="Refdenotaalpie"/>
          <w:rFonts w:ascii="Arial" w:hAnsi="Arial" w:cs="Arial"/>
          <w:sz w:val="22"/>
        </w:rPr>
        <w:footnoteReference w:id="20"/>
      </w:r>
      <w:r w:rsidRPr="007A2241">
        <w:rPr>
          <w:rFonts w:ascii="Arial" w:hAnsi="Arial" w:cs="Arial"/>
          <w:sz w:val="22"/>
        </w:rPr>
        <w:t>,</w:t>
      </w:r>
      <w:r>
        <w:rPr>
          <w:rFonts w:ascii="Arial" w:hAnsi="Arial" w:cs="Arial"/>
          <w:sz w:val="22"/>
        </w:rPr>
        <w:t xml:space="preserve"> se e</w:t>
      </w:r>
      <w:r w:rsidRPr="007A2241">
        <w:rPr>
          <w:rFonts w:ascii="Arial" w:hAnsi="Arial" w:cs="Arial"/>
          <w:sz w:val="22"/>
        </w:rPr>
        <w:t>stablecer</w:t>
      </w:r>
      <w:r>
        <w:rPr>
          <w:rFonts w:ascii="Arial" w:hAnsi="Arial" w:cs="Arial"/>
          <w:sz w:val="22"/>
        </w:rPr>
        <w:t>án</w:t>
      </w:r>
      <w:r w:rsidRPr="007A2241">
        <w:rPr>
          <w:rFonts w:ascii="Arial" w:hAnsi="Arial" w:cs="Arial"/>
          <w:sz w:val="22"/>
        </w:rPr>
        <w:t xml:space="preserve"> </w:t>
      </w:r>
      <w:r>
        <w:rPr>
          <w:rFonts w:ascii="Arial" w:hAnsi="Arial" w:cs="Arial"/>
          <w:sz w:val="22"/>
        </w:rPr>
        <w:t xml:space="preserve">las estrategias a implementar, así como, </w:t>
      </w:r>
      <w:r w:rsidRPr="007A2241">
        <w:rPr>
          <w:rFonts w:ascii="Arial" w:hAnsi="Arial" w:cs="Arial"/>
          <w:sz w:val="22"/>
        </w:rPr>
        <w:t>las características, alcance</w:t>
      </w:r>
      <w:r>
        <w:rPr>
          <w:rFonts w:ascii="Arial" w:hAnsi="Arial" w:cs="Arial"/>
          <w:sz w:val="22"/>
        </w:rPr>
        <w:t xml:space="preserve">, </w:t>
      </w:r>
      <w:r w:rsidRPr="007A2241">
        <w:rPr>
          <w:rFonts w:ascii="Arial" w:hAnsi="Arial" w:cs="Arial"/>
          <w:sz w:val="22"/>
        </w:rPr>
        <w:t>aspectos metodológicos</w:t>
      </w:r>
      <w:r>
        <w:rPr>
          <w:rFonts w:ascii="Arial" w:hAnsi="Arial" w:cs="Arial"/>
          <w:sz w:val="22"/>
        </w:rPr>
        <w:t xml:space="preserve"> y </w:t>
      </w:r>
      <w:r w:rsidRPr="007A2241">
        <w:rPr>
          <w:rFonts w:ascii="Arial" w:hAnsi="Arial" w:cs="Arial"/>
          <w:sz w:val="22"/>
        </w:rPr>
        <w:t>operativos</w:t>
      </w:r>
      <w:r>
        <w:rPr>
          <w:rFonts w:ascii="Arial" w:hAnsi="Arial" w:cs="Arial"/>
          <w:sz w:val="22"/>
        </w:rPr>
        <w:t xml:space="preserve"> </w:t>
      </w:r>
      <w:r w:rsidRPr="007A2241">
        <w:rPr>
          <w:rFonts w:ascii="Arial" w:hAnsi="Arial" w:cs="Arial"/>
          <w:sz w:val="22"/>
        </w:rPr>
        <w:t>de las intervenciones a ejecutar</w:t>
      </w:r>
      <w:r>
        <w:rPr>
          <w:rFonts w:ascii="Arial" w:hAnsi="Arial" w:cs="Arial"/>
          <w:sz w:val="22"/>
        </w:rPr>
        <w:t xml:space="preserve"> conforme a lo dispuesto en la Resolución 518 de 2015 o la norma que la modifique o sustituya y lo dispuesto en el presente lineamiento</w:t>
      </w:r>
      <w:r w:rsidRPr="007A2241">
        <w:rPr>
          <w:rFonts w:ascii="Arial" w:hAnsi="Arial" w:cs="Arial"/>
          <w:sz w:val="22"/>
        </w:rPr>
        <w:t xml:space="preserve">; buscando que las diferentes intervenciones colectivas a desarrollar respondan a las necesidades identificadas. </w:t>
      </w:r>
    </w:p>
    <w:p w:rsidR="00A43492" w:rsidRDefault="00A43492" w:rsidP="00A43492">
      <w:pPr>
        <w:pStyle w:val="xmsonormal"/>
        <w:ind w:left="360"/>
        <w:jc w:val="both"/>
        <w:rPr>
          <w:rFonts w:ascii="Arial" w:hAnsi="Arial" w:cs="Arial"/>
          <w:sz w:val="22"/>
        </w:rPr>
      </w:pPr>
    </w:p>
    <w:p w:rsidR="00A43492" w:rsidRPr="007A2241" w:rsidRDefault="00A43492" w:rsidP="00A43492">
      <w:pPr>
        <w:pStyle w:val="xmsonormal"/>
        <w:ind w:left="360"/>
        <w:jc w:val="both"/>
        <w:rPr>
          <w:rFonts w:ascii="Arial" w:hAnsi="Arial" w:cs="Arial"/>
          <w:sz w:val="22"/>
        </w:rPr>
      </w:pPr>
      <w:r w:rsidRPr="007A2241">
        <w:rPr>
          <w:rFonts w:ascii="Arial" w:hAnsi="Arial" w:cs="Arial"/>
          <w:sz w:val="22"/>
        </w:rPr>
        <w:lastRenderedPageBreak/>
        <w:t xml:space="preserve">Para la definición de las intervenciones a ejecutar en el entorno, se requiere tener en cuenta, en cada ámbito territorial, </w:t>
      </w:r>
      <w:r>
        <w:rPr>
          <w:rFonts w:ascii="Arial" w:hAnsi="Arial" w:cs="Arial"/>
          <w:sz w:val="22"/>
        </w:rPr>
        <w:t xml:space="preserve">aspectos tales como: a) </w:t>
      </w:r>
      <w:r w:rsidRPr="007A2241">
        <w:rPr>
          <w:rFonts w:ascii="Arial" w:hAnsi="Arial" w:cs="Arial"/>
          <w:sz w:val="22"/>
        </w:rPr>
        <w:t>la</w:t>
      </w:r>
      <w:r>
        <w:rPr>
          <w:rFonts w:ascii="Arial" w:hAnsi="Arial" w:cs="Arial"/>
          <w:sz w:val="22"/>
        </w:rPr>
        <w:t xml:space="preserve"> (o las)</w:t>
      </w:r>
      <w:r w:rsidRPr="007A2241">
        <w:rPr>
          <w:rFonts w:ascii="Arial" w:hAnsi="Arial" w:cs="Arial"/>
          <w:sz w:val="22"/>
        </w:rPr>
        <w:t xml:space="preserve"> modalidad</w:t>
      </w:r>
      <w:r>
        <w:rPr>
          <w:rFonts w:ascii="Arial" w:hAnsi="Arial" w:cs="Arial"/>
          <w:sz w:val="22"/>
        </w:rPr>
        <w:t xml:space="preserve"> (es)</w:t>
      </w:r>
      <w:r w:rsidRPr="007A2241">
        <w:rPr>
          <w:rFonts w:ascii="Arial" w:hAnsi="Arial" w:cs="Arial"/>
          <w:sz w:val="22"/>
        </w:rPr>
        <w:t xml:space="preserve"> de prestación de servicios requerida</w:t>
      </w:r>
      <w:r>
        <w:rPr>
          <w:rFonts w:ascii="Arial" w:hAnsi="Arial" w:cs="Arial"/>
          <w:sz w:val="22"/>
        </w:rPr>
        <w:t xml:space="preserve"> (s)</w:t>
      </w:r>
      <w:r w:rsidRPr="007A2241">
        <w:rPr>
          <w:rFonts w:ascii="Arial" w:hAnsi="Arial" w:cs="Arial"/>
          <w:sz w:val="22"/>
        </w:rPr>
        <w:t xml:space="preserve"> para las intervenciones individuales </w:t>
      </w:r>
      <w:r>
        <w:rPr>
          <w:rFonts w:ascii="Arial" w:hAnsi="Arial" w:cs="Arial"/>
          <w:sz w:val="22"/>
        </w:rPr>
        <w:t xml:space="preserve">a cargo de </w:t>
      </w:r>
      <w:r w:rsidRPr="007A2241">
        <w:rPr>
          <w:rFonts w:ascii="Arial" w:hAnsi="Arial" w:cs="Arial"/>
          <w:sz w:val="22"/>
        </w:rPr>
        <w:t xml:space="preserve">las EAPB en </w:t>
      </w:r>
      <w:r>
        <w:rPr>
          <w:rFonts w:ascii="Arial" w:hAnsi="Arial" w:cs="Arial"/>
          <w:sz w:val="22"/>
        </w:rPr>
        <w:t>cada</w:t>
      </w:r>
      <w:r w:rsidRPr="007A2241">
        <w:rPr>
          <w:rFonts w:ascii="Arial" w:hAnsi="Arial" w:cs="Arial"/>
          <w:sz w:val="22"/>
        </w:rPr>
        <w:t xml:space="preserve"> entorno, a fin de establecer la complementariedad e integración </w:t>
      </w:r>
      <w:r>
        <w:rPr>
          <w:rFonts w:ascii="Arial" w:hAnsi="Arial" w:cs="Arial"/>
          <w:sz w:val="22"/>
        </w:rPr>
        <w:t xml:space="preserve">entre las intervenciones </w:t>
      </w:r>
      <w:r w:rsidRPr="007A2241">
        <w:rPr>
          <w:rFonts w:ascii="Arial" w:hAnsi="Arial" w:cs="Arial"/>
          <w:sz w:val="22"/>
        </w:rPr>
        <w:t>individuales y colectivas</w:t>
      </w:r>
      <w:r>
        <w:rPr>
          <w:rFonts w:ascii="Arial" w:hAnsi="Arial" w:cs="Arial"/>
          <w:sz w:val="22"/>
        </w:rPr>
        <w:t xml:space="preserve">; b) </w:t>
      </w:r>
      <w:r w:rsidRPr="007A2241">
        <w:rPr>
          <w:rFonts w:ascii="Arial" w:hAnsi="Arial" w:cs="Arial"/>
          <w:sz w:val="22"/>
        </w:rPr>
        <w:t xml:space="preserve">definir cuáles tamizajes </w:t>
      </w:r>
      <w:r>
        <w:rPr>
          <w:rFonts w:ascii="Arial" w:hAnsi="Arial" w:cs="Arial"/>
          <w:sz w:val="22"/>
        </w:rPr>
        <w:t xml:space="preserve">incluidos en el PSPIC se deberán realizar en cada entorno, dada su </w:t>
      </w:r>
      <w:r w:rsidRPr="007A2241">
        <w:rPr>
          <w:rFonts w:ascii="Arial" w:hAnsi="Arial" w:cs="Arial"/>
          <w:sz w:val="22"/>
        </w:rPr>
        <w:t>alta externalidad en salud pública</w:t>
      </w:r>
      <w:r>
        <w:rPr>
          <w:rFonts w:ascii="Arial" w:hAnsi="Arial" w:cs="Arial"/>
          <w:sz w:val="22"/>
        </w:rPr>
        <w:t>; c)</w:t>
      </w:r>
      <w:r w:rsidRPr="007A2241">
        <w:rPr>
          <w:rFonts w:ascii="Arial" w:hAnsi="Arial" w:cs="Arial"/>
          <w:sz w:val="22"/>
        </w:rPr>
        <w:t xml:space="preserve"> </w:t>
      </w:r>
      <w:r>
        <w:rPr>
          <w:rFonts w:ascii="Arial" w:hAnsi="Arial" w:cs="Arial"/>
          <w:sz w:val="22"/>
        </w:rPr>
        <w:t xml:space="preserve">los aspectos </w:t>
      </w:r>
      <w:r w:rsidRPr="007A2241">
        <w:rPr>
          <w:rFonts w:ascii="Arial" w:hAnsi="Arial" w:cs="Arial"/>
          <w:sz w:val="22"/>
        </w:rPr>
        <w:t>necesarios para la ejecución de las jornadas de salud</w:t>
      </w:r>
      <w:r>
        <w:rPr>
          <w:rFonts w:ascii="Arial" w:hAnsi="Arial" w:cs="Arial"/>
          <w:sz w:val="22"/>
        </w:rPr>
        <w:t xml:space="preserve">, que deben ser acordados </w:t>
      </w:r>
      <w:r w:rsidRPr="007A2241">
        <w:rPr>
          <w:rFonts w:ascii="Arial" w:hAnsi="Arial" w:cs="Arial"/>
          <w:sz w:val="22"/>
        </w:rPr>
        <w:t>entre Entidades Territoriales y EAPB.</w:t>
      </w:r>
    </w:p>
    <w:p w:rsidR="00A43492" w:rsidRDefault="00A43492" w:rsidP="00A43492">
      <w:pPr>
        <w:pStyle w:val="Prrafodelista"/>
        <w:spacing w:after="0" w:line="240" w:lineRule="auto"/>
        <w:ind w:left="360"/>
        <w:jc w:val="both"/>
        <w:rPr>
          <w:rFonts w:ascii="Arial" w:hAnsi="Arial" w:cs="Arial"/>
          <w:color w:val="000000"/>
          <w:lang w:eastAsia="es-CO"/>
        </w:rPr>
      </w:pPr>
    </w:p>
    <w:p w:rsidR="00A43492" w:rsidRPr="007A2241" w:rsidRDefault="00A43492" w:rsidP="00A43492">
      <w:pPr>
        <w:pStyle w:val="Prrafodelista"/>
        <w:numPr>
          <w:ilvl w:val="0"/>
          <w:numId w:val="24"/>
        </w:numPr>
        <w:spacing w:after="0" w:line="240" w:lineRule="auto"/>
        <w:jc w:val="both"/>
        <w:rPr>
          <w:rFonts w:ascii="Arial" w:hAnsi="Arial" w:cs="Arial"/>
          <w:color w:val="000000"/>
          <w:lang w:eastAsia="es-CO"/>
        </w:rPr>
      </w:pPr>
      <w:r>
        <w:rPr>
          <w:rFonts w:ascii="Arial" w:hAnsi="Arial" w:cs="Arial"/>
          <w:color w:val="000000"/>
          <w:lang w:eastAsia="es-CO"/>
        </w:rPr>
        <w:t>Gestion</w:t>
      </w:r>
      <w:r w:rsidRPr="007A2241">
        <w:rPr>
          <w:rFonts w:ascii="Arial" w:hAnsi="Arial" w:cs="Arial"/>
          <w:color w:val="000000"/>
          <w:lang w:eastAsia="es-CO"/>
        </w:rPr>
        <w:t xml:space="preserve">ar con otros sectores la realización de </w:t>
      </w:r>
      <w:r>
        <w:rPr>
          <w:rFonts w:ascii="Arial" w:hAnsi="Arial" w:cs="Arial"/>
          <w:color w:val="000000"/>
          <w:lang w:eastAsia="es-CO"/>
        </w:rPr>
        <w:t xml:space="preserve">las </w:t>
      </w:r>
      <w:r w:rsidRPr="007A2241">
        <w:rPr>
          <w:rFonts w:ascii="Arial" w:hAnsi="Arial" w:cs="Arial"/>
          <w:color w:val="000000"/>
          <w:lang w:eastAsia="es-CO"/>
        </w:rPr>
        <w:t xml:space="preserve">acciones </w:t>
      </w:r>
      <w:r>
        <w:rPr>
          <w:rFonts w:ascii="Arial" w:hAnsi="Arial" w:cs="Arial"/>
          <w:color w:val="000000"/>
          <w:lang w:eastAsia="es-CO"/>
        </w:rPr>
        <w:t xml:space="preserve">que </w:t>
      </w:r>
      <w:r w:rsidRPr="007A2241">
        <w:rPr>
          <w:rFonts w:ascii="Arial" w:hAnsi="Arial" w:cs="Arial"/>
          <w:color w:val="000000"/>
          <w:lang w:eastAsia="es-CO"/>
        </w:rPr>
        <w:t xml:space="preserve">según su competencia </w:t>
      </w:r>
      <w:r>
        <w:rPr>
          <w:rFonts w:ascii="Arial" w:hAnsi="Arial" w:cs="Arial"/>
          <w:color w:val="000000"/>
          <w:lang w:eastAsia="es-CO"/>
        </w:rPr>
        <w:t xml:space="preserve">les corresponda adelantar </w:t>
      </w:r>
      <w:r w:rsidRPr="007A2241">
        <w:rPr>
          <w:rFonts w:ascii="Arial" w:hAnsi="Arial" w:cs="Arial"/>
          <w:color w:val="000000"/>
          <w:lang w:eastAsia="es-CO"/>
        </w:rPr>
        <w:t xml:space="preserve">para </w:t>
      </w:r>
      <w:r>
        <w:rPr>
          <w:rFonts w:ascii="Arial" w:hAnsi="Arial" w:cs="Arial"/>
          <w:color w:val="000000"/>
          <w:lang w:eastAsia="es-CO"/>
        </w:rPr>
        <w:t>afectar</w:t>
      </w:r>
      <w:r w:rsidRPr="007A2241">
        <w:rPr>
          <w:rFonts w:ascii="Arial" w:hAnsi="Arial" w:cs="Arial"/>
          <w:color w:val="000000"/>
          <w:lang w:eastAsia="es-CO"/>
        </w:rPr>
        <w:t xml:space="preserve"> </w:t>
      </w:r>
      <w:r>
        <w:rPr>
          <w:rFonts w:ascii="Arial" w:hAnsi="Arial" w:cs="Arial"/>
          <w:color w:val="000000"/>
          <w:lang w:eastAsia="es-CO"/>
        </w:rPr>
        <w:t xml:space="preserve">los </w:t>
      </w:r>
      <w:r w:rsidRPr="007A2241">
        <w:rPr>
          <w:rFonts w:ascii="Arial" w:hAnsi="Arial" w:cs="Arial"/>
          <w:color w:val="000000"/>
          <w:lang w:eastAsia="es-CO"/>
        </w:rPr>
        <w:t xml:space="preserve">determinantes </w:t>
      </w:r>
      <w:r>
        <w:rPr>
          <w:rFonts w:ascii="Arial" w:hAnsi="Arial" w:cs="Arial"/>
          <w:color w:val="000000"/>
          <w:lang w:eastAsia="es-CO"/>
        </w:rPr>
        <w:t xml:space="preserve">sociales </w:t>
      </w:r>
      <w:r w:rsidRPr="007A2241">
        <w:rPr>
          <w:rFonts w:ascii="Arial" w:hAnsi="Arial" w:cs="Arial"/>
          <w:color w:val="000000"/>
          <w:lang w:eastAsia="es-CO"/>
        </w:rPr>
        <w:t xml:space="preserve">de </w:t>
      </w:r>
      <w:r>
        <w:rPr>
          <w:rFonts w:ascii="Arial" w:hAnsi="Arial" w:cs="Arial"/>
          <w:color w:val="000000"/>
          <w:lang w:eastAsia="es-CO"/>
        </w:rPr>
        <w:t xml:space="preserve">la </w:t>
      </w:r>
      <w:r w:rsidRPr="007A2241">
        <w:rPr>
          <w:rFonts w:ascii="Arial" w:hAnsi="Arial" w:cs="Arial"/>
          <w:color w:val="000000"/>
          <w:lang w:eastAsia="es-CO"/>
        </w:rPr>
        <w:t>salud encontrados</w:t>
      </w:r>
      <w:r>
        <w:rPr>
          <w:rFonts w:ascii="Arial" w:hAnsi="Arial" w:cs="Arial"/>
          <w:color w:val="000000"/>
          <w:lang w:eastAsia="es-CO"/>
        </w:rPr>
        <w:t xml:space="preserve"> en cada entorno;</w:t>
      </w:r>
      <w:r w:rsidRPr="007A2241">
        <w:rPr>
          <w:rFonts w:ascii="Arial" w:hAnsi="Arial" w:cs="Arial"/>
          <w:color w:val="000000"/>
          <w:lang w:eastAsia="es-CO"/>
        </w:rPr>
        <w:t xml:space="preserve"> por ejemplo</w:t>
      </w:r>
      <w:r>
        <w:rPr>
          <w:rFonts w:ascii="Arial" w:hAnsi="Arial" w:cs="Arial"/>
          <w:color w:val="000000"/>
          <w:lang w:eastAsia="es-CO"/>
        </w:rPr>
        <w:t>,</w:t>
      </w:r>
      <w:r w:rsidRPr="007A2241">
        <w:rPr>
          <w:rFonts w:ascii="Arial" w:hAnsi="Arial" w:cs="Arial"/>
          <w:color w:val="000000"/>
          <w:lang w:eastAsia="es-CO"/>
        </w:rPr>
        <w:t xml:space="preserve"> el mejoramiento del acceso a servicios públicos, condiciones de habitabilidad de la vivienda, acceso a programas sociales, entre otros.</w:t>
      </w:r>
    </w:p>
    <w:p w:rsidR="00A43492" w:rsidRDefault="00A43492" w:rsidP="00A43492">
      <w:pPr>
        <w:pStyle w:val="xmsonormal"/>
        <w:ind w:left="360"/>
        <w:jc w:val="both"/>
        <w:rPr>
          <w:rFonts w:ascii="Arial" w:hAnsi="Arial" w:cs="Arial"/>
          <w:color w:val="000000"/>
          <w:sz w:val="22"/>
          <w:szCs w:val="22"/>
        </w:rPr>
      </w:pPr>
    </w:p>
    <w:p w:rsidR="00A43492" w:rsidRDefault="00A43492" w:rsidP="00A43492">
      <w:pPr>
        <w:pStyle w:val="xmsonormal"/>
        <w:numPr>
          <w:ilvl w:val="0"/>
          <w:numId w:val="24"/>
        </w:numPr>
        <w:jc w:val="both"/>
        <w:rPr>
          <w:rFonts w:ascii="Arial" w:hAnsi="Arial" w:cs="Arial"/>
          <w:color w:val="000000"/>
          <w:sz w:val="22"/>
          <w:szCs w:val="22"/>
        </w:rPr>
      </w:pPr>
      <w:r>
        <w:rPr>
          <w:rFonts w:ascii="Arial" w:hAnsi="Arial" w:cs="Arial"/>
          <w:color w:val="000000"/>
          <w:sz w:val="22"/>
          <w:szCs w:val="22"/>
        </w:rPr>
        <w:t xml:space="preserve">Programar las intervenciones a implementar </w:t>
      </w:r>
      <w:r w:rsidRPr="00D86D88">
        <w:rPr>
          <w:rFonts w:ascii="Arial" w:hAnsi="Arial" w:cs="Arial"/>
          <w:color w:val="000000"/>
          <w:sz w:val="22"/>
          <w:szCs w:val="22"/>
        </w:rPr>
        <w:t>en el plan de acción en s</w:t>
      </w:r>
      <w:r>
        <w:rPr>
          <w:rFonts w:ascii="Arial" w:hAnsi="Arial" w:cs="Arial"/>
          <w:color w:val="000000"/>
          <w:sz w:val="22"/>
          <w:szCs w:val="22"/>
        </w:rPr>
        <w:t>alud de la Entidad Territorial para la vigencia respectiva, las cuales deberán ser complementarias a las que se están ejecutando por otros sectores y a las ejecutadas a nivel individual por el sector salud.</w:t>
      </w:r>
    </w:p>
    <w:p w:rsidR="00A43492" w:rsidRDefault="00A43492" w:rsidP="00A43492">
      <w:pPr>
        <w:pStyle w:val="xmsonormal"/>
        <w:ind w:left="360"/>
        <w:jc w:val="both"/>
        <w:rPr>
          <w:rFonts w:ascii="Arial" w:hAnsi="Arial" w:cs="Arial"/>
          <w:color w:val="000000"/>
          <w:sz w:val="22"/>
          <w:szCs w:val="22"/>
        </w:rPr>
      </w:pPr>
    </w:p>
    <w:p w:rsidR="00A43492" w:rsidRPr="007A2241" w:rsidRDefault="00A43492" w:rsidP="00A43492">
      <w:pPr>
        <w:pStyle w:val="xmsonormal"/>
        <w:numPr>
          <w:ilvl w:val="0"/>
          <w:numId w:val="24"/>
        </w:numPr>
        <w:jc w:val="both"/>
        <w:rPr>
          <w:rFonts w:ascii="Arial" w:hAnsi="Arial" w:cs="Arial"/>
          <w:color w:val="000000"/>
          <w:sz w:val="22"/>
          <w:szCs w:val="22"/>
        </w:rPr>
      </w:pPr>
      <w:r>
        <w:rPr>
          <w:rFonts w:ascii="Arial" w:hAnsi="Arial" w:cs="Arial"/>
          <w:color w:val="000000"/>
          <w:sz w:val="22"/>
          <w:szCs w:val="22"/>
        </w:rPr>
        <w:t>Establecer la cobertura de la población sujeto de las intervenciones; así como las características y especificaciones técnicas para el desarrollo de las intervenciones a contratar; el talento humano que deberá ejecutar las intervenciones (el cual según la intervención o acción, podrá incluir Organizaciones de Base Comunitaria, gestores comunitarios, autoridades tradicionales indígenas en salud, entre otros); los productos esperados; el tiempo de ejecución; los estándares, criterios y metodología o mecanismo para el monitoreo y evaluación y auditoria del contrato a suscribir. Dichas especificaciones deberán ser parte integral de los respectivo (s) contrato (s)</w:t>
      </w:r>
      <w:r w:rsidRPr="007A2241">
        <w:rPr>
          <w:rFonts w:ascii="Arial" w:hAnsi="Arial" w:cs="Arial"/>
          <w:color w:val="000000"/>
          <w:sz w:val="22"/>
          <w:szCs w:val="22"/>
        </w:rPr>
        <w:t xml:space="preserve"> del PIC. </w:t>
      </w:r>
    </w:p>
    <w:p w:rsidR="00A43492" w:rsidRDefault="00A43492" w:rsidP="00A43492">
      <w:pPr>
        <w:pStyle w:val="xmsonormal"/>
        <w:ind w:left="360"/>
        <w:jc w:val="both"/>
        <w:rPr>
          <w:rFonts w:ascii="Arial" w:hAnsi="Arial" w:cs="Arial"/>
          <w:color w:val="000000"/>
          <w:sz w:val="22"/>
          <w:szCs w:val="22"/>
        </w:rPr>
      </w:pPr>
    </w:p>
    <w:p w:rsidR="00A43492" w:rsidRDefault="00A43492" w:rsidP="00A43492">
      <w:pPr>
        <w:pStyle w:val="xmsonormal"/>
        <w:numPr>
          <w:ilvl w:val="0"/>
          <w:numId w:val="24"/>
        </w:numPr>
        <w:jc w:val="both"/>
        <w:rPr>
          <w:rFonts w:ascii="Arial" w:hAnsi="Arial" w:cs="Arial"/>
          <w:color w:val="000000"/>
          <w:sz w:val="22"/>
          <w:szCs w:val="22"/>
        </w:rPr>
      </w:pPr>
      <w:r>
        <w:rPr>
          <w:rFonts w:ascii="Arial" w:hAnsi="Arial" w:cs="Arial"/>
          <w:color w:val="000000"/>
          <w:sz w:val="22"/>
          <w:szCs w:val="22"/>
        </w:rPr>
        <w:t xml:space="preserve">Definir el costo de las intervenciones y soportar el mismo en documento que será soporte del estudio previo del contrato respectivo. </w:t>
      </w:r>
    </w:p>
    <w:p w:rsidR="00A43492" w:rsidRDefault="00A43492" w:rsidP="00A43492">
      <w:pPr>
        <w:pStyle w:val="xmsonormal"/>
        <w:ind w:left="360"/>
        <w:jc w:val="both"/>
        <w:rPr>
          <w:rFonts w:ascii="Arial" w:hAnsi="Arial" w:cs="Arial"/>
          <w:color w:val="000000"/>
          <w:sz w:val="22"/>
          <w:szCs w:val="22"/>
        </w:rPr>
      </w:pPr>
    </w:p>
    <w:p w:rsidR="00A43492" w:rsidRPr="007A2241" w:rsidRDefault="00A43492" w:rsidP="00A43492">
      <w:pPr>
        <w:pStyle w:val="xmsonormal"/>
        <w:numPr>
          <w:ilvl w:val="0"/>
          <w:numId w:val="24"/>
        </w:numPr>
        <w:jc w:val="both"/>
        <w:rPr>
          <w:rFonts w:ascii="Arial" w:hAnsi="Arial" w:cs="Arial"/>
          <w:color w:val="000000"/>
          <w:sz w:val="22"/>
          <w:szCs w:val="22"/>
        </w:rPr>
      </w:pPr>
      <w:r>
        <w:rPr>
          <w:rFonts w:ascii="Arial" w:hAnsi="Arial" w:cs="Arial"/>
          <w:color w:val="000000"/>
          <w:sz w:val="22"/>
          <w:szCs w:val="22"/>
        </w:rPr>
        <w:t xml:space="preserve">Contratar la ejecución de dichas intervenciones de manera oportuna. </w:t>
      </w:r>
    </w:p>
    <w:p w:rsidR="00A43492" w:rsidRDefault="00A43492" w:rsidP="00A43492">
      <w:pPr>
        <w:pStyle w:val="xmsonormal"/>
        <w:ind w:left="360"/>
        <w:jc w:val="both"/>
        <w:rPr>
          <w:rFonts w:ascii="Arial" w:hAnsi="Arial" w:cs="Arial"/>
          <w:color w:val="000000"/>
          <w:sz w:val="22"/>
          <w:szCs w:val="22"/>
        </w:rPr>
      </w:pPr>
    </w:p>
    <w:p w:rsidR="00A43492" w:rsidRPr="007A2241" w:rsidRDefault="00A43492" w:rsidP="00A43492">
      <w:pPr>
        <w:pStyle w:val="xmsonormal"/>
        <w:numPr>
          <w:ilvl w:val="0"/>
          <w:numId w:val="24"/>
        </w:numPr>
        <w:jc w:val="both"/>
        <w:rPr>
          <w:rFonts w:ascii="Arial" w:hAnsi="Arial" w:cs="Arial"/>
          <w:color w:val="000000"/>
          <w:sz w:val="22"/>
          <w:szCs w:val="22"/>
        </w:rPr>
      </w:pPr>
      <w:r w:rsidRPr="007A2241">
        <w:rPr>
          <w:rFonts w:ascii="Arial" w:hAnsi="Arial" w:cs="Arial"/>
          <w:color w:val="000000"/>
          <w:sz w:val="22"/>
          <w:szCs w:val="22"/>
        </w:rPr>
        <w:t xml:space="preserve">Todas las intervenciones colectivas ejecutadas en los entornos, deberán ser documentadas o sistematizadas a fin de retroalimentar a los </w:t>
      </w:r>
      <w:r>
        <w:rPr>
          <w:rFonts w:ascii="Arial" w:hAnsi="Arial" w:cs="Arial"/>
          <w:color w:val="000000"/>
          <w:sz w:val="22"/>
          <w:szCs w:val="22"/>
        </w:rPr>
        <w:t>sujetos de atención</w:t>
      </w:r>
      <w:r w:rsidRPr="007A2241">
        <w:rPr>
          <w:rFonts w:ascii="Arial" w:hAnsi="Arial" w:cs="Arial"/>
          <w:color w:val="000000"/>
          <w:sz w:val="22"/>
          <w:szCs w:val="22"/>
        </w:rPr>
        <w:t>; así como evaluadas en términos de proceso</w:t>
      </w:r>
      <w:r>
        <w:rPr>
          <w:rFonts w:ascii="Arial" w:hAnsi="Arial" w:cs="Arial"/>
          <w:color w:val="000000"/>
          <w:sz w:val="22"/>
          <w:szCs w:val="22"/>
        </w:rPr>
        <w:t xml:space="preserve">, </w:t>
      </w:r>
      <w:r w:rsidRPr="007A2241">
        <w:rPr>
          <w:rFonts w:ascii="Arial" w:hAnsi="Arial" w:cs="Arial"/>
          <w:color w:val="000000"/>
          <w:sz w:val="22"/>
          <w:szCs w:val="22"/>
        </w:rPr>
        <w:t xml:space="preserve">resultados en salud alcanzados y </w:t>
      </w:r>
      <w:r>
        <w:rPr>
          <w:rFonts w:ascii="Arial" w:hAnsi="Arial" w:cs="Arial"/>
          <w:color w:val="000000"/>
          <w:sz w:val="22"/>
          <w:szCs w:val="22"/>
        </w:rPr>
        <w:t>d</w:t>
      </w:r>
      <w:r w:rsidRPr="007A2241">
        <w:rPr>
          <w:rFonts w:ascii="Arial" w:hAnsi="Arial" w:cs="Arial"/>
          <w:color w:val="000000"/>
          <w:sz w:val="22"/>
          <w:szCs w:val="22"/>
        </w:rPr>
        <w:t xml:space="preserve">e capacidades desarrolladas. </w:t>
      </w:r>
    </w:p>
    <w:p w:rsidR="00A43492" w:rsidRDefault="00A43492" w:rsidP="00A43492">
      <w:pPr>
        <w:pStyle w:val="xmsonormal"/>
        <w:ind w:left="360"/>
        <w:jc w:val="both"/>
        <w:rPr>
          <w:rFonts w:ascii="Arial" w:hAnsi="Arial" w:cs="Arial"/>
          <w:color w:val="000000"/>
          <w:sz w:val="22"/>
          <w:szCs w:val="22"/>
        </w:rPr>
      </w:pPr>
    </w:p>
    <w:p w:rsidR="00A43492" w:rsidRDefault="00A43492" w:rsidP="00A43492">
      <w:pPr>
        <w:pStyle w:val="xmsonormal"/>
        <w:numPr>
          <w:ilvl w:val="0"/>
          <w:numId w:val="24"/>
        </w:numPr>
        <w:jc w:val="both"/>
        <w:rPr>
          <w:rFonts w:ascii="Arial" w:hAnsi="Arial" w:cs="Arial"/>
          <w:color w:val="000000"/>
          <w:sz w:val="22"/>
          <w:szCs w:val="22"/>
        </w:rPr>
      </w:pPr>
      <w:r w:rsidRPr="00432A0D">
        <w:rPr>
          <w:rFonts w:ascii="Arial" w:hAnsi="Arial" w:cs="Arial"/>
          <w:color w:val="000000"/>
          <w:sz w:val="22"/>
          <w:szCs w:val="22"/>
        </w:rPr>
        <w:t xml:space="preserve">Realizar supervisión o interventoría a la ejecución técnica, administrativa y financiera de la ejecución de las intervenciones contratadas; así como realizar el seguimiento y evaluación de los resultados de dichas intervenciones, lo cual deberá incluir, el seguimiento de la efectividad de la canalización o derivación a rutas o servicios de salud y servicios sociales realizados en el marco de estas intervenciones a fin de retroalimentar los procesos de gestión, tomar decisiones y realizar los ajustes respectivos. </w:t>
      </w:r>
    </w:p>
    <w:p w:rsidR="00A43492" w:rsidRDefault="00A43492" w:rsidP="00A43492">
      <w:pPr>
        <w:pStyle w:val="xmsonormal"/>
        <w:jc w:val="both"/>
        <w:rPr>
          <w:rFonts w:ascii="Arial" w:hAnsi="Arial" w:cs="Arial"/>
          <w:color w:val="000000"/>
          <w:sz w:val="22"/>
          <w:szCs w:val="22"/>
        </w:rPr>
      </w:pPr>
    </w:p>
    <w:p w:rsidR="00A23876" w:rsidRPr="00A81D5E" w:rsidRDefault="00A23876" w:rsidP="00071FB3">
      <w:pPr>
        <w:pStyle w:val="xmsonormal"/>
        <w:jc w:val="both"/>
        <w:rPr>
          <w:rFonts w:ascii="Arial" w:hAnsi="Arial" w:cs="Arial"/>
          <w:color w:val="000000"/>
          <w:sz w:val="22"/>
          <w:szCs w:val="22"/>
        </w:rPr>
        <w:sectPr w:rsidR="00A23876" w:rsidRPr="00A81D5E" w:rsidSect="008C5295">
          <w:headerReference w:type="default" r:id="rId19"/>
          <w:footerReference w:type="default" r:id="rId20"/>
          <w:headerReference w:type="first" r:id="rId21"/>
          <w:pgSz w:w="12240" w:h="15840"/>
          <w:pgMar w:top="1418" w:right="1701" w:bottom="1418" w:left="1701" w:header="709" w:footer="709" w:gutter="0"/>
          <w:cols w:space="708"/>
          <w:docGrid w:linePitch="360"/>
        </w:sectPr>
      </w:pPr>
    </w:p>
    <w:p w:rsidR="00A23876" w:rsidRDefault="00A23876" w:rsidP="00AF5A4C">
      <w:pPr>
        <w:pStyle w:val="Ttulo2"/>
        <w:numPr>
          <w:ilvl w:val="2"/>
          <w:numId w:val="23"/>
        </w:numPr>
        <w:spacing w:before="0" w:line="240" w:lineRule="auto"/>
        <w:jc w:val="both"/>
        <w:rPr>
          <w:rFonts w:cs="Arial"/>
          <w:b/>
          <w:sz w:val="22"/>
          <w:szCs w:val="22"/>
        </w:rPr>
      </w:pPr>
      <w:bookmarkStart w:id="80" w:name="_Toc495264763"/>
      <w:bookmarkStart w:id="81" w:name="_Toc501460222"/>
      <w:r>
        <w:rPr>
          <w:rFonts w:cs="Arial"/>
          <w:b/>
          <w:sz w:val="22"/>
          <w:szCs w:val="22"/>
        </w:rPr>
        <w:lastRenderedPageBreak/>
        <w:t xml:space="preserve">Intervenciones colectivas </w:t>
      </w:r>
      <w:r w:rsidR="00AD28E5">
        <w:rPr>
          <w:rFonts w:cs="Arial"/>
          <w:b/>
          <w:sz w:val="22"/>
          <w:szCs w:val="22"/>
        </w:rPr>
        <w:t xml:space="preserve">en el </w:t>
      </w:r>
      <w:r w:rsidR="00A36EE0">
        <w:rPr>
          <w:rFonts w:cs="Arial"/>
          <w:b/>
          <w:sz w:val="22"/>
          <w:szCs w:val="22"/>
        </w:rPr>
        <w:t>e</w:t>
      </w:r>
      <w:r>
        <w:rPr>
          <w:rFonts w:cs="Arial"/>
          <w:b/>
          <w:sz w:val="22"/>
          <w:szCs w:val="22"/>
        </w:rPr>
        <w:t xml:space="preserve">ntorno </w:t>
      </w:r>
      <w:r w:rsidR="00A36EE0">
        <w:rPr>
          <w:rFonts w:cs="Arial"/>
          <w:b/>
          <w:sz w:val="22"/>
          <w:szCs w:val="22"/>
        </w:rPr>
        <w:t>h</w:t>
      </w:r>
      <w:r>
        <w:rPr>
          <w:rFonts w:cs="Arial"/>
          <w:b/>
          <w:sz w:val="22"/>
          <w:szCs w:val="22"/>
        </w:rPr>
        <w:t>ogar</w:t>
      </w:r>
      <w:bookmarkEnd w:id="80"/>
      <w:bookmarkEnd w:id="81"/>
    </w:p>
    <w:p w:rsidR="005B7986" w:rsidRDefault="005B7986" w:rsidP="00071FB3">
      <w:pPr>
        <w:spacing w:after="0" w:line="240" w:lineRule="auto"/>
        <w:jc w:val="both"/>
        <w:rPr>
          <w:rFonts w:ascii="Arial" w:hAnsi="Arial" w:cs="Arial"/>
        </w:rPr>
      </w:pPr>
    </w:p>
    <w:p w:rsidR="00A23876" w:rsidRDefault="00AD28E5" w:rsidP="00071FB3">
      <w:pPr>
        <w:spacing w:after="0" w:line="240" w:lineRule="auto"/>
        <w:jc w:val="both"/>
        <w:rPr>
          <w:rFonts w:ascii="Arial" w:hAnsi="Arial" w:cs="Arial"/>
        </w:rPr>
      </w:pPr>
      <w:r>
        <w:rPr>
          <w:rFonts w:ascii="Arial" w:hAnsi="Arial" w:cs="Arial"/>
        </w:rPr>
        <w:t>El entorno hogar c</w:t>
      </w:r>
      <w:r w:rsidR="00A23876">
        <w:rPr>
          <w:rFonts w:ascii="Arial" w:hAnsi="Arial" w:cs="Arial"/>
        </w:rPr>
        <w:t>orresponde al</w:t>
      </w:r>
      <w:r w:rsidR="00A23876" w:rsidRPr="00972F5C">
        <w:rPr>
          <w:rFonts w:ascii="Arial" w:hAnsi="Arial" w:cs="Arial"/>
        </w:rPr>
        <w:t xml:space="preserve"> escenario de refugio, acogida y afecto. Constituye un espacio de residencia permanente y es fundamental para el desarrollo y establecimiento de vínculos y relaciones sociales de base para la vida social, cultural y política de las personas y las familias. Por lo tanto, pueden ser hogares familiares o no familiares</w:t>
      </w:r>
      <w:r w:rsidR="00775402">
        <w:rPr>
          <w:rFonts w:ascii="Arial" w:hAnsi="Arial" w:cs="Arial"/>
        </w:rPr>
        <w:t xml:space="preserve">. </w:t>
      </w:r>
    </w:p>
    <w:p w:rsidR="00775402" w:rsidRDefault="00775402" w:rsidP="00071FB3">
      <w:pPr>
        <w:spacing w:after="0" w:line="240" w:lineRule="auto"/>
        <w:jc w:val="both"/>
      </w:pPr>
    </w:p>
    <w:p w:rsidR="00A23876" w:rsidRDefault="00A23876" w:rsidP="00071FB3">
      <w:pPr>
        <w:spacing w:after="0" w:line="240" w:lineRule="auto"/>
        <w:jc w:val="both"/>
        <w:rPr>
          <w:rFonts w:ascii="Arial" w:hAnsi="Arial" w:cs="Arial"/>
        </w:rPr>
      </w:pPr>
      <w:r w:rsidRPr="00F9365F">
        <w:rPr>
          <w:rFonts w:ascii="Arial" w:hAnsi="Arial" w:cs="Arial"/>
        </w:rPr>
        <w:t xml:space="preserve">Un hogar saludable, es aquel que contribuye positivamente al desarrollo humano </w:t>
      </w:r>
      <w:r w:rsidR="00AD28E5">
        <w:rPr>
          <w:rFonts w:ascii="Arial" w:hAnsi="Arial" w:cs="Arial"/>
        </w:rPr>
        <w:t>de quienes lo habitan</w:t>
      </w:r>
      <w:r w:rsidRPr="00F9365F">
        <w:rPr>
          <w:rFonts w:ascii="Arial" w:hAnsi="Arial" w:cs="Arial"/>
        </w:rPr>
        <w:t>, propiciando prácticas y acciones integrales a favor de su calidad de vida y bienestar físico, emocional y social. El hogar incluye el refugio físico como la vivienda, el ambiente físico y social inmediatamente exterior a la casa.</w:t>
      </w:r>
    </w:p>
    <w:p w:rsidR="005B7986" w:rsidRPr="00F9365F" w:rsidRDefault="005B7986" w:rsidP="00071FB3">
      <w:pPr>
        <w:spacing w:after="0" w:line="240" w:lineRule="auto"/>
        <w:jc w:val="both"/>
        <w:rPr>
          <w:rFonts w:ascii="Arial" w:hAnsi="Arial" w:cs="Arial"/>
        </w:rPr>
      </w:pPr>
    </w:p>
    <w:tbl>
      <w:tblPr>
        <w:tblW w:w="5000" w:type="pct"/>
        <w:tblLayout w:type="fixed"/>
        <w:tblCellMar>
          <w:left w:w="70" w:type="dxa"/>
          <w:right w:w="70" w:type="dxa"/>
        </w:tblCellMar>
        <w:tblLook w:val="04A0" w:firstRow="1" w:lastRow="0" w:firstColumn="1" w:lastColumn="0" w:noHBand="0" w:noVBand="1"/>
      </w:tblPr>
      <w:tblGrid>
        <w:gridCol w:w="1753"/>
        <w:gridCol w:w="7290"/>
        <w:gridCol w:w="1822"/>
        <w:gridCol w:w="2103"/>
        <w:gridCol w:w="31"/>
      </w:tblGrid>
      <w:tr w:rsidR="00A43492" w:rsidRPr="00C404E9" w:rsidTr="00775402">
        <w:trPr>
          <w:trHeight w:val="300"/>
          <w:tblHeader/>
        </w:trPr>
        <w:tc>
          <w:tcPr>
            <w:tcW w:w="674" w:type="pct"/>
            <w:tcBorders>
              <w:top w:val="single" w:sz="4" w:space="0" w:color="auto"/>
              <w:left w:val="nil"/>
              <w:bottom w:val="single" w:sz="4" w:space="0" w:color="auto"/>
              <w:right w:val="single" w:sz="4" w:space="0" w:color="auto"/>
            </w:tcBorders>
            <w:shd w:val="clear" w:color="000000" w:fill="009999"/>
            <w:vAlign w:val="center"/>
            <w:hideMark/>
          </w:tcPr>
          <w:p w:rsidR="00A43492" w:rsidRPr="00C404E9" w:rsidRDefault="00A43492" w:rsidP="00A43492">
            <w:pPr>
              <w:spacing w:after="0" w:line="240" w:lineRule="auto"/>
              <w:jc w:val="center"/>
              <w:rPr>
                <w:rFonts w:ascii="Arial" w:eastAsia="Times New Roman" w:hAnsi="Arial" w:cs="Arial"/>
                <w:b/>
                <w:bCs/>
                <w:color w:val="FFFFFF"/>
                <w:lang w:eastAsia="es-CO"/>
              </w:rPr>
            </w:pPr>
            <w:r w:rsidRPr="00C404E9">
              <w:rPr>
                <w:rFonts w:ascii="Arial" w:eastAsia="Times New Roman" w:hAnsi="Arial" w:cs="Arial"/>
                <w:b/>
                <w:bCs/>
                <w:color w:val="FFFFFF"/>
                <w:lang w:eastAsia="es-CO"/>
              </w:rPr>
              <w:t> </w:t>
            </w:r>
          </w:p>
        </w:tc>
        <w:tc>
          <w:tcPr>
            <w:tcW w:w="4326" w:type="pct"/>
            <w:gridSpan w:val="4"/>
            <w:tcBorders>
              <w:top w:val="single" w:sz="4" w:space="0" w:color="auto"/>
              <w:left w:val="nil"/>
              <w:bottom w:val="single" w:sz="4" w:space="0" w:color="auto"/>
              <w:right w:val="single" w:sz="4" w:space="0" w:color="auto"/>
            </w:tcBorders>
            <w:shd w:val="clear" w:color="auto" w:fill="auto"/>
            <w:vAlign w:val="center"/>
            <w:hideMark/>
          </w:tcPr>
          <w:p w:rsidR="00A43492" w:rsidRPr="00C404E9" w:rsidRDefault="00A43492" w:rsidP="00A43492">
            <w:pPr>
              <w:spacing w:after="0" w:line="240" w:lineRule="auto"/>
              <w:jc w:val="center"/>
              <w:rPr>
                <w:rFonts w:ascii="Arial" w:eastAsia="Times New Roman" w:hAnsi="Arial" w:cs="Arial"/>
                <w:b/>
                <w:bCs/>
                <w:color w:val="000000"/>
                <w:lang w:eastAsia="es-CO"/>
              </w:rPr>
            </w:pPr>
            <w:r w:rsidRPr="00C404E9">
              <w:rPr>
                <w:rFonts w:ascii="Arial" w:eastAsia="Times New Roman" w:hAnsi="Arial" w:cs="Arial"/>
                <w:b/>
                <w:bCs/>
                <w:color w:val="000000"/>
                <w:lang w:eastAsia="es-CO"/>
              </w:rPr>
              <w:t>Promoción de la salud y gestión de riesgos colectivos en el entorno hogar</w:t>
            </w:r>
          </w:p>
        </w:tc>
      </w:tr>
      <w:tr w:rsidR="00A43492" w:rsidRPr="00C404E9" w:rsidTr="00C43E2A">
        <w:trPr>
          <w:gridAfter w:val="1"/>
          <w:wAfter w:w="12" w:type="pct"/>
          <w:trHeight w:val="600"/>
          <w:tblHeader/>
        </w:trPr>
        <w:tc>
          <w:tcPr>
            <w:tcW w:w="674" w:type="pct"/>
            <w:tcBorders>
              <w:top w:val="nil"/>
              <w:left w:val="single" w:sz="4" w:space="0" w:color="auto"/>
              <w:bottom w:val="single" w:sz="4" w:space="0" w:color="auto"/>
              <w:right w:val="single" w:sz="4" w:space="0" w:color="auto"/>
            </w:tcBorders>
            <w:shd w:val="clear" w:color="000000" w:fill="009999"/>
            <w:vAlign w:val="center"/>
            <w:hideMark/>
          </w:tcPr>
          <w:p w:rsidR="00A43492" w:rsidRPr="00C404E9" w:rsidRDefault="00A43492" w:rsidP="00A43492">
            <w:pPr>
              <w:spacing w:after="0" w:line="240" w:lineRule="auto"/>
              <w:jc w:val="center"/>
              <w:rPr>
                <w:rFonts w:ascii="Arial" w:eastAsia="Times New Roman" w:hAnsi="Arial" w:cs="Arial"/>
                <w:b/>
                <w:bCs/>
                <w:color w:val="FFFFFF"/>
                <w:lang w:eastAsia="es-CO"/>
              </w:rPr>
            </w:pPr>
            <w:r>
              <w:rPr>
                <w:rFonts w:ascii="Arial" w:eastAsia="Times New Roman" w:hAnsi="Arial" w:cs="Arial"/>
                <w:b/>
                <w:bCs/>
                <w:color w:val="FFFFFF"/>
                <w:lang w:eastAsia="es-CO"/>
              </w:rPr>
              <w:t>Intervenciones</w:t>
            </w:r>
          </w:p>
        </w:tc>
        <w:tc>
          <w:tcPr>
            <w:tcW w:w="2804" w:type="pct"/>
            <w:tcBorders>
              <w:top w:val="nil"/>
              <w:left w:val="nil"/>
              <w:bottom w:val="single" w:sz="4" w:space="0" w:color="auto"/>
              <w:right w:val="single" w:sz="4" w:space="0" w:color="auto"/>
            </w:tcBorders>
            <w:shd w:val="clear" w:color="000000" w:fill="009999"/>
            <w:vAlign w:val="center"/>
            <w:hideMark/>
          </w:tcPr>
          <w:p w:rsidR="00A43492" w:rsidRPr="00C404E9" w:rsidRDefault="00A43492" w:rsidP="00A43492">
            <w:pPr>
              <w:spacing w:after="0" w:line="240" w:lineRule="auto"/>
              <w:jc w:val="center"/>
              <w:rPr>
                <w:rFonts w:ascii="Arial" w:eastAsia="Times New Roman" w:hAnsi="Arial" w:cs="Arial"/>
                <w:b/>
                <w:bCs/>
                <w:color w:val="FFFFFF"/>
                <w:lang w:eastAsia="es-CO"/>
              </w:rPr>
            </w:pPr>
            <w:r w:rsidRPr="00C404E9">
              <w:rPr>
                <w:rFonts w:ascii="Arial" w:eastAsia="Times New Roman" w:hAnsi="Arial" w:cs="Arial"/>
                <w:b/>
                <w:bCs/>
                <w:color w:val="FFFFFF"/>
                <w:lang w:eastAsia="es-CO"/>
              </w:rPr>
              <w:t>Descripción / Finalidad</w:t>
            </w:r>
          </w:p>
        </w:tc>
        <w:tc>
          <w:tcPr>
            <w:tcW w:w="701" w:type="pct"/>
            <w:tcBorders>
              <w:top w:val="nil"/>
              <w:left w:val="nil"/>
              <w:bottom w:val="single" w:sz="4" w:space="0" w:color="auto"/>
              <w:right w:val="single" w:sz="4" w:space="0" w:color="auto"/>
            </w:tcBorders>
            <w:shd w:val="clear" w:color="000000" w:fill="009999"/>
            <w:vAlign w:val="center"/>
            <w:hideMark/>
          </w:tcPr>
          <w:p w:rsidR="00A43492" w:rsidRPr="00C404E9" w:rsidRDefault="00A43492" w:rsidP="00A43492">
            <w:pPr>
              <w:spacing w:after="0" w:line="240" w:lineRule="auto"/>
              <w:jc w:val="center"/>
              <w:rPr>
                <w:rFonts w:ascii="Arial" w:eastAsia="Times New Roman" w:hAnsi="Arial" w:cs="Arial"/>
                <w:b/>
                <w:bCs/>
                <w:color w:val="FFFFFF"/>
                <w:lang w:eastAsia="es-CO"/>
              </w:rPr>
            </w:pPr>
            <w:r w:rsidRPr="00C404E9">
              <w:rPr>
                <w:rFonts w:ascii="Arial" w:eastAsia="Times New Roman" w:hAnsi="Arial" w:cs="Arial"/>
                <w:b/>
                <w:bCs/>
                <w:color w:val="FFFFFF"/>
                <w:lang w:eastAsia="es-CO"/>
              </w:rPr>
              <w:t>Población sujeto</w:t>
            </w:r>
          </w:p>
        </w:tc>
        <w:tc>
          <w:tcPr>
            <w:tcW w:w="809" w:type="pct"/>
            <w:tcBorders>
              <w:top w:val="nil"/>
              <w:left w:val="nil"/>
              <w:bottom w:val="single" w:sz="4" w:space="0" w:color="auto"/>
              <w:right w:val="single" w:sz="4" w:space="0" w:color="auto"/>
            </w:tcBorders>
            <w:shd w:val="clear" w:color="000000" w:fill="009999"/>
            <w:vAlign w:val="center"/>
            <w:hideMark/>
          </w:tcPr>
          <w:p w:rsidR="00A43492" w:rsidRPr="00C404E9" w:rsidRDefault="00A43492" w:rsidP="00A43492">
            <w:pPr>
              <w:spacing w:after="0" w:line="240" w:lineRule="auto"/>
              <w:jc w:val="center"/>
              <w:rPr>
                <w:rFonts w:ascii="Arial" w:eastAsia="Times New Roman" w:hAnsi="Arial" w:cs="Arial"/>
                <w:b/>
                <w:bCs/>
                <w:color w:val="FFFFFF"/>
                <w:lang w:eastAsia="es-CO"/>
              </w:rPr>
            </w:pPr>
            <w:r w:rsidRPr="00C404E9">
              <w:rPr>
                <w:rFonts w:ascii="Arial" w:eastAsia="Times New Roman" w:hAnsi="Arial" w:cs="Arial"/>
                <w:b/>
                <w:bCs/>
                <w:color w:val="FFFFFF"/>
                <w:lang w:eastAsia="es-CO"/>
              </w:rPr>
              <w:t>Documentos  / Herramientas orientadores</w:t>
            </w:r>
          </w:p>
        </w:tc>
      </w:tr>
      <w:tr w:rsidR="00775402" w:rsidRPr="00C404E9" w:rsidTr="00C43E2A">
        <w:trPr>
          <w:gridAfter w:val="1"/>
          <w:wAfter w:w="12" w:type="pct"/>
          <w:trHeight w:val="553"/>
        </w:trPr>
        <w:tc>
          <w:tcPr>
            <w:tcW w:w="674" w:type="pct"/>
            <w:vMerge w:val="restart"/>
            <w:tcBorders>
              <w:top w:val="nil"/>
              <w:left w:val="single" w:sz="4" w:space="0" w:color="auto"/>
              <w:bottom w:val="single" w:sz="4" w:space="0" w:color="000000"/>
              <w:right w:val="single" w:sz="4" w:space="0" w:color="auto"/>
            </w:tcBorders>
            <w:shd w:val="clear" w:color="auto" w:fill="auto"/>
            <w:vAlign w:val="center"/>
            <w:hideMark/>
          </w:tcPr>
          <w:p w:rsidR="00775402" w:rsidRDefault="00775402" w:rsidP="00A43492">
            <w:pPr>
              <w:spacing w:after="0" w:line="240" w:lineRule="auto"/>
              <w:jc w:val="both"/>
              <w:rPr>
                <w:rFonts w:ascii="Arial" w:eastAsia="Times New Roman" w:hAnsi="Arial" w:cs="Arial"/>
                <w:color w:val="000000"/>
                <w:lang w:eastAsia="es-CO"/>
              </w:rPr>
            </w:pPr>
          </w:p>
          <w:p w:rsidR="00775402" w:rsidRDefault="00775402" w:rsidP="00A43492">
            <w:pPr>
              <w:spacing w:after="0" w:line="240" w:lineRule="auto"/>
              <w:jc w:val="both"/>
              <w:rPr>
                <w:rFonts w:ascii="Arial" w:eastAsia="Times New Roman" w:hAnsi="Arial" w:cs="Arial"/>
                <w:color w:val="000000"/>
                <w:lang w:eastAsia="es-CO"/>
              </w:rPr>
            </w:pPr>
          </w:p>
          <w:p w:rsidR="00775402" w:rsidRDefault="00775402" w:rsidP="00A43492">
            <w:pPr>
              <w:spacing w:after="0" w:line="240" w:lineRule="auto"/>
              <w:jc w:val="both"/>
              <w:rPr>
                <w:rFonts w:ascii="Arial" w:eastAsia="Times New Roman" w:hAnsi="Arial" w:cs="Arial"/>
                <w:color w:val="000000"/>
                <w:lang w:eastAsia="es-CO"/>
              </w:rPr>
            </w:pPr>
          </w:p>
          <w:p w:rsidR="00775402" w:rsidRDefault="0077540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Caracterización Social y ambiental del entorno hogar</w:t>
            </w:r>
            <w:r w:rsidRPr="00C404E9">
              <w:rPr>
                <w:rFonts w:ascii="Arial" w:eastAsia="Times New Roman" w:hAnsi="Arial" w:cs="Arial"/>
                <w:color w:val="000000"/>
                <w:lang w:eastAsia="es-CO"/>
              </w:rPr>
              <w:br/>
            </w:r>
            <w:r w:rsidRPr="00C404E9">
              <w:rPr>
                <w:rFonts w:ascii="Arial" w:eastAsia="Times New Roman" w:hAnsi="Arial" w:cs="Arial"/>
                <w:color w:val="000000"/>
                <w:lang w:eastAsia="es-CO"/>
              </w:rPr>
              <w:br/>
              <w:t>(Corresponde a la aplicación del instrumento definido para el entorno hogar)</w:t>
            </w:r>
          </w:p>
          <w:p w:rsidR="00775402" w:rsidRDefault="00775402" w:rsidP="00A43492">
            <w:pPr>
              <w:spacing w:after="0" w:line="240" w:lineRule="auto"/>
              <w:jc w:val="both"/>
              <w:rPr>
                <w:rFonts w:ascii="Arial" w:eastAsia="Times New Roman" w:hAnsi="Arial" w:cs="Arial"/>
                <w:color w:val="000000"/>
                <w:lang w:eastAsia="es-CO"/>
              </w:rPr>
            </w:pPr>
          </w:p>
          <w:p w:rsidR="00775402" w:rsidRDefault="00775402" w:rsidP="00A43492">
            <w:pPr>
              <w:spacing w:after="0" w:line="240" w:lineRule="auto"/>
              <w:jc w:val="both"/>
              <w:rPr>
                <w:rFonts w:ascii="Arial" w:eastAsia="Times New Roman" w:hAnsi="Arial" w:cs="Arial"/>
                <w:color w:val="000000"/>
                <w:lang w:eastAsia="es-CO"/>
              </w:rPr>
            </w:pPr>
          </w:p>
          <w:p w:rsidR="00775402" w:rsidRDefault="00775402" w:rsidP="00A43492">
            <w:pPr>
              <w:spacing w:after="0" w:line="240" w:lineRule="auto"/>
              <w:jc w:val="both"/>
              <w:rPr>
                <w:rFonts w:ascii="Arial" w:eastAsia="Times New Roman" w:hAnsi="Arial" w:cs="Arial"/>
                <w:color w:val="000000"/>
                <w:lang w:eastAsia="es-CO"/>
              </w:rPr>
            </w:pPr>
          </w:p>
          <w:p w:rsidR="00775402" w:rsidRPr="00C404E9" w:rsidRDefault="0077540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lastRenderedPageBreak/>
              <w:t>Caracterización Social y ambiental del entorno hogar</w:t>
            </w:r>
            <w:r w:rsidRPr="00C404E9">
              <w:rPr>
                <w:rFonts w:ascii="Arial" w:eastAsia="Times New Roman" w:hAnsi="Arial" w:cs="Arial"/>
                <w:color w:val="000000"/>
                <w:lang w:eastAsia="es-CO"/>
              </w:rPr>
              <w:br/>
            </w:r>
            <w:r w:rsidRPr="00C404E9">
              <w:rPr>
                <w:rFonts w:ascii="Arial" w:eastAsia="Times New Roman" w:hAnsi="Arial" w:cs="Arial"/>
                <w:color w:val="000000"/>
                <w:lang w:eastAsia="es-CO"/>
              </w:rPr>
              <w:br/>
              <w:t>(Corresponde a la aplicación del instrumento definido para el entorno hogar)</w:t>
            </w:r>
          </w:p>
        </w:tc>
        <w:tc>
          <w:tcPr>
            <w:tcW w:w="2804" w:type="pct"/>
            <w:tcBorders>
              <w:top w:val="nil"/>
              <w:left w:val="nil"/>
              <w:bottom w:val="single" w:sz="4" w:space="0" w:color="auto"/>
              <w:right w:val="single" w:sz="4" w:space="0" w:color="auto"/>
            </w:tcBorders>
            <w:shd w:val="clear" w:color="auto" w:fill="auto"/>
            <w:vAlign w:val="center"/>
            <w:hideMark/>
          </w:tcPr>
          <w:p w:rsidR="00775402" w:rsidRPr="00C404E9" w:rsidRDefault="0077540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lastRenderedPageBreak/>
              <w:t xml:space="preserve">Valorar la estructura y dinámica familiar. </w:t>
            </w:r>
          </w:p>
        </w:tc>
        <w:tc>
          <w:tcPr>
            <w:tcW w:w="701" w:type="pct"/>
            <w:vMerge w:val="restart"/>
            <w:tcBorders>
              <w:top w:val="nil"/>
              <w:left w:val="single" w:sz="4" w:space="0" w:color="auto"/>
              <w:bottom w:val="single" w:sz="4" w:space="0" w:color="auto"/>
              <w:right w:val="single" w:sz="4" w:space="0" w:color="auto"/>
            </w:tcBorders>
            <w:shd w:val="clear" w:color="auto" w:fill="auto"/>
            <w:vAlign w:val="center"/>
            <w:hideMark/>
          </w:tcPr>
          <w:p w:rsidR="00775402" w:rsidRPr="00C404E9" w:rsidRDefault="00775402" w:rsidP="00A43492">
            <w:pPr>
              <w:spacing w:after="0" w:line="240" w:lineRule="auto"/>
              <w:jc w:val="center"/>
              <w:rPr>
                <w:rFonts w:ascii="Arial" w:eastAsia="Times New Roman" w:hAnsi="Arial" w:cs="Arial"/>
                <w:color w:val="000000"/>
                <w:lang w:eastAsia="es-CO"/>
              </w:rPr>
            </w:pPr>
            <w:r w:rsidRPr="00C404E9">
              <w:rPr>
                <w:rFonts w:ascii="Arial" w:eastAsia="Times New Roman" w:hAnsi="Arial" w:cs="Arial"/>
                <w:color w:val="000000"/>
                <w:lang w:eastAsia="es-CO"/>
              </w:rPr>
              <w:t>La familia o familias presentes y priorizadas en el entorno</w:t>
            </w:r>
          </w:p>
        </w:tc>
        <w:tc>
          <w:tcPr>
            <w:tcW w:w="809" w:type="pct"/>
            <w:vMerge w:val="restart"/>
            <w:tcBorders>
              <w:top w:val="nil"/>
              <w:left w:val="nil"/>
              <w:right w:val="single" w:sz="4" w:space="0" w:color="auto"/>
            </w:tcBorders>
            <w:shd w:val="clear" w:color="auto" w:fill="auto"/>
            <w:vAlign w:val="center"/>
            <w:hideMark/>
          </w:tcPr>
          <w:p w:rsidR="00775402" w:rsidRPr="00C404E9" w:rsidRDefault="00775402" w:rsidP="00A43492">
            <w:pPr>
              <w:spacing w:after="0" w:line="240" w:lineRule="auto"/>
              <w:rPr>
                <w:rFonts w:ascii="Arial" w:eastAsia="Times New Roman" w:hAnsi="Arial" w:cs="Arial"/>
                <w:color w:val="000000"/>
                <w:lang w:eastAsia="es-CO"/>
              </w:rPr>
            </w:pPr>
            <w:r w:rsidRPr="00C404E9">
              <w:rPr>
                <w:rFonts w:ascii="Arial" w:eastAsia="Times New Roman" w:hAnsi="Arial" w:cs="Arial"/>
                <w:color w:val="000000"/>
                <w:lang w:eastAsia="es-CO"/>
              </w:rPr>
              <w:t>Instrumento de caracterización de viv</w:t>
            </w:r>
            <w:r>
              <w:rPr>
                <w:rFonts w:ascii="Arial" w:eastAsia="Times New Roman" w:hAnsi="Arial" w:cs="Arial"/>
                <w:color w:val="000000"/>
                <w:lang w:eastAsia="es-CO"/>
              </w:rPr>
              <w:t>ienda saludable.</w:t>
            </w:r>
          </w:p>
        </w:tc>
      </w:tr>
      <w:tr w:rsidR="00775402" w:rsidRPr="00C404E9" w:rsidTr="00C43E2A">
        <w:trPr>
          <w:gridAfter w:val="1"/>
          <w:wAfter w:w="12" w:type="pct"/>
          <w:trHeight w:val="570"/>
        </w:trPr>
        <w:tc>
          <w:tcPr>
            <w:tcW w:w="674" w:type="pct"/>
            <w:vMerge/>
            <w:tcBorders>
              <w:top w:val="nil"/>
              <w:left w:val="single" w:sz="4" w:space="0" w:color="auto"/>
              <w:bottom w:val="single" w:sz="4" w:space="0" w:color="000000"/>
              <w:right w:val="single" w:sz="4" w:space="0" w:color="auto"/>
            </w:tcBorders>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auto" w:fill="auto"/>
            <w:vAlign w:val="center"/>
            <w:hideMark/>
          </w:tcPr>
          <w:p w:rsidR="00775402" w:rsidRPr="00C404E9" w:rsidRDefault="0077540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Identificar creencias, actitudes y prácticas de cuidado, de la familia y sus integrantes.</w:t>
            </w:r>
          </w:p>
        </w:tc>
        <w:tc>
          <w:tcPr>
            <w:tcW w:w="701" w:type="pct"/>
            <w:vMerge/>
            <w:tcBorders>
              <w:top w:val="nil"/>
              <w:left w:val="single" w:sz="4" w:space="0" w:color="auto"/>
              <w:bottom w:val="single" w:sz="4" w:space="0" w:color="auto"/>
              <w:right w:val="single" w:sz="4" w:space="0" w:color="auto"/>
            </w:tcBorders>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c>
          <w:tcPr>
            <w:tcW w:w="809" w:type="pct"/>
            <w:vMerge/>
            <w:tcBorders>
              <w:left w:val="nil"/>
              <w:right w:val="single" w:sz="4" w:space="0" w:color="auto"/>
            </w:tcBorders>
            <w:shd w:val="clear" w:color="auto" w:fill="auto"/>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r>
      <w:tr w:rsidR="00775402" w:rsidRPr="00C404E9" w:rsidTr="00C43E2A">
        <w:trPr>
          <w:gridAfter w:val="1"/>
          <w:wAfter w:w="12" w:type="pct"/>
          <w:trHeight w:val="1513"/>
        </w:trPr>
        <w:tc>
          <w:tcPr>
            <w:tcW w:w="674" w:type="pct"/>
            <w:vMerge/>
            <w:tcBorders>
              <w:top w:val="nil"/>
              <w:left w:val="single" w:sz="4" w:space="0" w:color="auto"/>
              <w:bottom w:val="single" w:sz="4" w:space="0" w:color="000000"/>
              <w:right w:val="single" w:sz="4" w:space="0" w:color="auto"/>
            </w:tcBorders>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auto" w:fill="auto"/>
            <w:vAlign w:val="center"/>
            <w:hideMark/>
          </w:tcPr>
          <w:p w:rsidR="00775402" w:rsidRPr="00C404E9" w:rsidRDefault="0077540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Identificar factores de riesgo o de protección, sociales o de salud de las familias y sus integrantes. En caso de que se comparta</w:t>
            </w:r>
            <w:r>
              <w:rPr>
                <w:rFonts w:ascii="Arial" w:eastAsia="Times New Roman" w:hAnsi="Arial" w:cs="Arial"/>
                <w:color w:val="000000"/>
                <w:lang w:eastAsia="es-CO"/>
              </w:rPr>
              <w:t>n</w:t>
            </w:r>
            <w:r w:rsidRPr="00C404E9">
              <w:rPr>
                <w:rFonts w:ascii="Arial" w:eastAsia="Times New Roman" w:hAnsi="Arial" w:cs="Arial"/>
                <w:color w:val="000000"/>
                <w:lang w:eastAsia="es-CO"/>
              </w:rPr>
              <w:t xml:space="preserve"> las áreas de la vivienda con actividades económicas, se deberá ampliar esta información con la identificación de los riesgos en salud relacionados con la actividad económica respectiva.</w:t>
            </w:r>
          </w:p>
        </w:tc>
        <w:tc>
          <w:tcPr>
            <w:tcW w:w="701" w:type="pct"/>
            <w:vMerge/>
            <w:tcBorders>
              <w:top w:val="nil"/>
              <w:left w:val="single" w:sz="4" w:space="0" w:color="auto"/>
              <w:bottom w:val="single" w:sz="4" w:space="0" w:color="auto"/>
              <w:right w:val="single" w:sz="4" w:space="0" w:color="auto"/>
            </w:tcBorders>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c>
          <w:tcPr>
            <w:tcW w:w="809" w:type="pct"/>
            <w:vMerge/>
            <w:tcBorders>
              <w:left w:val="nil"/>
              <w:right w:val="single" w:sz="4" w:space="0" w:color="auto"/>
            </w:tcBorders>
            <w:shd w:val="clear" w:color="auto" w:fill="auto"/>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r>
      <w:tr w:rsidR="00775402" w:rsidRPr="00AC558B" w:rsidTr="00C43E2A">
        <w:trPr>
          <w:gridAfter w:val="1"/>
          <w:wAfter w:w="12" w:type="pct"/>
          <w:trHeight w:val="570"/>
        </w:trPr>
        <w:tc>
          <w:tcPr>
            <w:tcW w:w="674" w:type="pct"/>
            <w:vMerge/>
            <w:tcBorders>
              <w:top w:val="nil"/>
              <w:left w:val="single" w:sz="4" w:space="0" w:color="auto"/>
              <w:bottom w:val="single" w:sz="4" w:space="0" w:color="000000"/>
              <w:right w:val="single" w:sz="4" w:space="0" w:color="auto"/>
            </w:tcBorders>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auto" w:fill="auto"/>
            <w:vAlign w:val="center"/>
            <w:hideMark/>
          </w:tcPr>
          <w:p w:rsidR="00775402" w:rsidRPr="00AC558B" w:rsidRDefault="00775402" w:rsidP="00A43492">
            <w:pPr>
              <w:pStyle w:val="Prrafodelista"/>
              <w:spacing w:after="0" w:line="240" w:lineRule="auto"/>
              <w:ind w:left="0"/>
              <w:contextualSpacing w:val="0"/>
              <w:jc w:val="both"/>
              <w:rPr>
                <w:rFonts w:ascii="Arial" w:eastAsia="Times New Roman" w:hAnsi="Arial" w:cs="Arial"/>
                <w:color w:val="000000"/>
                <w:lang w:eastAsia="es-CO"/>
              </w:rPr>
            </w:pPr>
            <w:r w:rsidRPr="00C404E9">
              <w:rPr>
                <w:rFonts w:ascii="Arial" w:eastAsia="Times New Roman" w:hAnsi="Arial" w:cs="Arial"/>
                <w:color w:val="000000"/>
                <w:lang w:eastAsia="es-CO"/>
              </w:rPr>
              <w:t>Identificar personas o sujetos de protección especial.</w:t>
            </w:r>
            <w:r>
              <w:rPr>
                <w:rFonts w:ascii="Arial" w:eastAsia="Times New Roman" w:hAnsi="Arial" w:cs="Arial"/>
                <w:color w:val="000000"/>
                <w:lang w:eastAsia="es-CO"/>
              </w:rPr>
              <w:t xml:space="preserve"> Incluye la i</w:t>
            </w:r>
            <w:r w:rsidRPr="00AC558B">
              <w:rPr>
                <w:rFonts w:ascii="Arial" w:eastAsia="Times New Roman" w:hAnsi="Arial" w:cs="Arial"/>
                <w:color w:val="000000"/>
                <w:lang w:eastAsia="es-CO"/>
              </w:rPr>
              <w:t>dentificación de personas con discapacidad, problemas y trastornos mentales; así como afectaciones psicosociales y el registro para la localización y caracterización d</w:t>
            </w:r>
            <w:r>
              <w:rPr>
                <w:rFonts w:ascii="Arial" w:eastAsia="Times New Roman" w:hAnsi="Arial" w:cs="Arial"/>
                <w:color w:val="000000"/>
                <w:lang w:eastAsia="es-CO"/>
              </w:rPr>
              <w:t>e las personas con discapacidad</w:t>
            </w:r>
            <w:r w:rsidRPr="00AC558B">
              <w:rPr>
                <w:rFonts w:ascii="Arial" w:eastAsia="Times New Roman" w:hAnsi="Arial" w:cs="Arial"/>
                <w:color w:val="000000"/>
                <w:lang w:eastAsia="es-CO"/>
              </w:rPr>
              <w:t>.</w:t>
            </w:r>
          </w:p>
        </w:tc>
        <w:tc>
          <w:tcPr>
            <w:tcW w:w="701" w:type="pct"/>
            <w:vMerge/>
            <w:tcBorders>
              <w:top w:val="nil"/>
              <w:left w:val="single" w:sz="4" w:space="0" w:color="auto"/>
              <w:bottom w:val="single" w:sz="4" w:space="0" w:color="auto"/>
              <w:right w:val="single" w:sz="4" w:space="0" w:color="auto"/>
            </w:tcBorders>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c>
          <w:tcPr>
            <w:tcW w:w="809" w:type="pct"/>
            <w:vMerge/>
            <w:tcBorders>
              <w:left w:val="nil"/>
              <w:bottom w:val="single" w:sz="4" w:space="0" w:color="auto"/>
              <w:right w:val="single" w:sz="4" w:space="0" w:color="auto"/>
            </w:tcBorders>
            <w:shd w:val="clear" w:color="auto" w:fill="auto"/>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r>
      <w:tr w:rsidR="00775402" w:rsidRPr="00C404E9" w:rsidTr="00C43E2A">
        <w:trPr>
          <w:gridAfter w:val="1"/>
          <w:wAfter w:w="12" w:type="pct"/>
          <w:trHeight w:val="545"/>
        </w:trPr>
        <w:tc>
          <w:tcPr>
            <w:tcW w:w="674" w:type="pct"/>
            <w:vMerge/>
            <w:tcBorders>
              <w:top w:val="nil"/>
              <w:left w:val="single" w:sz="4" w:space="0" w:color="auto"/>
              <w:bottom w:val="single" w:sz="4" w:space="0" w:color="000000"/>
              <w:right w:val="single" w:sz="4" w:space="0" w:color="auto"/>
            </w:tcBorders>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auto" w:fill="auto"/>
            <w:vAlign w:val="center"/>
            <w:hideMark/>
          </w:tcPr>
          <w:p w:rsidR="00775402" w:rsidRPr="00C404E9" w:rsidRDefault="0077540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Identificar condiciones sanitarias y ambientales de la vivienda y el entorno de las mismas.</w:t>
            </w:r>
          </w:p>
        </w:tc>
        <w:tc>
          <w:tcPr>
            <w:tcW w:w="701" w:type="pct"/>
            <w:vMerge/>
            <w:tcBorders>
              <w:top w:val="nil"/>
              <w:left w:val="single" w:sz="4" w:space="0" w:color="auto"/>
              <w:bottom w:val="single" w:sz="4" w:space="0" w:color="auto"/>
              <w:right w:val="single" w:sz="4" w:space="0" w:color="auto"/>
            </w:tcBorders>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c>
          <w:tcPr>
            <w:tcW w:w="809" w:type="pct"/>
            <w:vMerge w:val="restart"/>
            <w:tcBorders>
              <w:top w:val="nil"/>
              <w:left w:val="nil"/>
              <w:right w:val="single" w:sz="4" w:space="0" w:color="auto"/>
            </w:tcBorders>
            <w:shd w:val="clear" w:color="auto" w:fill="auto"/>
            <w:vAlign w:val="center"/>
            <w:hideMark/>
          </w:tcPr>
          <w:p w:rsidR="00775402" w:rsidRPr="00C404E9" w:rsidRDefault="00775402" w:rsidP="00A43492">
            <w:pPr>
              <w:spacing w:after="0" w:line="240" w:lineRule="auto"/>
              <w:rPr>
                <w:rFonts w:ascii="Arial" w:eastAsia="Times New Roman" w:hAnsi="Arial" w:cs="Arial"/>
                <w:color w:val="000000"/>
                <w:lang w:eastAsia="es-CO"/>
              </w:rPr>
            </w:pPr>
            <w:r w:rsidRPr="00C404E9">
              <w:rPr>
                <w:rFonts w:ascii="Arial" w:eastAsia="Times New Roman" w:hAnsi="Arial" w:cs="Arial"/>
                <w:color w:val="000000"/>
                <w:lang w:eastAsia="es-CO"/>
              </w:rPr>
              <w:t> </w:t>
            </w:r>
          </w:p>
          <w:p w:rsidR="00775402" w:rsidRPr="00C404E9" w:rsidRDefault="00775402" w:rsidP="00A43492">
            <w:pPr>
              <w:spacing w:after="0" w:line="240" w:lineRule="auto"/>
              <w:rPr>
                <w:rFonts w:ascii="Arial" w:eastAsia="Times New Roman" w:hAnsi="Arial" w:cs="Arial"/>
                <w:color w:val="000000"/>
                <w:lang w:eastAsia="es-CO"/>
              </w:rPr>
            </w:pPr>
            <w:r w:rsidRPr="00C404E9">
              <w:rPr>
                <w:rFonts w:ascii="Arial" w:eastAsia="Times New Roman" w:hAnsi="Arial" w:cs="Arial"/>
                <w:color w:val="000000"/>
                <w:lang w:eastAsia="es-CO"/>
              </w:rPr>
              <w:lastRenderedPageBreak/>
              <w:t>Instrumento de caracterización de vivienda saludable</w:t>
            </w:r>
          </w:p>
          <w:p w:rsidR="00775402" w:rsidRPr="00C404E9" w:rsidRDefault="00775402" w:rsidP="00A43492">
            <w:pPr>
              <w:spacing w:after="0" w:line="240" w:lineRule="auto"/>
              <w:rPr>
                <w:rFonts w:ascii="Arial" w:eastAsia="Times New Roman" w:hAnsi="Arial" w:cs="Arial"/>
                <w:color w:val="000000"/>
                <w:lang w:eastAsia="es-CO"/>
              </w:rPr>
            </w:pPr>
            <w:r w:rsidRPr="00C404E9">
              <w:rPr>
                <w:rFonts w:ascii="Arial" w:eastAsia="Times New Roman" w:hAnsi="Arial" w:cs="Arial"/>
                <w:color w:val="000000"/>
                <w:lang w:eastAsia="es-CO"/>
              </w:rPr>
              <w:t> </w:t>
            </w:r>
          </w:p>
          <w:p w:rsidR="00775402" w:rsidRPr="00C404E9" w:rsidRDefault="0077540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 </w:t>
            </w:r>
          </w:p>
        </w:tc>
      </w:tr>
      <w:tr w:rsidR="00775402" w:rsidRPr="00C404E9" w:rsidTr="00C43E2A">
        <w:trPr>
          <w:gridAfter w:val="1"/>
          <w:wAfter w:w="12" w:type="pct"/>
          <w:trHeight w:val="670"/>
        </w:trPr>
        <w:tc>
          <w:tcPr>
            <w:tcW w:w="674" w:type="pct"/>
            <w:vMerge/>
            <w:tcBorders>
              <w:top w:val="nil"/>
              <w:left w:val="single" w:sz="4" w:space="0" w:color="auto"/>
              <w:bottom w:val="single" w:sz="4" w:space="0" w:color="000000"/>
              <w:right w:val="single" w:sz="4" w:space="0" w:color="auto"/>
            </w:tcBorders>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auto" w:fill="auto"/>
            <w:vAlign w:val="center"/>
            <w:hideMark/>
          </w:tcPr>
          <w:p w:rsidR="00775402" w:rsidRPr="00C404E9" w:rsidRDefault="00775402" w:rsidP="00A43492">
            <w:pPr>
              <w:spacing w:after="0" w:line="240" w:lineRule="auto"/>
              <w:jc w:val="both"/>
              <w:rPr>
                <w:rFonts w:ascii="Arial" w:eastAsia="Times New Roman" w:hAnsi="Arial" w:cs="Arial"/>
                <w:lang w:eastAsia="es-CO"/>
              </w:rPr>
            </w:pPr>
            <w:r w:rsidRPr="00C404E9">
              <w:rPr>
                <w:rFonts w:ascii="Arial" w:eastAsia="Times New Roman" w:hAnsi="Arial" w:cs="Arial"/>
                <w:lang w:eastAsia="es-CO"/>
              </w:rPr>
              <w:t xml:space="preserve">Identificar </w:t>
            </w:r>
            <w:r>
              <w:rPr>
                <w:rFonts w:ascii="Arial" w:eastAsia="Times New Roman" w:hAnsi="Arial" w:cs="Arial"/>
                <w:lang w:eastAsia="es-CO"/>
              </w:rPr>
              <w:t xml:space="preserve">y socializar </w:t>
            </w:r>
            <w:r w:rsidRPr="00C404E9">
              <w:rPr>
                <w:rFonts w:ascii="Arial" w:eastAsia="Times New Roman" w:hAnsi="Arial" w:cs="Arial"/>
                <w:lang w:eastAsia="es-CO"/>
              </w:rPr>
              <w:t xml:space="preserve">los hallazgos de la caracterización que afectan a las diferentes familias de una misma comunidad, a fin definir o desarrollar acciones propias del entorno comunitario. </w:t>
            </w:r>
          </w:p>
        </w:tc>
        <w:tc>
          <w:tcPr>
            <w:tcW w:w="701" w:type="pct"/>
            <w:vMerge w:val="restart"/>
            <w:tcBorders>
              <w:top w:val="nil"/>
              <w:left w:val="nil"/>
              <w:right w:val="single" w:sz="4" w:space="0" w:color="auto"/>
            </w:tcBorders>
            <w:shd w:val="clear" w:color="auto" w:fill="auto"/>
            <w:vAlign w:val="center"/>
            <w:hideMark/>
          </w:tcPr>
          <w:p w:rsidR="00775402" w:rsidRPr="00C404E9" w:rsidRDefault="00775402" w:rsidP="00A43492">
            <w:pPr>
              <w:spacing w:after="0" w:line="240" w:lineRule="auto"/>
              <w:jc w:val="center"/>
              <w:rPr>
                <w:rFonts w:ascii="Arial" w:eastAsia="Times New Roman" w:hAnsi="Arial" w:cs="Arial"/>
                <w:color w:val="000000"/>
                <w:lang w:eastAsia="es-CO"/>
              </w:rPr>
            </w:pPr>
            <w:r w:rsidRPr="00C404E9">
              <w:rPr>
                <w:rFonts w:ascii="Arial" w:eastAsia="Times New Roman" w:hAnsi="Arial" w:cs="Arial"/>
                <w:color w:val="000000"/>
                <w:lang w:eastAsia="es-CO"/>
              </w:rPr>
              <w:t> </w:t>
            </w:r>
          </w:p>
          <w:p w:rsidR="00775402" w:rsidRPr="00C404E9" w:rsidRDefault="0077540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La familia o familias presentes y priorizadas en el entorno</w:t>
            </w:r>
          </w:p>
        </w:tc>
        <w:tc>
          <w:tcPr>
            <w:tcW w:w="809" w:type="pct"/>
            <w:vMerge/>
            <w:tcBorders>
              <w:left w:val="nil"/>
              <w:right w:val="single" w:sz="4" w:space="0" w:color="auto"/>
            </w:tcBorders>
            <w:shd w:val="clear" w:color="auto" w:fill="auto"/>
            <w:vAlign w:val="center"/>
            <w:hideMark/>
          </w:tcPr>
          <w:p w:rsidR="00775402" w:rsidRPr="00C404E9" w:rsidRDefault="00775402" w:rsidP="00A43492">
            <w:pPr>
              <w:spacing w:after="0" w:line="240" w:lineRule="auto"/>
              <w:jc w:val="both"/>
              <w:rPr>
                <w:rFonts w:ascii="Arial" w:eastAsia="Times New Roman" w:hAnsi="Arial" w:cs="Arial"/>
                <w:color w:val="000000"/>
                <w:lang w:eastAsia="es-CO"/>
              </w:rPr>
            </w:pPr>
          </w:p>
        </w:tc>
      </w:tr>
      <w:tr w:rsidR="00775402" w:rsidRPr="00C404E9" w:rsidTr="00C43E2A">
        <w:trPr>
          <w:gridAfter w:val="1"/>
          <w:wAfter w:w="12" w:type="pct"/>
          <w:trHeight w:val="1619"/>
        </w:trPr>
        <w:tc>
          <w:tcPr>
            <w:tcW w:w="674" w:type="pct"/>
            <w:vMerge/>
            <w:tcBorders>
              <w:top w:val="nil"/>
              <w:left w:val="single" w:sz="4" w:space="0" w:color="auto"/>
              <w:bottom w:val="single" w:sz="4" w:space="0" w:color="000000"/>
              <w:right w:val="single" w:sz="4" w:space="0" w:color="auto"/>
            </w:tcBorders>
            <w:vAlign w:val="center"/>
            <w:hideMark/>
          </w:tcPr>
          <w:p w:rsidR="00775402" w:rsidRPr="00C404E9" w:rsidRDefault="00775402" w:rsidP="00A43492">
            <w:pPr>
              <w:spacing w:after="0" w:line="240" w:lineRule="auto"/>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auto" w:fill="auto"/>
            <w:vAlign w:val="center"/>
            <w:hideMark/>
          </w:tcPr>
          <w:p w:rsidR="00775402" w:rsidRPr="00C404E9" w:rsidRDefault="00775402" w:rsidP="00A43492">
            <w:pPr>
              <w:spacing w:after="0" w:line="240" w:lineRule="auto"/>
              <w:rPr>
                <w:rFonts w:ascii="Arial" w:eastAsia="Times New Roman" w:hAnsi="Arial" w:cs="Arial"/>
                <w:lang w:eastAsia="es-CO"/>
              </w:rPr>
            </w:pPr>
            <w:r>
              <w:rPr>
                <w:rFonts w:ascii="Arial" w:eastAsia="Times New Roman" w:hAnsi="Arial" w:cs="Arial"/>
                <w:lang w:eastAsia="es-CO"/>
              </w:rPr>
              <w:t>P</w:t>
            </w:r>
            <w:r w:rsidRPr="00C404E9">
              <w:rPr>
                <w:rFonts w:ascii="Arial" w:eastAsia="Times New Roman" w:hAnsi="Arial" w:cs="Arial"/>
                <w:lang w:eastAsia="es-CO"/>
              </w:rPr>
              <w:t>riorizar las acciones e intervenciones a ejecutar con la familia</w:t>
            </w:r>
            <w:r>
              <w:rPr>
                <w:rFonts w:ascii="Arial" w:eastAsia="Times New Roman" w:hAnsi="Arial" w:cs="Arial"/>
                <w:lang w:eastAsia="es-CO"/>
              </w:rPr>
              <w:t xml:space="preserve"> o canalizar hacia </w:t>
            </w:r>
            <w:r w:rsidRPr="00C404E9">
              <w:rPr>
                <w:rFonts w:ascii="Arial" w:eastAsia="Times New Roman" w:hAnsi="Arial" w:cs="Arial"/>
                <w:color w:val="000000"/>
                <w:lang w:eastAsia="es-CO"/>
              </w:rPr>
              <w:t>servicios sociales o de salud de los individuos</w:t>
            </w:r>
            <w:r>
              <w:rPr>
                <w:rFonts w:ascii="Arial" w:eastAsia="Times New Roman" w:hAnsi="Arial" w:cs="Arial"/>
                <w:color w:val="000000"/>
                <w:lang w:eastAsia="es-CO"/>
              </w:rPr>
              <w:t xml:space="preserve"> y</w:t>
            </w:r>
            <w:r w:rsidRPr="00C404E9">
              <w:rPr>
                <w:rFonts w:ascii="Arial" w:eastAsia="Times New Roman" w:hAnsi="Arial" w:cs="Arial"/>
                <w:color w:val="000000"/>
                <w:lang w:eastAsia="es-CO"/>
              </w:rPr>
              <w:t xml:space="preserve"> familias</w:t>
            </w:r>
            <w:r w:rsidRPr="00C404E9">
              <w:rPr>
                <w:rFonts w:ascii="Arial" w:eastAsia="Times New Roman" w:hAnsi="Arial" w:cs="Arial"/>
                <w:lang w:eastAsia="es-CO"/>
              </w:rPr>
              <w:t xml:space="preserve">, teniendo en cuenta el análisis realizado mediante encuentro con la familia. </w:t>
            </w:r>
          </w:p>
        </w:tc>
        <w:tc>
          <w:tcPr>
            <w:tcW w:w="701" w:type="pct"/>
            <w:vMerge/>
            <w:tcBorders>
              <w:left w:val="nil"/>
              <w:bottom w:val="single" w:sz="4" w:space="0" w:color="auto"/>
              <w:right w:val="single" w:sz="4" w:space="0" w:color="auto"/>
            </w:tcBorders>
            <w:shd w:val="clear" w:color="auto" w:fill="auto"/>
            <w:vAlign w:val="center"/>
            <w:hideMark/>
          </w:tcPr>
          <w:p w:rsidR="00775402" w:rsidRPr="00C404E9" w:rsidRDefault="00775402" w:rsidP="00A43492">
            <w:pPr>
              <w:spacing w:after="0" w:line="240" w:lineRule="auto"/>
              <w:jc w:val="both"/>
              <w:rPr>
                <w:rFonts w:ascii="Arial" w:eastAsia="Times New Roman" w:hAnsi="Arial" w:cs="Arial"/>
                <w:color w:val="000000"/>
                <w:lang w:eastAsia="es-CO"/>
              </w:rPr>
            </w:pPr>
          </w:p>
        </w:tc>
        <w:tc>
          <w:tcPr>
            <w:tcW w:w="809" w:type="pct"/>
            <w:vMerge/>
            <w:tcBorders>
              <w:left w:val="nil"/>
              <w:bottom w:val="single" w:sz="4" w:space="0" w:color="auto"/>
              <w:right w:val="single" w:sz="4" w:space="0" w:color="auto"/>
            </w:tcBorders>
            <w:shd w:val="clear" w:color="auto" w:fill="auto"/>
            <w:vAlign w:val="center"/>
            <w:hideMark/>
          </w:tcPr>
          <w:p w:rsidR="00775402" w:rsidRPr="00C404E9" w:rsidRDefault="00775402" w:rsidP="00A43492">
            <w:pPr>
              <w:spacing w:after="0" w:line="240" w:lineRule="auto"/>
              <w:jc w:val="both"/>
              <w:rPr>
                <w:rFonts w:ascii="Arial" w:eastAsia="Times New Roman" w:hAnsi="Arial" w:cs="Arial"/>
                <w:color w:val="000000"/>
                <w:lang w:eastAsia="es-CO"/>
              </w:rPr>
            </w:pPr>
          </w:p>
        </w:tc>
      </w:tr>
      <w:tr w:rsidR="00A43492" w:rsidRPr="00C404E9" w:rsidTr="00C43E2A">
        <w:trPr>
          <w:gridAfter w:val="1"/>
          <w:wAfter w:w="12" w:type="pct"/>
          <w:trHeight w:val="589"/>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A43492" w:rsidRPr="00C50242" w:rsidRDefault="00A43492" w:rsidP="00A43492">
            <w:pPr>
              <w:spacing w:after="0" w:line="240" w:lineRule="auto"/>
              <w:rPr>
                <w:rFonts w:ascii="Arial" w:hAnsi="Arial" w:cs="Arial"/>
                <w:b/>
              </w:rPr>
            </w:pPr>
            <w:r w:rsidRPr="00C404E9">
              <w:rPr>
                <w:rFonts w:ascii="Arial" w:eastAsia="Times New Roman" w:hAnsi="Arial" w:cs="Arial"/>
                <w:color w:val="000000"/>
                <w:lang w:eastAsia="es-CO"/>
              </w:rPr>
              <w:t>Educación para la sa</w:t>
            </w:r>
            <w:r>
              <w:rPr>
                <w:rFonts w:ascii="Arial" w:eastAsia="Times New Roman" w:hAnsi="Arial" w:cs="Arial"/>
                <w:color w:val="000000"/>
                <w:lang w:eastAsia="es-CO"/>
              </w:rPr>
              <w:t>lud para los grupos de familias</w:t>
            </w:r>
            <w:r>
              <w:rPr>
                <w:rStyle w:val="Refdenotaalpie"/>
                <w:rFonts w:ascii="Arial" w:eastAsia="Times New Roman" w:hAnsi="Arial" w:cs="Arial"/>
                <w:color w:val="000000"/>
                <w:lang w:eastAsia="es-CO"/>
              </w:rPr>
              <w:footnoteReference w:id="21"/>
            </w:r>
            <w:r w:rsidRPr="00C404E9">
              <w:rPr>
                <w:rFonts w:ascii="Arial" w:eastAsia="Times New Roman" w:hAnsi="Arial" w:cs="Arial"/>
                <w:color w:val="000000"/>
                <w:lang w:eastAsia="es-CO"/>
              </w:rPr>
              <w:t xml:space="preserve"> </w:t>
            </w:r>
          </w:p>
          <w:p w:rsidR="00A43492" w:rsidRPr="00C50242" w:rsidRDefault="00A43492" w:rsidP="00A43492">
            <w:pPr>
              <w:spacing w:after="0" w:line="240" w:lineRule="auto"/>
              <w:jc w:val="both"/>
              <w:rPr>
                <w:rFonts w:ascii="Arial" w:hAnsi="Arial" w:cs="Arial"/>
                <w:b/>
              </w:rPr>
            </w:pPr>
          </w:p>
        </w:tc>
        <w:tc>
          <w:tcPr>
            <w:tcW w:w="2804" w:type="pct"/>
            <w:tcBorders>
              <w:top w:val="nil"/>
              <w:left w:val="nil"/>
              <w:bottom w:val="single" w:sz="4" w:space="0" w:color="auto"/>
              <w:right w:val="single" w:sz="4" w:space="0" w:color="auto"/>
            </w:tcBorders>
            <w:shd w:val="clear" w:color="auto" w:fill="auto"/>
            <w:vAlign w:val="center"/>
            <w:hideMark/>
          </w:tcPr>
          <w:p w:rsidR="00A43492" w:rsidRDefault="00A43492" w:rsidP="00A4349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La finalidad de esta intervención es que los integrantes de las familias cuente</w:t>
            </w:r>
            <w:r w:rsidRPr="00C404E9">
              <w:rPr>
                <w:rFonts w:ascii="Arial" w:eastAsia="Times New Roman" w:hAnsi="Arial" w:cs="Arial"/>
                <w:color w:val="000000"/>
                <w:lang w:eastAsia="es-CO"/>
              </w:rPr>
              <w:t>n con capacidades para</w:t>
            </w:r>
            <w:r>
              <w:rPr>
                <w:rFonts w:ascii="Arial" w:eastAsia="Times New Roman" w:hAnsi="Arial" w:cs="Arial"/>
                <w:color w:val="000000"/>
                <w:lang w:eastAsia="es-CO"/>
              </w:rPr>
              <w:t xml:space="preserve"> la promoción y el mantenimiento de su salud. </w:t>
            </w:r>
          </w:p>
          <w:p w:rsidR="00A43492" w:rsidRDefault="00A43492" w:rsidP="00A43492">
            <w:pPr>
              <w:spacing w:after="0" w:line="240" w:lineRule="auto"/>
              <w:jc w:val="both"/>
              <w:rPr>
                <w:rFonts w:ascii="Arial" w:eastAsia="Times New Roman" w:hAnsi="Arial" w:cs="Arial"/>
                <w:color w:val="000000"/>
                <w:lang w:eastAsia="es-CO"/>
              </w:rPr>
            </w:pPr>
          </w:p>
          <w:p w:rsidR="00A43492" w:rsidRDefault="00A4349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 xml:space="preserve">La selección de </w:t>
            </w:r>
            <w:r>
              <w:rPr>
                <w:rFonts w:ascii="Arial" w:eastAsia="Times New Roman" w:hAnsi="Arial" w:cs="Arial"/>
                <w:color w:val="000000"/>
                <w:lang w:eastAsia="es-CO"/>
              </w:rPr>
              <w:t xml:space="preserve">las capacidades y </w:t>
            </w:r>
            <w:r w:rsidRPr="00C404E9">
              <w:rPr>
                <w:rFonts w:ascii="Arial" w:eastAsia="Times New Roman" w:hAnsi="Arial" w:cs="Arial"/>
                <w:color w:val="000000"/>
                <w:lang w:eastAsia="es-CO"/>
              </w:rPr>
              <w:t>contenidos</w:t>
            </w:r>
            <w:r>
              <w:rPr>
                <w:rFonts w:ascii="Arial" w:eastAsia="Times New Roman" w:hAnsi="Arial" w:cs="Arial"/>
                <w:color w:val="000000"/>
                <w:lang w:eastAsia="es-CO"/>
              </w:rPr>
              <w:t xml:space="preserve"> a desarrollar</w:t>
            </w:r>
            <w:r w:rsidRPr="00C404E9">
              <w:rPr>
                <w:rFonts w:ascii="Arial" w:eastAsia="Times New Roman" w:hAnsi="Arial" w:cs="Arial"/>
                <w:color w:val="000000"/>
                <w:lang w:eastAsia="es-CO"/>
              </w:rPr>
              <w:t xml:space="preserve">,  </w:t>
            </w:r>
            <w:r>
              <w:rPr>
                <w:rFonts w:ascii="Arial" w:eastAsia="Times New Roman" w:hAnsi="Arial" w:cs="Arial"/>
                <w:color w:val="000000"/>
                <w:lang w:eastAsia="es-CO"/>
              </w:rPr>
              <w:t>se realizará e</w:t>
            </w:r>
            <w:r w:rsidRPr="00C404E9">
              <w:rPr>
                <w:rFonts w:ascii="Arial" w:eastAsia="Times New Roman" w:hAnsi="Arial" w:cs="Arial"/>
                <w:color w:val="000000"/>
                <w:lang w:eastAsia="es-CO"/>
              </w:rPr>
              <w:t xml:space="preserve">n función de las prioridades del PTS y </w:t>
            </w:r>
            <w:r>
              <w:rPr>
                <w:rFonts w:ascii="Arial" w:eastAsia="Times New Roman" w:hAnsi="Arial" w:cs="Arial"/>
                <w:color w:val="000000"/>
                <w:lang w:eastAsia="es-CO"/>
              </w:rPr>
              <w:t xml:space="preserve">de los </w:t>
            </w:r>
            <w:r w:rsidRPr="00C404E9">
              <w:rPr>
                <w:rFonts w:ascii="Arial" w:eastAsia="Times New Roman" w:hAnsi="Arial" w:cs="Arial"/>
                <w:color w:val="000000"/>
                <w:lang w:eastAsia="es-CO"/>
              </w:rPr>
              <w:t xml:space="preserve">resultados </w:t>
            </w:r>
            <w:r>
              <w:rPr>
                <w:rFonts w:ascii="Arial" w:eastAsia="Times New Roman" w:hAnsi="Arial" w:cs="Arial"/>
                <w:color w:val="000000"/>
                <w:lang w:eastAsia="es-CO"/>
              </w:rPr>
              <w:t xml:space="preserve">en salud </w:t>
            </w:r>
            <w:r w:rsidRPr="00C404E9">
              <w:rPr>
                <w:rFonts w:ascii="Arial" w:eastAsia="Times New Roman" w:hAnsi="Arial" w:cs="Arial"/>
                <w:color w:val="000000"/>
                <w:lang w:eastAsia="es-CO"/>
              </w:rPr>
              <w:t>esperados</w:t>
            </w:r>
            <w:r>
              <w:rPr>
                <w:rFonts w:ascii="Arial" w:eastAsia="Times New Roman" w:hAnsi="Arial" w:cs="Arial"/>
                <w:color w:val="000000"/>
                <w:lang w:eastAsia="es-CO"/>
              </w:rPr>
              <w:t xml:space="preserve">. </w:t>
            </w:r>
          </w:p>
          <w:p w:rsidR="00A43492" w:rsidRDefault="00A43492" w:rsidP="00A43492">
            <w:pPr>
              <w:spacing w:after="0" w:line="240" w:lineRule="auto"/>
              <w:jc w:val="center"/>
              <w:rPr>
                <w:rFonts w:ascii="Arial" w:eastAsia="Times New Roman" w:hAnsi="Arial" w:cs="Arial"/>
                <w:color w:val="000000"/>
                <w:lang w:eastAsia="es-CO"/>
              </w:rPr>
            </w:pPr>
          </w:p>
          <w:p w:rsidR="00A43492" w:rsidRPr="00C404E9" w:rsidRDefault="00A43492" w:rsidP="00A4349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La evaluación de las sesiones educativas se realizará al final de cada ciclo, mediante la verificación del cambio o adopción de prácticas conforme a lo establecido en las orientaciones </w:t>
            </w:r>
            <w:r w:rsidRPr="00C404E9">
              <w:rPr>
                <w:rFonts w:ascii="Arial" w:eastAsia="Times New Roman" w:hAnsi="Arial" w:cs="Arial"/>
                <w:color w:val="000000"/>
                <w:lang w:eastAsia="es-CO"/>
              </w:rPr>
              <w:t>para la implementación de</w:t>
            </w:r>
            <w:r>
              <w:rPr>
                <w:rFonts w:ascii="Arial" w:eastAsia="Times New Roman" w:hAnsi="Arial" w:cs="Arial"/>
                <w:color w:val="000000"/>
                <w:lang w:eastAsia="es-CO"/>
              </w:rPr>
              <w:t xml:space="preserve">l proceso de </w:t>
            </w:r>
            <w:r w:rsidRPr="00C404E9">
              <w:rPr>
                <w:rFonts w:ascii="Arial" w:eastAsia="Times New Roman" w:hAnsi="Arial" w:cs="Arial"/>
                <w:color w:val="000000"/>
                <w:lang w:eastAsia="es-CO"/>
              </w:rPr>
              <w:t xml:space="preserve">Educación </w:t>
            </w:r>
            <w:r>
              <w:rPr>
                <w:rFonts w:ascii="Arial" w:eastAsia="Times New Roman" w:hAnsi="Arial" w:cs="Arial"/>
                <w:color w:val="000000"/>
                <w:lang w:eastAsia="es-CO"/>
              </w:rPr>
              <w:t>para la salud en el marco de las RIAS</w:t>
            </w:r>
            <w:r w:rsidRPr="00C404E9">
              <w:rPr>
                <w:rFonts w:ascii="Arial" w:eastAsia="Times New Roman" w:hAnsi="Arial" w:cs="Arial"/>
                <w:color w:val="000000"/>
                <w:lang w:eastAsia="es-CO"/>
              </w:rPr>
              <w:t>.</w:t>
            </w:r>
          </w:p>
        </w:tc>
        <w:tc>
          <w:tcPr>
            <w:tcW w:w="701" w:type="pct"/>
            <w:tcBorders>
              <w:top w:val="nil"/>
              <w:left w:val="nil"/>
              <w:bottom w:val="single" w:sz="4" w:space="0" w:color="auto"/>
              <w:right w:val="single" w:sz="4" w:space="0" w:color="auto"/>
            </w:tcBorders>
            <w:shd w:val="clear" w:color="auto" w:fill="auto"/>
            <w:vAlign w:val="center"/>
            <w:hideMark/>
          </w:tcPr>
          <w:p w:rsidR="00A43492" w:rsidRPr="00AC2A04" w:rsidRDefault="00A43492" w:rsidP="00A43492">
            <w:pPr>
              <w:spacing w:after="0" w:line="240" w:lineRule="auto"/>
              <w:jc w:val="both"/>
              <w:rPr>
                <w:rFonts w:ascii="Arial" w:eastAsia="Times New Roman" w:hAnsi="Arial" w:cs="Arial"/>
                <w:color w:val="0D0D0D" w:themeColor="text1" w:themeTint="F2"/>
                <w:lang w:eastAsia="es-CO"/>
              </w:rPr>
            </w:pPr>
            <w:r w:rsidRPr="00AC2A04">
              <w:rPr>
                <w:rFonts w:ascii="Arial" w:eastAsia="Times New Roman" w:hAnsi="Arial" w:cs="Arial"/>
                <w:color w:val="0D0D0D" w:themeColor="text1" w:themeTint="F2"/>
                <w:lang w:eastAsia="es-CO"/>
              </w:rPr>
              <w:t xml:space="preserve">Las familias  priorizadas. </w:t>
            </w:r>
          </w:p>
        </w:tc>
        <w:tc>
          <w:tcPr>
            <w:tcW w:w="809" w:type="pct"/>
            <w:tcBorders>
              <w:top w:val="nil"/>
              <w:left w:val="nil"/>
              <w:bottom w:val="single" w:sz="4" w:space="0" w:color="auto"/>
              <w:right w:val="single" w:sz="4" w:space="0" w:color="auto"/>
            </w:tcBorders>
            <w:shd w:val="clear" w:color="auto" w:fill="auto"/>
            <w:vAlign w:val="center"/>
            <w:hideMark/>
          </w:tcPr>
          <w:p w:rsidR="00A43492" w:rsidRPr="00C404E9" w:rsidRDefault="00775402" w:rsidP="0077540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Directrices de </w:t>
            </w:r>
            <w:r w:rsidR="00A43492">
              <w:rPr>
                <w:rFonts w:ascii="Arial" w:eastAsia="Times New Roman" w:hAnsi="Arial" w:cs="Arial"/>
                <w:color w:val="000000"/>
                <w:lang w:eastAsia="es-CO"/>
              </w:rPr>
              <w:t>educación</w:t>
            </w:r>
            <w:r w:rsidR="00A43492" w:rsidRPr="00C404E9">
              <w:rPr>
                <w:rFonts w:ascii="Arial" w:eastAsia="Times New Roman" w:hAnsi="Arial" w:cs="Arial"/>
                <w:color w:val="000000"/>
                <w:lang w:eastAsia="es-CO"/>
              </w:rPr>
              <w:t xml:space="preserve"> para l</w:t>
            </w:r>
            <w:r w:rsidR="00A43492">
              <w:rPr>
                <w:rFonts w:ascii="Arial" w:eastAsia="Times New Roman" w:hAnsi="Arial" w:cs="Arial"/>
                <w:color w:val="000000"/>
                <w:lang w:eastAsia="es-CO"/>
              </w:rPr>
              <w:t>a salud en el marco de las RIAS</w:t>
            </w:r>
            <w:r w:rsidR="00A43492" w:rsidRPr="00C404E9">
              <w:rPr>
                <w:rFonts w:ascii="Arial" w:eastAsia="Times New Roman" w:hAnsi="Arial" w:cs="Arial"/>
                <w:color w:val="000000"/>
                <w:lang w:eastAsia="es-CO"/>
              </w:rPr>
              <w:t>.</w:t>
            </w:r>
          </w:p>
        </w:tc>
      </w:tr>
      <w:tr w:rsidR="00A43492" w:rsidRPr="00403303" w:rsidTr="00C43E2A">
        <w:trPr>
          <w:gridAfter w:val="1"/>
          <w:wAfter w:w="12" w:type="pct"/>
          <w:trHeight w:val="114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A43492" w:rsidRPr="00181EE0" w:rsidRDefault="00A43492" w:rsidP="00A43492">
            <w:pPr>
              <w:spacing w:after="0" w:line="240" w:lineRule="auto"/>
              <w:jc w:val="center"/>
              <w:rPr>
                <w:rFonts w:ascii="Arial" w:eastAsia="Times New Roman" w:hAnsi="Arial" w:cs="Arial"/>
                <w:lang w:eastAsia="es-CO"/>
              </w:rPr>
            </w:pPr>
            <w:r w:rsidRPr="00181EE0">
              <w:rPr>
                <w:rFonts w:ascii="Arial" w:eastAsia="Times New Roman" w:hAnsi="Arial" w:cs="Arial"/>
                <w:lang w:eastAsia="es-CO"/>
              </w:rPr>
              <w:lastRenderedPageBreak/>
              <w:t>Información en salud</w:t>
            </w:r>
          </w:p>
        </w:tc>
        <w:tc>
          <w:tcPr>
            <w:tcW w:w="2804" w:type="pct"/>
            <w:tcBorders>
              <w:top w:val="nil"/>
              <w:left w:val="nil"/>
              <w:bottom w:val="single" w:sz="4" w:space="0" w:color="auto"/>
              <w:right w:val="single" w:sz="4" w:space="0" w:color="auto"/>
            </w:tcBorders>
            <w:shd w:val="clear" w:color="auto" w:fill="auto"/>
            <w:vAlign w:val="center"/>
            <w:hideMark/>
          </w:tcPr>
          <w:p w:rsidR="00A43492" w:rsidRPr="00181EE0" w:rsidRDefault="00A43492" w:rsidP="00A43492">
            <w:pPr>
              <w:spacing w:after="0" w:line="240" w:lineRule="auto"/>
              <w:jc w:val="both"/>
              <w:rPr>
                <w:rFonts w:ascii="Arial" w:eastAsia="Times New Roman" w:hAnsi="Arial" w:cs="Arial"/>
                <w:lang w:eastAsia="es-CO"/>
              </w:rPr>
            </w:pPr>
            <w:r w:rsidRPr="00181EE0">
              <w:rPr>
                <w:rFonts w:ascii="Arial" w:eastAsia="Times New Roman" w:hAnsi="Arial" w:cs="Arial"/>
                <w:lang w:eastAsia="es-CO"/>
              </w:rPr>
              <w:t>Orientar, advertir, anunciar o recomendar a los individuos, familias y comunidades sobre aspectos relacionados con los resultados descritos anteriormente para la Educación para la salud.</w:t>
            </w:r>
          </w:p>
        </w:tc>
        <w:tc>
          <w:tcPr>
            <w:tcW w:w="701" w:type="pct"/>
            <w:tcBorders>
              <w:top w:val="nil"/>
              <w:left w:val="nil"/>
              <w:bottom w:val="single" w:sz="4" w:space="0" w:color="auto"/>
              <w:right w:val="single" w:sz="4" w:space="0" w:color="auto"/>
            </w:tcBorders>
            <w:shd w:val="clear" w:color="auto" w:fill="auto"/>
            <w:vAlign w:val="center"/>
            <w:hideMark/>
          </w:tcPr>
          <w:p w:rsidR="00A43492" w:rsidRPr="00181EE0" w:rsidRDefault="00A43492" w:rsidP="00A43492">
            <w:pPr>
              <w:spacing w:after="0" w:line="240" w:lineRule="auto"/>
              <w:jc w:val="both"/>
              <w:rPr>
                <w:rFonts w:ascii="Arial" w:eastAsia="Times New Roman" w:hAnsi="Arial" w:cs="Arial"/>
                <w:lang w:eastAsia="es-CO"/>
              </w:rPr>
            </w:pPr>
            <w:r w:rsidRPr="00181EE0">
              <w:rPr>
                <w:rFonts w:ascii="Arial" w:eastAsia="Times New Roman" w:hAnsi="Arial" w:cs="Arial"/>
                <w:lang w:eastAsia="es-CO"/>
              </w:rPr>
              <w:t xml:space="preserve">La familias </w:t>
            </w:r>
          </w:p>
        </w:tc>
        <w:tc>
          <w:tcPr>
            <w:tcW w:w="809" w:type="pct"/>
            <w:tcBorders>
              <w:top w:val="nil"/>
              <w:left w:val="nil"/>
              <w:bottom w:val="single" w:sz="4" w:space="0" w:color="auto"/>
              <w:right w:val="single" w:sz="4" w:space="0" w:color="auto"/>
            </w:tcBorders>
            <w:shd w:val="clear" w:color="auto" w:fill="auto"/>
            <w:vAlign w:val="center"/>
            <w:hideMark/>
          </w:tcPr>
          <w:p w:rsidR="00A43492" w:rsidRPr="00181EE0" w:rsidRDefault="00A43492" w:rsidP="00A43492">
            <w:pPr>
              <w:spacing w:after="0" w:line="240" w:lineRule="auto"/>
              <w:jc w:val="both"/>
              <w:rPr>
                <w:rFonts w:ascii="Arial" w:eastAsia="Times New Roman" w:hAnsi="Arial" w:cs="Arial"/>
                <w:lang w:eastAsia="es-CO"/>
              </w:rPr>
            </w:pPr>
            <w:r w:rsidRPr="00181EE0">
              <w:rPr>
                <w:rFonts w:ascii="Arial" w:eastAsia="Times New Roman" w:hAnsi="Arial" w:cs="Arial"/>
                <w:lang w:eastAsia="es-CO"/>
              </w:rPr>
              <w:t>Orientaciones para el desarrollo de la Información en salud en el marco del PIC.</w:t>
            </w:r>
          </w:p>
        </w:tc>
      </w:tr>
      <w:tr w:rsidR="00A43492" w:rsidRPr="00C404E9" w:rsidTr="00C43E2A">
        <w:trPr>
          <w:gridAfter w:val="1"/>
          <w:wAfter w:w="12" w:type="pct"/>
          <w:trHeight w:val="292"/>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A43492" w:rsidRPr="00C404E9" w:rsidRDefault="00A43492" w:rsidP="00A43492">
            <w:pPr>
              <w:spacing w:after="0" w:line="240" w:lineRule="auto"/>
              <w:jc w:val="center"/>
              <w:rPr>
                <w:rFonts w:ascii="Arial" w:eastAsia="Times New Roman" w:hAnsi="Arial" w:cs="Arial"/>
                <w:color w:val="000000"/>
                <w:lang w:eastAsia="es-CO"/>
              </w:rPr>
            </w:pPr>
            <w:r w:rsidRPr="00C404E9">
              <w:rPr>
                <w:rFonts w:ascii="Arial" w:eastAsia="Times New Roman" w:hAnsi="Arial" w:cs="Arial"/>
                <w:color w:val="000000"/>
                <w:lang w:eastAsia="es-CO"/>
              </w:rPr>
              <w:t xml:space="preserve">Examen ocular externo para detectar </w:t>
            </w:r>
            <w:proofErr w:type="spellStart"/>
            <w:r w:rsidRPr="00C404E9">
              <w:rPr>
                <w:rFonts w:ascii="Arial" w:eastAsia="Times New Roman" w:hAnsi="Arial" w:cs="Arial"/>
                <w:color w:val="000000"/>
                <w:lang w:eastAsia="es-CO"/>
              </w:rPr>
              <w:t>triquiasis</w:t>
            </w:r>
            <w:proofErr w:type="spellEnd"/>
            <w:r w:rsidRPr="00C404E9">
              <w:rPr>
                <w:rFonts w:ascii="Arial" w:eastAsia="Times New Roman" w:hAnsi="Arial" w:cs="Arial"/>
                <w:color w:val="000000"/>
                <w:lang w:eastAsia="es-CO"/>
              </w:rPr>
              <w:t xml:space="preserve"> tracomatosa</w:t>
            </w:r>
          </w:p>
        </w:tc>
        <w:tc>
          <w:tcPr>
            <w:tcW w:w="2804" w:type="pct"/>
            <w:tcBorders>
              <w:top w:val="nil"/>
              <w:left w:val="nil"/>
              <w:bottom w:val="single" w:sz="4" w:space="0" w:color="auto"/>
              <w:right w:val="single" w:sz="4" w:space="0" w:color="auto"/>
            </w:tcBorders>
            <w:shd w:val="clear" w:color="auto" w:fill="auto"/>
            <w:vAlign w:val="center"/>
            <w:hideMark/>
          </w:tcPr>
          <w:p w:rsidR="00A43492" w:rsidRPr="00C404E9" w:rsidRDefault="00A4349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 xml:space="preserve">Identificar signos de </w:t>
            </w:r>
            <w:proofErr w:type="spellStart"/>
            <w:r w:rsidRPr="00C404E9">
              <w:rPr>
                <w:rFonts w:ascii="Arial" w:eastAsia="Times New Roman" w:hAnsi="Arial" w:cs="Arial"/>
                <w:color w:val="000000"/>
                <w:lang w:eastAsia="es-CO"/>
              </w:rPr>
              <w:t>triquiasis</w:t>
            </w:r>
            <w:proofErr w:type="spellEnd"/>
            <w:r w:rsidRPr="00C404E9">
              <w:rPr>
                <w:rFonts w:ascii="Arial" w:eastAsia="Times New Roman" w:hAnsi="Arial" w:cs="Arial"/>
                <w:color w:val="000000"/>
                <w:lang w:eastAsia="es-CO"/>
              </w:rPr>
              <w:t xml:space="preserve"> tracomatosa de conformidad en lo establecido en el lineamiento respectivo.</w:t>
            </w:r>
          </w:p>
        </w:tc>
        <w:tc>
          <w:tcPr>
            <w:tcW w:w="701" w:type="pct"/>
            <w:tcBorders>
              <w:top w:val="nil"/>
              <w:left w:val="nil"/>
              <w:bottom w:val="single" w:sz="4" w:space="0" w:color="auto"/>
              <w:right w:val="single" w:sz="4" w:space="0" w:color="auto"/>
            </w:tcBorders>
            <w:shd w:val="clear" w:color="auto" w:fill="auto"/>
            <w:vAlign w:val="center"/>
            <w:hideMark/>
          </w:tcPr>
          <w:p w:rsidR="00A43492" w:rsidRPr="00C404E9" w:rsidRDefault="00A4349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 xml:space="preserve">Personas mayores de 15 años en zonas en riesgo. </w:t>
            </w:r>
          </w:p>
        </w:tc>
        <w:tc>
          <w:tcPr>
            <w:tcW w:w="809" w:type="pct"/>
            <w:tcBorders>
              <w:top w:val="nil"/>
              <w:left w:val="nil"/>
              <w:bottom w:val="single" w:sz="4" w:space="0" w:color="auto"/>
              <w:right w:val="single" w:sz="4" w:space="0" w:color="auto"/>
            </w:tcBorders>
            <w:shd w:val="clear" w:color="auto" w:fill="auto"/>
            <w:vAlign w:val="center"/>
            <w:hideMark/>
          </w:tcPr>
          <w:p w:rsidR="00A43492" w:rsidRPr="00C404E9" w:rsidRDefault="00A43492"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 xml:space="preserve">Lineamiento de la estrategia de prevención y control del tracoma. </w:t>
            </w:r>
          </w:p>
        </w:tc>
      </w:tr>
      <w:tr w:rsidR="00C43E2A" w:rsidRPr="00C404E9" w:rsidTr="00C43E2A">
        <w:trPr>
          <w:gridAfter w:val="1"/>
          <w:wAfter w:w="12" w:type="pct"/>
          <w:trHeight w:val="1261"/>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center"/>
              <w:rPr>
                <w:rFonts w:ascii="Arial" w:eastAsia="Times New Roman" w:hAnsi="Arial" w:cs="Arial"/>
                <w:color w:val="000000"/>
                <w:lang w:eastAsia="es-CO"/>
              </w:rPr>
            </w:pPr>
            <w:r w:rsidRPr="00C404E9">
              <w:rPr>
                <w:rFonts w:ascii="Arial" w:eastAsia="Times New Roman" w:hAnsi="Arial" w:cs="Arial"/>
                <w:color w:val="000000"/>
                <w:lang w:eastAsia="es-CO"/>
              </w:rPr>
              <w:t xml:space="preserve">Toma de muestra para baciloscopia </w:t>
            </w:r>
          </w:p>
        </w:tc>
        <w:tc>
          <w:tcPr>
            <w:tcW w:w="2804"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Detectar tuberculosis respiratoria mediante identificación y tamizaje de sintomáticos respiratorios.</w:t>
            </w:r>
          </w:p>
        </w:tc>
        <w:tc>
          <w:tcPr>
            <w:tcW w:w="701"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 xml:space="preserve">Sintomáticos respiratorios y contactos de casos de tuberculosis. </w:t>
            </w:r>
          </w:p>
        </w:tc>
        <w:tc>
          <w:tcPr>
            <w:tcW w:w="809" w:type="pct"/>
            <w:vMerge w:val="restart"/>
            <w:tcBorders>
              <w:top w:val="nil"/>
              <w:left w:val="nil"/>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Orientaciones para el desarrollo de las actividades de tamizaje en el marco del  PIC</w:t>
            </w:r>
          </w:p>
        </w:tc>
      </w:tr>
      <w:tr w:rsidR="00C43E2A" w:rsidRPr="00C404E9" w:rsidTr="00C43E2A">
        <w:trPr>
          <w:gridAfter w:val="1"/>
          <w:wAfter w:w="12" w:type="pct"/>
          <w:trHeight w:val="659"/>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center"/>
              <w:rPr>
                <w:rFonts w:ascii="Arial" w:eastAsia="Times New Roman" w:hAnsi="Arial" w:cs="Arial"/>
                <w:color w:val="000000"/>
                <w:lang w:eastAsia="es-CO"/>
              </w:rPr>
            </w:pPr>
            <w:r w:rsidRPr="00C404E9">
              <w:rPr>
                <w:rFonts w:ascii="Arial" w:eastAsia="Times New Roman" w:hAnsi="Arial" w:cs="Arial"/>
                <w:color w:val="000000"/>
                <w:lang w:eastAsia="es-CO"/>
              </w:rPr>
              <w:t xml:space="preserve">Otros tamizajes </w:t>
            </w:r>
          </w:p>
        </w:tc>
        <w:tc>
          <w:tcPr>
            <w:tcW w:w="2804"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Detectar tempranamente eventos de interés en salud pública que generen alta externalidad en la población.</w:t>
            </w:r>
          </w:p>
        </w:tc>
        <w:tc>
          <w:tcPr>
            <w:tcW w:w="701"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 </w:t>
            </w:r>
          </w:p>
        </w:tc>
        <w:tc>
          <w:tcPr>
            <w:tcW w:w="809" w:type="pct"/>
            <w:vMerge/>
            <w:tcBorders>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p>
        </w:tc>
      </w:tr>
      <w:tr w:rsidR="00C43E2A" w:rsidRPr="00C404E9" w:rsidTr="00C43E2A">
        <w:trPr>
          <w:gridAfter w:val="1"/>
          <w:wAfter w:w="12" w:type="pct"/>
          <w:trHeight w:val="439"/>
        </w:trPr>
        <w:tc>
          <w:tcPr>
            <w:tcW w:w="674" w:type="pct"/>
            <w:vMerge w:val="restart"/>
            <w:tcBorders>
              <w:top w:val="nil"/>
              <w:left w:val="single" w:sz="4" w:space="0" w:color="auto"/>
              <w:right w:val="single" w:sz="4" w:space="0" w:color="auto"/>
            </w:tcBorders>
            <w:shd w:val="clear" w:color="auto" w:fill="auto"/>
            <w:vAlign w:val="center"/>
            <w:hideMark/>
          </w:tcPr>
          <w:p w:rsidR="00C43E2A" w:rsidRPr="00C404E9" w:rsidRDefault="00C43E2A" w:rsidP="00C43E2A">
            <w:pPr>
              <w:spacing w:after="0" w:line="240" w:lineRule="auto"/>
              <w:jc w:val="center"/>
              <w:rPr>
                <w:rFonts w:ascii="Arial" w:eastAsia="Times New Roman" w:hAnsi="Arial" w:cs="Arial"/>
                <w:color w:val="000000"/>
                <w:lang w:eastAsia="es-CO"/>
              </w:rPr>
            </w:pPr>
            <w:r w:rsidRPr="00C404E9">
              <w:rPr>
                <w:rFonts w:ascii="Arial" w:eastAsia="Times New Roman" w:hAnsi="Arial" w:cs="Arial"/>
                <w:color w:val="000000"/>
                <w:lang w:eastAsia="es-CO"/>
              </w:rPr>
              <w:t xml:space="preserve">Prevención y control de las Enfermedades Transmitidas por Vectores (intervención </w:t>
            </w:r>
            <w:r w:rsidRPr="00C404E9">
              <w:rPr>
                <w:rFonts w:ascii="Arial" w:eastAsia="Times New Roman" w:hAnsi="Arial" w:cs="Arial"/>
                <w:color w:val="000000"/>
                <w:lang w:eastAsia="es-CO"/>
              </w:rPr>
              <w:lastRenderedPageBreak/>
              <w:t>obligatoria en zonas endémicas)</w:t>
            </w:r>
          </w:p>
        </w:tc>
        <w:tc>
          <w:tcPr>
            <w:tcW w:w="2804"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lastRenderedPageBreak/>
              <w:t>Prevención del vector mediante métodos biológicos.</w:t>
            </w:r>
          </w:p>
        </w:tc>
        <w:tc>
          <w:tcPr>
            <w:tcW w:w="701" w:type="pct"/>
            <w:vMerge w:val="restart"/>
            <w:tcBorders>
              <w:top w:val="nil"/>
              <w:left w:val="single" w:sz="4" w:space="0" w:color="auto"/>
              <w:bottom w:val="single" w:sz="4" w:space="0" w:color="auto"/>
              <w:right w:val="single" w:sz="4" w:space="0" w:color="auto"/>
            </w:tcBorders>
            <w:shd w:val="clear" w:color="auto" w:fill="auto"/>
            <w:vAlign w:val="center"/>
            <w:hideMark/>
          </w:tcPr>
          <w:p w:rsidR="00C43E2A" w:rsidRDefault="00C43E2A" w:rsidP="00A43492">
            <w:pPr>
              <w:spacing w:after="0" w:line="240" w:lineRule="auto"/>
              <w:jc w:val="center"/>
              <w:rPr>
                <w:rFonts w:ascii="Arial" w:eastAsia="Times New Roman" w:hAnsi="Arial" w:cs="Arial"/>
                <w:color w:val="000000"/>
                <w:lang w:eastAsia="es-CO"/>
              </w:rPr>
            </w:pPr>
            <w:r w:rsidRPr="00C404E9">
              <w:rPr>
                <w:rFonts w:ascii="Arial" w:eastAsia="Times New Roman" w:hAnsi="Arial" w:cs="Arial"/>
                <w:color w:val="000000"/>
                <w:lang w:eastAsia="es-CO"/>
              </w:rPr>
              <w:t>Población de zonas endémicas</w:t>
            </w:r>
          </w:p>
          <w:p w:rsidR="00C43E2A" w:rsidRDefault="00C43E2A" w:rsidP="00A43492">
            <w:pPr>
              <w:spacing w:after="0" w:line="240" w:lineRule="auto"/>
              <w:jc w:val="center"/>
              <w:rPr>
                <w:rFonts w:ascii="Arial" w:eastAsia="Times New Roman" w:hAnsi="Arial" w:cs="Arial"/>
                <w:color w:val="000000"/>
                <w:lang w:eastAsia="es-CO"/>
              </w:rPr>
            </w:pPr>
          </w:p>
          <w:p w:rsidR="00C43E2A" w:rsidRPr="00C404E9" w:rsidRDefault="00C43E2A" w:rsidP="00A43492">
            <w:pPr>
              <w:spacing w:after="0" w:line="240" w:lineRule="auto"/>
              <w:jc w:val="center"/>
              <w:rPr>
                <w:rFonts w:ascii="Arial" w:eastAsia="Times New Roman" w:hAnsi="Arial" w:cs="Arial"/>
                <w:color w:val="000000"/>
                <w:lang w:eastAsia="es-CO"/>
              </w:rPr>
            </w:pPr>
            <w:r w:rsidRPr="00595E60">
              <w:rPr>
                <w:rFonts w:ascii="Arial" w:eastAsia="Times New Roman" w:hAnsi="Arial" w:cs="Arial"/>
                <w:lang w:eastAsia="es-CO"/>
              </w:rPr>
              <w:t xml:space="preserve">Población de 0 a 15 años con </w:t>
            </w:r>
            <w:r w:rsidRPr="00595E60">
              <w:rPr>
                <w:rFonts w:ascii="Arial" w:eastAsia="Times New Roman" w:hAnsi="Arial" w:cs="Arial"/>
                <w:lang w:eastAsia="es-CO"/>
              </w:rPr>
              <w:lastRenderedPageBreak/>
              <w:t>énfasis en los menores de 5 años de los municipios priorizados por el plan de certificación de interrupción de la transmisión intra-domiciliaria</w:t>
            </w:r>
          </w:p>
        </w:tc>
        <w:tc>
          <w:tcPr>
            <w:tcW w:w="809" w:type="pct"/>
            <w:vMerge w:val="restart"/>
            <w:tcBorders>
              <w:top w:val="nil"/>
              <w:left w:val="nil"/>
              <w:right w:val="single" w:sz="4" w:space="0" w:color="auto"/>
            </w:tcBorders>
            <w:shd w:val="clear" w:color="auto" w:fill="auto"/>
            <w:vAlign w:val="center"/>
            <w:hideMark/>
          </w:tcPr>
          <w:p w:rsidR="00C43E2A" w:rsidRPr="00AC2A04" w:rsidRDefault="00C43E2A" w:rsidP="00A43492">
            <w:pPr>
              <w:spacing w:after="0" w:line="240" w:lineRule="auto"/>
              <w:jc w:val="both"/>
              <w:rPr>
                <w:rFonts w:ascii="Arial" w:eastAsia="Times New Roman" w:hAnsi="Arial" w:cs="Arial"/>
                <w:color w:val="0D0D0D" w:themeColor="text1" w:themeTint="F2"/>
                <w:lang w:eastAsia="es-CO"/>
              </w:rPr>
            </w:pPr>
            <w:r w:rsidRPr="00AC2A04">
              <w:rPr>
                <w:rFonts w:ascii="Arial" w:eastAsia="Times New Roman" w:hAnsi="Arial" w:cs="Arial"/>
                <w:color w:val="0D0D0D" w:themeColor="text1" w:themeTint="F2"/>
                <w:lang w:eastAsia="es-CO"/>
              </w:rPr>
              <w:lastRenderedPageBreak/>
              <w:t>EGI ETV</w:t>
            </w:r>
          </w:p>
        </w:tc>
      </w:tr>
      <w:tr w:rsidR="00C43E2A" w:rsidRPr="00C404E9" w:rsidTr="00F40637">
        <w:trPr>
          <w:gridAfter w:val="1"/>
          <w:wAfter w:w="12" w:type="pct"/>
          <w:trHeight w:val="285"/>
        </w:trPr>
        <w:tc>
          <w:tcPr>
            <w:tcW w:w="674" w:type="pct"/>
            <w:vMerge/>
            <w:tcBorders>
              <w:left w:val="single" w:sz="4" w:space="0" w:color="auto"/>
              <w:right w:val="single" w:sz="4" w:space="0" w:color="auto"/>
            </w:tcBorders>
            <w:vAlign w:val="center"/>
            <w:hideMark/>
          </w:tcPr>
          <w:p w:rsidR="00C43E2A" w:rsidRPr="00C404E9" w:rsidRDefault="00C43E2A" w:rsidP="00A43492">
            <w:pPr>
              <w:spacing w:after="0" w:line="240" w:lineRule="auto"/>
              <w:jc w:val="center"/>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Prevención del vector mediante métodos de barrera.</w:t>
            </w:r>
          </w:p>
        </w:tc>
        <w:tc>
          <w:tcPr>
            <w:tcW w:w="701" w:type="pct"/>
            <w:vMerge/>
            <w:tcBorders>
              <w:top w:val="nil"/>
              <w:left w:val="single" w:sz="4" w:space="0" w:color="auto"/>
              <w:bottom w:val="single" w:sz="4" w:space="0" w:color="auto"/>
              <w:right w:val="single" w:sz="4" w:space="0" w:color="auto"/>
            </w:tcBorders>
            <w:vAlign w:val="center"/>
            <w:hideMark/>
          </w:tcPr>
          <w:p w:rsidR="00C43E2A" w:rsidRPr="00C404E9" w:rsidRDefault="00C43E2A" w:rsidP="00A43492">
            <w:pPr>
              <w:spacing w:after="0" w:line="240" w:lineRule="auto"/>
              <w:rPr>
                <w:rFonts w:ascii="Arial" w:eastAsia="Times New Roman" w:hAnsi="Arial" w:cs="Arial"/>
                <w:color w:val="000000"/>
                <w:lang w:eastAsia="es-CO"/>
              </w:rPr>
            </w:pPr>
          </w:p>
        </w:tc>
        <w:tc>
          <w:tcPr>
            <w:tcW w:w="809" w:type="pct"/>
            <w:vMerge/>
            <w:tcBorders>
              <w:left w:val="nil"/>
              <w:right w:val="single" w:sz="4" w:space="0" w:color="auto"/>
            </w:tcBorders>
            <w:shd w:val="clear" w:color="auto" w:fill="auto"/>
            <w:vAlign w:val="center"/>
            <w:hideMark/>
          </w:tcPr>
          <w:p w:rsidR="00C43E2A" w:rsidRPr="00AC2A04" w:rsidRDefault="00C43E2A" w:rsidP="00A43492">
            <w:pPr>
              <w:spacing w:after="0" w:line="240" w:lineRule="auto"/>
              <w:jc w:val="both"/>
              <w:rPr>
                <w:rFonts w:ascii="Arial" w:eastAsia="Times New Roman" w:hAnsi="Arial" w:cs="Arial"/>
                <w:color w:val="0D0D0D" w:themeColor="text1" w:themeTint="F2"/>
                <w:lang w:eastAsia="es-CO"/>
              </w:rPr>
            </w:pPr>
          </w:p>
        </w:tc>
      </w:tr>
      <w:tr w:rsidR="00C43E2A" w:rsidRPr="00C404E9" w:rsidTr="00F40637">
        <w:trPr>
          <w:gridAfter w:val="1"/>
          <w:wAfter w:w="12" w:type="pct"/>
          <w:trHeight w:val="855"/>
        </w:trPr>
        <w:tc>
          <w:tcPr>
            <w:tcW w:w="674" w:type="pct"/>
            <w:vMerge/>
            <w:tcBorders>
              <w:left w:val="single" w:sz="4" w:space="0" w:color="auto"/>
              <w:right w:val="single" w:sz="4" w:space="0" w:color="auto"/>
            </w:tcBorders>
            <w:vAlign w:val="center"/>
            <w:hideMark/>
          </w:tcPr>
          <w:p w:rsidR="00C43E2A" w:rsidRPr="00C404E9" w:rsidRDefault="00C43E2A" w:rsidP="00A43492">
            <w:pPr>
              <w:spacing w:after="0" w:line="240" w:lineRule="auto"/>
              <w:jc w:val="center"/>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Prevención y control de vectores mediante métodos físicos o de saneamiento del medio. Incluye el suministro de toldillos.</w:t>
            </w:r>
          </w:p>
        </w:tc>
        <w:tc>
          <w:tcPr>
            <w:tcW w:w="701" w:type="pct"/>
            <w:vMerge/>
            <w:tcBorders>
              <w:top w:val="nil"/>
              <w:left w:val="single" w:sz="4" w:space="0" w:color="auto"/>
              <w:bottom w:val="single" w:sz="4" w:space="0" w:color="auto"/>
              <w:right w:val="single" w:sz="4" w:space="0" w:color="auto"/>
            </w:tcBorders>
            <w:vAlign w:val="center"/>
            <w:hideMark/>
          </w:tcPr>
          <w:p w:rsidR="00C43E2A" w:rsidRPr="00C404E9" w:rsidRDefault="00C43E2A" w:rsidP="00A43492">
            <w:pPr>
              <w:spacing w:after="0" w:line="240" w:lineRule="auto"/>
              <w:rPr>
                <w:rFonts w:ascii="Arial" w:eastAsia="Times New Roman" w:hAnsi="Arial" w:cs="Arial"/>
                <w:color w:val="000000"/>
                <w:lang w:eastAsia="es-CO"/>
              </w:rPr>
            </w:pPr>
          </w:p>
        </w:tc>
        <w:tc>
          <w:tcPr>
            <w:tcW w:w="809" w:type="pct"/>
            <w:vMerge/>
            <w:tcBorders>
              <w:left w:val="nil"/>
              <w:bottom w:val="single" w:sz="4" w:space="0" w:color="auto"/>
              <w:right w:val="single" w:sz="4" w:space="0" w:color="auto"/>
            </w:tcBorders>
            <w:shd w:val="clear" w:color="auto" w:fill="auto"/>
            <w:vAlign w:val="center"/>
            <w:hideMark/>
          </w:tcPr>
          <w:p w:rsidR="00C43E2A" w:rsidRPr="00AC2A04" w:rsidRDefault="00C43E2A" w:rsidP="00A43492">
            <w:pPr>
              <w:spacing w:after="0" w:line="240" w:lineRule="auto"/>
              <w:jc w:val="both"/>
              <w:rPr>
                <w:rFonts w:ascii="Arial" w:eastAsia="Times New Roman" w:hAnsi="Arial" w:cs="Arial"/>
                <w:color w:val="0D0D0D" w:themeColor="text1" w:themeTint="F2"/>
                <w:lang w:eastAsia="es-CO"/>
              </w:rPr>
            </w:pPr>
          </w:p>
        </w:tc>
      </w:tr>
      <w:tr w:rsidR="00C43E2A" w:rsidRPr="00C404E9" w:rsidTr="00F40637">
        <w:trPr>
          <w:gridAfter w:val="1"/>
          <w:wAfter w:w="12" w:type="pct"/>
          <w:trHeight w:val="954"/>
        </w:trPr>
        <w:tc>
          <w:tcPr>
            <w:tcW w:w="674" w:type="pct"/>
            <w:vMerge/>
            <w:tcBorders>
              <w:left w:val="single" w:sz="4" w:space="0" w:color="auto"/>
              <w:right w:val="single" w:sz="4" w:space="0" w:color="auto"/>
            </w:tcBorders>
            <w:vAlign w:val="center"/>
            <w:hideMark/>
          </w:tcPr>
          <w:p w:rsidR="00C43E2A" w:rsidRPr="00C404E9" w:rsidRDefault="00C43E2A" w:rsidP="00A43492">
            <w:pPr>
              <w:spacing w:after="0" w:line="240" w:lineRule="auto"/>
              <w:jc w:val="center"/>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Control químico de vectores en situaciones de contingencia, y como medida preventiva en el contexto de planes intensificados de eliminación. (sólo le compete a los departamentos, distritos y municipios categoría especial, 1, 2 y 3)</w:t>
            </w:r>
          </w:p>
        </w:tc>
        <w:tc>
          <w:tcPr>
            <w:tcW w:w="701" w:type="pct"/>
            <w:vMerge/>
            <w:tcBorders>
              <w:top w:val="nil"/>
              <w:left w:val="single" w:sz="4" w:space="0" w:color="auto"/>
              <w:bottom w:val="single" w:sz="4" w:space="0" w:color="auto"/>
              <w:right w:val="single" w:sz="4" w:space="0" w:color="auto"/>
            </w:tcBorders>
            <w:vAlign w:val="center"/>
            <w:hideMark/>
          </w:tcPr>
          <w:p w:rsidR="00C43E2A" w:rsidRPr="00C404E9" w:rsidRDefault="00C43E2A" w:rsidP="00A43492">
            <w:pPr>
              <w:spacing w:after="0" w:line="240" w:lineRule="auto"/>
              <w:rPr>
                <w:rFonts w:ascii="Arial" w:eastAsia="Times New Roman" w:hAnsi="Arial" w:cs="Arial"/>
                <w:color w:val="000000"/>
                <w:lang w:eastAsia="es-CO"/>
              </w:rPr>
            </w:pPr>
          </w:p>
        </w:tc>
        <w:tc>
          <w:tcPr>
            <w:tcW w:w="809" w:type="pct"/>
            <w:vMerge w:val="restart"/>
            <w:tcBorders>
              <w:top w:val="nil"/>
              <w:left w:val="nil"/>
              <w:right w:val="single" w:sz="4" w:space="0" w:color="auto"/>
            </w:tcBorders>
            <w:shd w:val="clear" w:color="auto" w:fill="auto"/>
            <w:vAlign w:val="center"/>
            <w:hideMark/>
          </w:tcPr>
          <w:p w:rsidR="00C43E2A" w:rsidRPr="00AC2A04" w:rsidRDefault="00C43E2A" w:rsidP="00A43492">
            <w:pPr>
              <w:spacing w:after="0" w:line="240" w:lineRule="auto"/>
              <w:jc w:val="both"/>
              <w:rPr>
                <w:rFonts w:ascii="Arial" w:eastAsia="Times New Roman" w:hAnsi="Arial" w:cs="Arial"/>
                <w:color w:val="0D0D0D" w:themeColor="text1" w:themeTint="F2"/>
                <w:lang w:eastAsia="es-CO"/>
              </w:rPr>
            </w:pPr>
            <w:r w:rsidRPr="00AC2A04">
              <w:rPr>
                <w:rFonts w:ascii="Arial" w:eastAsia="Times New Roman" w:hAnsi="Arial" w:cs="Arial"/>
                <w:color w:val="0D0D0D" w:themeColor="text1" w:themeTint="F2"/>
                <w:lang w:eastAsia="es-CO"/>
              </w:rPr>
              <w:t>EGI ETV</w:t>
            </w:r>
          </w:p>
        </w:tc>
      </w:tr>
      <w:tr w:rsidR="00C43E2A" w:rsidRPr="00C404E9" w:rsidTr="00F40637">
        <w:trPr>
          <w:gridAfter w:val="1"/>
          <w:wAfter w:w="12" w:type="pct"/>
          <w:trHeight w:val="521"/>
        </w:trPr>
        <w:tc>
          <w:tcPr>
            <w:tcW w:w="674" w:type="pct"/>
            <w:vMerge/>
            <w:tcBorders>
              <w:left w:val="single" w:sz="4" w:space="0" w:color="auto"/>
              <w:right w:val="single" w:sz="4" w:space="0" w:color="auto"/>
            </w:tcBorders>
            <w:vAlign w:val="center"/>
            <w:hideMark/>
          </w:tcPr>
          <w:p w:rsidR="00C43E2A" w:rsidRPr="00C404E9" w:rsidRDefault="00C43E2A" w:rsidP="00A43492">
            <w:pPr>
              <w:spacing w:after="0" w:line="240" w:lineRule="auto"/>
              <w:jc w:val="center"/>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 xml:space="preserve">Identificar e intervenir conductas de riesgo a nivel individual, familiar, comunitario e institucional relacionados con el vector. </w:t>
            </w:r>
          </w:p>
        </w:tc>
        <w:tc>
          <w:tcPr>
            <w:tcW w:w="701" w:type="pct"/>
            <w:vMerge/>
            <w:tcBorders>
              <w:top w:val="nil"/>
              <w:left w:val="single" w:sz="4" w:space="0" w:color="auto"/>
              <w:bottom w:val="single" w:sz="4" w:space="0" w:color="auto"/>
              <w:right w:val="single" w:sz="4" w:space="0" w:color="auto"/>
            </w:tcBorders>
            <w:vAlign w:val="center"/>
            <w:hideMark/>
          </w:tcPr>
          <w:p w:rsidR="00C43E2A" w:rsidRPr="00C404E9" w:rsidRDefault="00C43E2A" w:rsidP="00A43492">
            <w:pPr>
              <w:spacing w:after="0" w:line="240" w:lineRule="auto"/>
              <w:rPr>
                <w:rFonts w:ascii="Arial" w:eastAsia="Times New Roman" w:hAnsi="Arial" w:cs="Arial"/>
                <w:color w:val="000000"/>
                <w:lang w:eastAsia="es-CO"/>
              </w:rPr>
            </w:pPr>
          </w:p>
        </w:tc>
        <w:tc>
          <w:tcPr>
            <w:tcW w:w="809" w:type="pct"/>
            <w:vMerge/>
            <w:tcBorders>
              <w:left w:val="nil"/>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p>
        </w:tc>
      </w:tr>
      <w:tr w:rsidR="00C43E2A" w:rsidRPr="00C404E9" w:rsidTr="00F40637">
        <w:trPr>
          <w:gridAfter w:val="1"/>
          <w:wAfter w:w="12" w:type="pct"/>
          <w:trHeight w:val="1214"/>
        </w:trPr>
        <w:tc>
          <w:tcPr>
            <w:tcW w:w="674" w:type="pct"/>
            <w:vMerge/>
            <w:tcBorders>
              <w:left w:val="single" w:sz="4" w:space="0" w:color="auto"/>
              <w:right w:val="single" w:sz="4" w:space="0" w:color="auto"/>
            </w:tcBorders>
            <w:vAlign w:val="center"/>
            <w:hideMark/>
          </w:tcPr>
          <w:p w:rsidR="00C43E2A" w:rsidRPr="00C404E9" w:rsidRDefault="00C43E2A" w:rsidP="00A43492">
            <w:pPr>
              <w:spacing w:after="0" w:line="240" w:lineRule="auto"/>
              <w:jc w:val="center"/>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000000" w:fill="FFFFFF"/>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Detectar tempranamente enfermedad de</w:t>
            </w:r>
            <w:r w:rsidRPr="00C404E9">
              <w:rPr>
                <w:rFonts w:ascii="Arial" w:eastAsia="Times New Roman" w:hAnsi="Arial" w:cs="Arial"/>
                <w:color w:val="000000"/>
                <w:lang w:eastAsia="es-CO"/>
              </w:rPr>
              <w:t xml:space="preserve"> Chagas mediante prueba de ELISA, Inmunofluorescencia Indirecta - IFI y/o inmunocromatogr</w:t>
            </w:r>
            <w:r>
              <w:rPr>
                <w:rFonts w:ascii="Arial" w:eastAsia="Times New Roman" w:hAnsi="Arial" w:cs="Arial"/>
                <w:color w:val="000000"/>
                <w:lang w:eastAsia="es-CO"/>
              </w:rPr>
              <w:t>á</w:t>
            </w:r>
            <w:r w:rsidRPr="00C404E9">
              <w:rPr>
                <w:rFonts w:ascii="Arial" w:eastAsia="Times New Roman" w:hAnsi="Arial" w:cs="Arial"/>
                <w:color w:val="000000"/>
                <w:lang w:eastAsia="es-CO"/>
              </w:rPr>
              <w:t>ficas (pruebas rápidas) para anticuerpos anti-</w:t>
            </w:r>
            <w:proofErr w:type="spellStart"/>
            <w:r w:rsidRPr="00C404E9">
              <w:rPr>
                <w:rFonts w:ascii="Arial" w:eastAsia="Times New Roman" w:hAnsi="Arial" w:cs="Arial"/>
                <w:color w:val="000000"/>
                <w:lang w:eastAsia="es-CO"/>
              </w:rPr>
              <w:t>Trypanosoma</w:t>
            </w:r>
            <w:proofErr w:type="spellEnd"/>
            <w:r w:rsidRPr="00C404E9">
              <w:rPr>
                <w:rFonts w:ascii="Arial" w:eastAsia="Times New Roman" w:hAnsi="Arial" w:cs="Arial"/>
                <w:color w:val="000000"/>
                <w:lang w:eastAsia="es-CO"/>
              </w:rPr>
              <w:t xml:space="preserve"> </w:t>
            </w:r>
            <w:proofErr w:type="spellStart"/>
            <w:r>
              <w:rPr>
                <w:rFonts w:ascii="Arial" w:eastAsia="Times New Roman" w:hAnsi="Arial" w:cs="Arial"/>
                <w:color w:val="000000"/>
                <w:lang w:eastAsia="es-CO"/>
              </w:rPr>
              <w:t>C</w:t>
            </w:r>
            <w:r w:rsidRPr="00C404E9">
              <w:rPr>
                <w:rFonts w:ascii="Arial" w:eastAsia="Times New Roman" w:hAnsi="Arial" w:cs="Arial"/>
                <w:color w:val="000000"/>
                <w:lang w:eastAsia="es-CO"/>
              </w:rPr>
              <w:t>ruzi</w:t>
            </w:r>
            <w:proofErr w:type="spellEnd"/>
            <w:r w:rsidRPr="00C404E9">
              <w:rPr>
                <w:rFonts w:ascii="Arial" w:eastAsia="Times New Roman" w:hAnsi="Arial" w:cs="Arial"/>
                <w:color w:val="000000"/>
                <w:lang w:eastAsia="es-CO"/>
              </w:rPr>
              <w:t xml:space="preserve"> (validadas por el INS y el INVIMA). (Incluye kit de diagnóstico, toma, traslado y procesamiento de la muestra y reporte de la prueba).</w:t>
            </w:r>
          </w:p>
        </w:tc>
        <w:tc>
          <w:tcPr>
            <w:tcW w:w="701" w:type="pct"/>
            <w:vMerge/>
            <w:tcBorders>
              <w:top w:val="nil"/>
              <w:left w:val="single" w:sz="4" w:space="0" w:color="auto"/>
              <w:bottom w:val="single" w:sz="4" w:space="0" w:color="auto"/>
              <w:right w:val="single" w:sz="4" w:space="0" w:color="auto"/>
            </w:tcBorders>
            <w:vAlign w:val="center"/>
            <w:hideMark/>
          </w:tcPr>
          <w:p w:rsidR="00C43E2A" w:rsidRPr="00C404E9" w:rsidRDefault="00C43E2A" w:rsidP="00A43492">
            <w:pPr>
              <w:spacing w:after="0" w:line="240" w:lineRule="auto"/>
              <w:rPr>
                <w:rFonts w:ascii="Arial" w:eastAsia="Times New Roman" w:hAnsi="Arial" w:cs="Arial"/>
                <w:color w:val="000000"/>
                <w:lang w:eastAsia="es-CO"/>
              </w:rPr>
            </w:pPr>
          </w:p>
        </w:tc>
        <w:tc>
          <w:tcPr>
            <w:tcW w:w="809" w:type="pct"/>
            <w:vMerge/>
            <w:tcBorders>
              <w:left w:val="nil"/>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p>
        </w:tc>
      </w:tr>
      <w:tr w:rsidR="00C43E2A" w:rsidRPr="00C404E9" w:rsidTr="00C43E2A">
        <w:trPr>
          <w:gridAfter w:val="1"/>
          <w:wAfter w:w="12" w:type="pct"/>
          <w:trHeight w:val="1391"/>
        </w:trPr>
        <w:tc>
          <w:tcPr>
            <w:tcW w:w="674" w:type="pct"/>
            <w:vMerge/>
            <w:tcBorders>
              <w:left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center"/>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000000" w:fill="FFFFFF"/>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Detectar tempranamente Enfermedad de </w:t>
            </w:r>
            <w:r w:rsidRPr="00C404E9">
              <w:rPr>
                <w:rFonts w:ascii="Arial" w:eastAsia="Times New Roman" w:hAnsi="Arial" w:cs="Arial"/>
                <w:color w:val="000000"/>
                <w:lang w:eastAsia="es-CO"/>
              </w:rPr>
              <w:t xml:space="preserve"> Chagas mediante Pruebas de ELISA e IFI para anticuerpos anti-</w:t>
            </w:r>
            <w:proofErr w:type="spellStart"/>
            <w:r w:rsidRPr="00C404E9">
              <w:rPr>
                <w:rFonts w:ascii="Arial" w:eastAsia="Times New Roman" w:hAnsi="Arial" w:cs="Arial"/>
                <w:color w:val="000000"/>
                <w:lang w:eastAsia="es-CO"/>
              </w:rPr>
              <w:t>Trypanosoma</w:t>
            </w:r>
            <w:proofErr w:type="spellEnd"/>
            <w:r w:rsidRPr="00C404E9">
              <w:rPr>
                <w:rFonts w:ascii="Arial" w:eastAsia="Times New Roman" w:hAnsi="Arial" w:cs="Arial"/>
                <w:color w:val="000000"/>
                <w:lang w:eastAsia="es-CO"/>
              </w:rPr>
              <w:t xml:space="preserve"> </w:t>
            </w:r>
            <w:proofErr w:type="spellStart"/>
            <w:r>
              <w:rPr>
                <w:rFonts w:ascii="Arial" w:eastAsia="Times New Roman" w:hAnsi="Arial" w:cs="Arial"/>
                <w:color w:val="000000"/>
                <w:lang w:eastAsia="es-CO"/>
              </w:rPr>
              <w:t>C</w:t>
            </w:r>
            <w:r w:rsidRPr="00C404E9">
              <w:rPr>
                <w:rFonts w:ascii="Arial" w:eastAsia="Times New Roman" w:hAnsi="Arial" w:cs="Arial"/>
                <w:color w:val="000000"/>
                <w:lang w:eastAsia="es-CO"/>
              </w:rPr>
              <w:t>ruzi</w:t>
            </w:r>
            <w:proofErr w:type="spellEnd"/>
            <w:r w:rsidRPr="00C404E9">
              <w:rPr>
                <w:rFonts w:ascii="Arial" w:eastAsia="Times New Roman" w:hAnsi="Arial" w:cs="Arial"/>
                <w:color w:val="000000"/>
                <w:lang w:eastAsia="es-CO"/>
              </w:rPr>
              <w:t xml:space="preserve"> (validadas por el INS y el INVIMA).</w:t>
            </w:r>
            <w:r>
              <w:rPr>
                <w:rFonts w:ascii="Arial" w:eastAsia="Times New Roman" w:hAnsi="Arial" w:cs="Arial"/>
                <w:color w:val="000000"/>
                <w:lang w:eastAsia="es-CO"/>
              </w:rPr>
              <w:t xml:space="preserve"> </w:t>
            </w:r>
            <w:r w:rsidRPr="00C404E9">
              <w:rPr>
                <w:rFonts w:ascii="Arial" w:eastAsia="Times New Roman" w:hAnsi="Arial" w:cs="Arial"/>
                <w:color w:val="000000"/>
                <w:lang w:eastAsia="es-CO"/>
              </w:rPr>
              <w:br w:type="page"/>
            </w:r>
            <w:r w:rsidRPr="00C404E9">
              <w:rPr>
                <w:rFonts w:ascii="Arial" w:eastAsia="Times New Roman" w:hAnsi="Arial" w:cs="Arial"/>
                <w:color w:val="000000"/>
                <w:lang w:eastAsia="es-CO"/>
              </w:rPr>
              <w:br w:type="page"/>
              <w:t>Una vez esta prueba sea incluida en la norma técnica para la detección temprana de las alteraciones del embarazo dejará de ser parte de las actividades del PIC.</w:t>
            </w:r>
          </w:p>
        </w:tc>
        <w:tc>
          <w:tcPr>
            <w:tcW w:w="701"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 Gestantes que viven o provienen de una zona endémica</w:t>
            </w:r>
          </w:p>
        </w:tc>
        <w:tc>
          <w:tcPr>
            <w:tcW w:w="809" w:type="pct"/>
            <w:vMerge/>
            <w:tcBorders>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p>
        </w:tc>
      </w:tr>
      <w:tr w:rsidR="00C43E2A" w:rsidRPr="00C404E9" w:rsidTr="00F40637">
        <w:trPr>
          <w:gridAfter w:val="1"/>
          <w:wAfter w:w="12" w:type="pct"/>
          <w:trHeight w:val="855"/>
        </w:trPr>
        <w:tc>
          <w:tcPr>
            <w:tcW w:w="674" w:type="pct"/>
            <w:vMerge/>
            <w:tcBorders>
              <w:left w:val="single" w:sz="4" w:space="0" w:color="auto"/>
              <w:right w:val="single" w:sz="4" w:space="0" w:color="auto"/>
            </w:tcBorders>
            <w:vAlign w:val="center"/>
            <w:hideMark/>
          </w:tcPr>
          <w:p w:rsidR="00C43E2A" w:rsidRPr="00C404E9" w:rsidRDefault="00C43E2A" w:rsidP="00A43492">
            <w:pPr>
              <w:spacing w:after="0" w:line="240" w:lineRule="auto"/>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000000" w:fill="FFFFFF"/>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Detectar Leishmaniasis cutánea y visceral mediante examen microscópico directo e IFI en las zonas de alta transmisión definidas por el MSPS.</w:t>
            </w:r>
          </w:p>
        </w:tc>
        <w:tc>
          <w:tcPr>
            <w:tcW w:w="701" w:type="pct"/>
            <w:tcBorders>
              <w:top w:val="nil"/>
              <w:left w:val="nil"/>
              <w:bottom w:val="single" w:sz="4" w:space="0" w:color="auto"/>
              <w:right w:val="single" w:sz="4" w:space="0" w:color="auto"/>
            </w:tcBorders>
            <w:shd w:val="clear" w:color="auto" w:fill="auto"/>
            <w:noWrap/>
            <w:vAlign w:val="bottom"/>
            <w:hideMark/>
          </w:tcPr>
          <w:p w:rsidR="00C43E2A" w:rsidRPr="00C404E9" w:rsidRDefault="00C43E2A" w:rsidP="00A43492">
            <w:pPr>
              <w:spacing w:after="0" w:line="240" w:lineRule="auto"/>
              <w:rPr>
                <w:rFonts w:ascii="Arial" w:eastAsia="Times New Roman" w:hAnsi="Arial" w:cs="Arial"/>
                <w:color w:val="000000"/>
                <w:lang w:eastAsia="es-CO"/>
              </w:rPr>
            </w:pPr>
            <w:r w:rsidRPr="00C404E9">
              <w:rPr>
                <w:rFonts w:ascii="Arial" w:eastAsia="Times New Roman" w:hAnsi="Arial" w:cs="Arial"/>
                <w:color w:val="000000"/>
                <w:lang w:eastAsia="es-CO"/>
              </w:rPr>
              <w:t> Población de zonas de alta transmisión definidas por el MSPS</w:t>
            </w:r>
          </w:p>
        </w:tc>
        <w:tc>
          <w:tcPr>
            <w:tcW w:w="809" w:type="pct"/>
            <w:tcBorders>
              <w:top w:val="nil"/>
              <w:left w:val="nil"/>
              <w:bottom w:val="single" w:sz="4" w:space="0" w:color="auto"/>
              <w:right w:val="single" w:sz="4" w:space="0" w:color="auto"/>
            </w:tcBorders>
            <w:shd w:val="clear" w:color="auto" w:fill="auto"/>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EGI ETV</w:t>
            </w:r>
          </w:p>
        </w:tc>
      </w:tr>
      <w:tr w:rsidR="00C43E2A" w:rsidRPr="00C404E9" w:rsidTr="00F40637">
        <w:trPr>
          <w:gridAfter w:val="1"/>
          <w:wAfter w:w="12" w:type="pct"/>
          <w:trHeight w:val="1140"/>
        </w:trPr>
        <w:tc>
          <w:tcPr>
            <w:tcW w:w="674" w:type="pct"/>
            <w:vMerge/>
            <w:tcBorders>
              <w:left w:val="single" w:sz="4" w:space="0" w:color="auto"/>
              <w:right w:val="single" w:sz="4" w:space="0" w:color="auto"/>
            </w:tcBorders>
            <w:vAlign w:val="center"/>
            <w:hideMark/>
          </w:tcPr>
          <w:p w:rsidR="00C43E2A" w:rsidRPr="00C404E9" w:rsidRDefault="00C43E2A" w:rsidP="00A43492">
            <w:pPr>
              <w:spacing w:after="0" w:line="240" w:lineRule="auto"/>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000000" w:fill="FFFFFF"/>
            <w:noWrap/>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Detectar Leishmaniasis visceral mediante pruebas rápidas (</w:t>
            </w:r>
            <w:r>
              <w:rPr>
                <w:rFonts w:ascii="Arial" w:eastAsia="Times New Roman" w:hAnsi="Arial" w:cs="Arial"/>
                <w:color w:val="000000"/>
                <w:lang w:eastAsia="es-CO"/>
              </w:rPr>
              <w:t>validadas por el INS y el INVIMA</w:t>
            </w:r>
            <w:r w:rsidRPr="00C404E9">
              <w:rPr>
                <w:rFonts w:ascii="Arial" w:eastAsia="Times New Roman" w:hAnsi="Arial" w:cs="Arial"/>
                <w:color w:val="000000"/>
                <w:lang w:eastAsia="es-CO"/>
              </w:rPr>
              <w:t xml:space="preserve">) para uso en estudio de focos según protocolo de vigilancia en salud pública y guía de atención clínica. </w:t>
            </w:r>
          </w:p>
        </w:tc>
        <w:tc>
          <w:tcPr>
            <w:tcW w:w="701" w:type="pct"/>
            <w:tcBorders>
              <w:top w:val="nil"/>
              <w:left w:val="nil"/>
              <w:bottom w:val="single" w:sz="4" w:space="0" w:color="auto"/>
              <w:right w:val="single" w:sz="4" w:space="0" w:color="auto"/>
            </w:tcBorders>
            <w:shd w:val="clear" w:color="auto" w:fill="auto"/>
            <w:noWrap/>
            <w:vAlign w:val="bottom"/>
            <w:hideMark/>
          </w:tcPr>
          <w:p w:rsidR="00C43E2A" w:rsidRPr="00C404E9" w:rsidRDefault="00C43E2A" w:rsidP="00A43492">
            <w:pPr>
              <w:spacing w:after="0" w:line="240" w:lineRule="auto"/>
              <w:rPr>
                <w:rFonts w:ascii="Arial" w:eastAsia="Times New Roman" w:hAnsi="Arial" w:cs="Arial"/>
                <w:color w:val="000000"/>
                <w:lang w:eastAsia="es-CO"/>
              </w:rPr>
            </w:pPr>
            <w:r w:rsidRPr="00C404E9">
              <w:rPr>
                <w:rFonts w:ascii="Arial" w:eastAsia="Times New Roman" w:hAnsi="Arial" w:cs="Arial"/>
                <w:color w:val="000000"/>
                <w:lang w:eastAsia="es-CO"/>
              </w:rPr>
              <w:t>  Población de zonas de alta transmisión definidas por el MSPS</w:t>
            </w:r>
          </w:p>
        </w:tc>
        <w:tc>
          <w:tcPr>
            <w:tcW w:w="809" w:type="pct"/>
            <w:tcBorders>
              <w:top w:val="nil"/>
              <w:left w:val="nil"/>
              <w:bottom w:val="single" w:sz="4" w:space="0" w:color="auto"/>
              <w:right w:val="single" w:sz="4" w:space="0" w:color="auto"/>
            </w:tcBorders>
            <w:shd w:val="clear" w:color="auto" w:fill="auto"/>
            <w:noWrap/>
            <w:vAlign w:val="center"/>
            <w:hideMark/>
          </w:tcPr>
          <w:p w:rsidR="00C43E2A" w:rsidRPr="00C404E9" w:rsidRDefault="00C43E2A" w:rsidP="00A43492">
            <w:pPr>
              <w:spacing w:after="0" w:line="240" w:lineRule="auto"/>
              <w:rPr>
                <w:rFonts w:ascii="Arial" w:eastAsia="Times New Roman" w:hAnsi="Arial" w:cs="Arial"/>
                <w:color w:val="000000"/>
                <w:lang w:eastAsia="es-CO"/>
              </w:rPr>
            </w:pPr>
            <w:r w:rsidRPr="00C404E9">
              <w:rPr>
                <w:rFonts w:ascii="Arial" w:eastAsia="Times New Roman" w:hAnsi="Arial" w:cs="Arial"/>
                <w:color w:val="000000"/>
                <w:lang w:eastAsia="es-CO"/>
              </w:rPr>
              <w:t>EGI ETV</w:t>
            </w:r>
          </w:p>
        </w:tc>
      </w:tr>
      <w:tr w:rsidR="00C43E2A" w:rsidRPr="00C404E9" w:rsidTr="00F40637">
        <w:trPr>
          <w:gridAfter w:val="1"/>
          <w:wAfter w:w="12" w:type="pct"/>
          <w:trHeight w:val="3135"/>
        </w:trPr>
        <w:tc>
          <w:tcPr>
            <w:tcW w:w="674" w:type="pct"/>
            <w:vMerge/>
            <w:tcBorders>
              <w:left w:val="single" w:sz="4" w:space="0" w:color="auto"/>
              <w:bottom w:val="single" w:sz="4" w:space="0" w:color="auto"/>
              <w:right w:val="single" w:sz="4" w:space="0" w:color="auto"/>
            </w:tcBorders>
            <w:vAlign w:val="center"/>
            <w:hideMark/>
          </w:tcPr>
          <w:p w:rsidR="00C43E2A" w:rsidRPr="00C404E9" w:rsidRDefault="00C43E2A" w:rsidP="00A43492">
            <w:pPr>
              <w:spacing w:after="0" w:line="240" w:lineRule="auto"/>
              <w:rPr>
                <w:rFonts w:ascii="Arial" w:eastAsia="Times New Roman" w:hAnsi="Arial" w:cs="Arial"/>
                <w:color w:val="000000"/>
                <w:lang w:eastAsia="es-CO"/>
              </w:rPr>
            </w:pPr>
          </w:p>
        </w:tc>
        <w:tc>
          <w:tcPr>
            <w:tcW w:w="2804" w:type="pct"/>
            <w:tcBorders>
              <w:top w:val="nil"/>
              <w:left w:val="nil"/>
              <w:bottom w:val="single" w:sz="4" w:space="0" w:color="auto"/>
              <w:right w:val="single" w:sz="4" w:space="0" w:color="auto"/>
            </w:tcBorders>
            <w:shd w:val="clear" w:color="000000" w:fill="FFFFFF"/>
            <w:vAlign w:val="center"/>
            <w:hideMark/>
          </w:tcPr>
          <w:p w:rsidR="00C43E2A" w:rsidRPr="00C404E9" w:rsidRDefault="00C43E2A" w:rsidP="00A43492">
            <w:pPr>
              <w:spacing w:after="0" w:line="240" w:lineRule="auto"/>
              <w:jc w:val="both"/>
              <w:rPr>
                <w:rFonts w:ascii="Arial" w:eastAsia="Times New Roman" w:hAnsi="Arial" w:cs="Arial"/>
                <w:color w:val="000000"/>
                <w:lang w:eastAsia="es-CO"/>
              </w:rPr>
            </w:pPr>
            <w:r w:rsidRPr="00C404E9">
              <w:rPr>
                <w:rFonts w:ascii="Arial" w:eastAsia="Times New Roman" w:hAnsi="Arial" w:cs="Arial"/>
                <w:color w:val="000000"/>
                <w:lang w:eastAsia="es-CO"/>
              </w:rPr>
              <w:t>Detectar malaria a través de pruebas parasitológicas de mi</w:t>
            </w:r>
            <w:r>
              <w:rPr>
                <w:rFonts w:ascii="Arial" w:eastAsia="Times New Roman" w:hAnsi="Arial" w:cs="Arial"/>
                <w:color w:val="000000"/>
                <w:lang w:eastAsia="es-CO"/>
              </w:rPr>
              <w:t xml:space="preserve">croscopia y/o </w:t>
            </w:r>
            <w:proofErr w:type="spellStart"/>
            <w:r>
              <w:rPr>
                <w:rFonts w:ascii="Arial" w:eastAsia="Times New Roman" w:hAnsi="Arial" w:cs="Arial"/>
                <w:color w:val="000000"/>
                <w:lang w:eastAsia="es-CO"/>
              </w:rPr>
              <w:t>inmunocromatografí</w:t>
            </w:r>
            <w:r w:rsidRPr="00C404E9">
              <w:rPr>
                <w:rFonts w:ascii="Arial" w:eastAsia="Times New Roman" w:hAnsi="Arial" w:cs="Arial"/>
                <w:color w:val="000000"/>
                <w:lang w:eastAsia="es-CO"/>
              </w:rPr>
              <w:t>a</w:t>
            </w:r>
            <w:proofErr w:type="spellEnd"/>
            <w:r w:rsidRPr="00C404E9">
              <w:rPr>
                <w:rFonts w:ascii="Arial" w:eastAsia="Times New Roman" w:hAnsi="Arial" w:cs="Arial"/>
                <w:color w:val="000000"/>
                <w:lang w:eastAsia="es-CO"/>
              </w:rPr>
              <w:t xml:space="preserve"> (pruebas de diagnóstico rápido validadas por el INS y el INVIMA) según lo definido en la guía de atención clínica integral de malaria. </w:t>
            </w:r>
            <w:r w:rsidRPr="00C404E9">
              <w:rPr>
                <w:rFonts w:ascii="Arial" w:eastAsia="Times New Roman" w:hAnsi="Arial" w:cs="Arial"/>
                <w:color w:val="000000"/>
                <w:lang w:eastAsia="es-CO"/>
              </w:rPr>
              <w:br/>
            </w:r>
            <w:r w:rsidRPr="00C404E9">
              <w:rPr>
                <w:rFonts w:ascii="Arial" w:eastAsia="Times New Roman" w:hAnsi="Arial" w:cs="Arial"/>
                <w:color w:val="000000"/>
                <w:lang w:eastAsia="es-CO"/>
              </w:rPr>
              <w:br/>
              <w:t>Estas pruebas se realizarán únicamente en el marco de búsquedas activas comunitarias en áreas de difícil acceso o en entidades con presencia de brotes epidémicos o en el marco del plan de eliminación de malaria urbana.</w:t>
            </w:r>
          </w:p>
        </w:tc>
        <w:tc>
          <w:tcPr>
            <w:tcW w:w="701" w:type="pct"/>
            <w:tcBorders>
              <w:top w:val="nil"/>
              <w:left w:val="nil"/>
              <w:bottom w:val="single" w:sz="4" w:space="0" w:color="auto"/>
              <w:right w:val="single" w:sz="4" w:space="0" w:color="auto"/>
            </w:tcBorders>
            <w:shd w:val="clear" w:color="auto" w:fill="auto"/>
            <w:noWrap/>
            <w:vAlign w:val="center"/>
            <w:hideMark/>
          </w:tcPr>
          <w:p w:rsidR="00C43E2A" w:rsidRPr="00C404E9" w:rsidRDefault="00C43E2A" w:rsidP="00A43492">
            <w:pPr>
              <w:spacing w:after="0" w:line="240" w:lineRule="auto"/>
              <w:rPr>
                <w:rFonts w:ascii="Arial" w:eastAsia="Times New Roman" w:hAnsi="Arial" w:cs="Arial"/>
                <w:color w:val="000000"/>
                <w:lang w:eastAsia="es-CO"/>
              </w:rPr>
            </w:pPr>
            <w:r w:rsidRPr="00C404E9">
              <w:rPr>
                <w:rFonts w:ascii="Arial" w:eastAsia="Times New Roman" w:hAnsi="Arial" w:cs="Arial"/>
                <w:color w:val="000000"/>
                <w:lang w:eastAsia="es-CO"/>
              </w:rPr>
              <w:t> Población de áreas de difícil acceso o de entidades territoriales con presencia de brotes epidémicos o en el marco del plan de eliminación de malaria urbana.</w:t>
            </w:r>
          </w:p>
        </w:tc>
        <w:tc>
          <w:tcPr>
            <w:tcW w:w="809" w:type="pct"/>
            <w:tcBorders>
              <w:top w:val="nil"/>
              <w:left w:val="nil"/>
              <w:bottom w:val="single" w:sz="4" w:space="0" w:color="auto"/>
              <w:right w:val="single" w:sz="4" w:space="0" w:color="auto"/>
            </w:tcBorders>
            <w:shd w:val="clear" w:color="auto" w:fill="auto"/>
            <w:noWrap/>
            <w:vAlign w:val="center"/>
            <w:hideMark/>
          </w:tcPr>
          <w:p w:rsidR="00C43E2A" w:rsidRPr="00C404E9" w:rsidRDefault="00C43E2A" w:rsidP="00A43492">
            <w:pPr>
              <w:spacing w:after="0" w:line="240" w:lineRule="auto"/>
              <w:rPr>
                <w:rFonts w:ascii="Arial" w:eastAsia="Times New Roman" w:hAnsi="Arial" w:cs="Arial"/>
                <w:color w:val="000000"/>
                <w:lang w:eastAsia="es-CO"/>
              </w:rPr>
            </w:pPr>
            <w:r w:rsidRPr="00C404E9">
              <w:rPr>
                <w:rFonts w:ascii="Arial" w:eastAsia="Times New Roman" w:hAnsi="Arial" w:cs="Arial"/>
                <w:color w:val="000000"/>
                <w:lang w:eastAsia="es-CO"/>
              </w:rPr>
              <w:t>EGI ETV</w:t>
            </w:r>
          </w:p>
        </w:tc>
      </w:tr>
    </w:tbl>
    <w:p w:rsidR="00A23876" w:rsidRDefault="00A23876" w:rsidP="00020CB0">
      <w:pPr>
        <w:pStyle w:val="Ttulo2"/>
        <w:numPr>
          <w:ilvl w:val="2"/>
          <w:numId w:val="23"/>
        </w:numPr>
        <w:spacing w:before="0" w:line="240" w:lineRule="auto"/>
        <w:jc w:val="both"/>
        <w:rPr>
          <w:rFonts w:cs="Arial"/>
          <w:b/>
          <w:sz w:val="22"/>
          <w:szCs w:val="22"/>
        </w:rPr>
      </w:pPr>
      <w:r>
        <w:rPr>
          <w:rFonts w:cs="Arial"/>
        </w:rPr>
        <w:br w:type="page"/>
      </w:r>
      <w:bookmarkStart w:id="82" w:name="_Toc495264764"/>
      <w:bookmarkStart w:id="83" w:name="_Toc501460223"/>
      <w:r>
        <w:rPr>
          <w:rFonts w:cs="Arial"/>
          <w:b/>
          <w:sz w:val="22"/>
          <w:szCs w:val="22"/>
        </w:rPr>
        <w:lastRenderedPageBreak/>
        <w:t xml:space="preserve">Intervenciones colectivas </w:t>
      </w:r>
      <w:r w:rsidR="00F46F9C">
        <w:rPr>
          <w:rFonts w:cs="Arial"/>
          <w:b/>
          <w:sz w:val="22"/>
          <w:szCs w:val="22"/>
        </w:rPr>
        <w:t xml:space="preserve">en el </w:t>
      </w:r>
      <w:r w:rsidR="00A36EE0">
        <w:rPr>
          <w:rFonts w:cs="Arial"/>
          <w:b/>
          <w:sz w:val="22"/>
          <w:szCs w:val="22"/>
        </w:rPr>
        <w:t>e</w:t>
      </w:r>
      <w:r>
        <w:rPr>
          <w:rFonts w:cs="Arial"/>
          <w:b/>
          <w:sz w:val="22"/>
          <w:szCs w:val="22"/>
        </w:rPr>
        <w:t xml:space="preserve">ntorno </w:t>
      </w:r>
      <w:r w:rsidR="00A36EE0">
        <w:rPr>
          <w:rFonts w:cs="Arial"/>
          <w:b/>
          <w:sz w:val="22"/>
          <w:szCs w:val="22"/>
        </w:rPr>
        <w:t>e</w:t>
      </w:r>
      <w:r>
        <w:rPr>
          <w:rFonts w:cs="Arial"/>
          <w:b/>
          <w:sz w:val="22"/>
          <w:szCs w:val="22"/>
        </w:rPr>
        <w:t>ducativo</w:t>
      </w:r>
      <w:bookmarkEnd w:id="82"/>
      <w:bookmarkEnd w:id="83"/>
    </w:p>
    <w:p w:rsidR="00020CB0" w:rsidRPr="00020CB0" w:rsidRDefault="00020CB0" w:rsidP="00020CB0"/>
    <w:p w:rsidR="00A23876" w:rsidRDefault="00F46F9C" w:rsidP="00A23876">
      <w:pPr>
        <w:jc w:val="both"/>
        <w:rPr>
          <w:rFonts w:ascii="Arial" w:hAnsi="Arial" w:cs="Arial"/>
        </w:rPr>
      </w:pPr>
      <w:r>
        <w:rPr>
          <w:rFonts w:ascii="Arial" w:hAnsi="Arial" w:cs="Arial"/>
        </w:rPr>
        <w:t>El entorno educativo c</w:t>
      </w:r>
      <w:r w:rsidR="00A23876">
        <w:rPr>
          <w:rFonts w:ascii="Arial" w:hAnsi="Arial" w:cs="Arial"/>
        </w:rPr>
        <w:t xml:space="preserve">omprende los </w:t>
      </w:r>
      <w:r w:rsidR="00A23876" w:rsidRPr="00972F5C">
        <w:rPr>
          <w:rFonts w:ascii="Arial" w:hAnsi="Arial" w:cs="Arial"/>
        </w:rPr>
        <w:t>escenarios de vida cotidiana donde la comunidad educativa desarrolla capacidades a través de pr</w:t>
      </w:r>
      <w:r>
        <w:rPr>
          <w:rFonts w:ascii="Arial" w:hAnsi="Arial" w:cs="Arial"/>
        </w:rPr>
        <w:t>ocesos de enseñanza/aprendizaje</w:t>
      </w:r>
      <w:r w:rsidR="00A23876" w:rsidRPr="00972F5C">
        <w:rPr>
          <w:rFonts w:ascii="Arial" w:hAnsi="Arial" w:cs="Arial"/>
        </w:rPr>
        <w:t xml:space="preserve">, que permiten la construcción social y </w:t>
      </w:r>
      <w:r>
        <w:rPr>
          <w:rFonts w:ascii="Arial" w:hAnsi="Arial" w:cs="Arial"/>
        </w:rPr>
        <w:t xml:space="preserve">la </w:t>
      </w:r>
      <w:r w:rsidR="00B3557B">
        <w:rPr>
          <w:rFonts w:ascii="Arial" w:hAnsi="Arial" w:cs="Arial"/>
        </w:rPr>
        <w:t>reproducción de la cultura</w:t>
      </w:r>
      <w:r w:rsidR="00A23876" w:rsidRPr="00972F5C">
        <w:rPr>
          <w:rFonts w:ascii="Arial" w:hAnsi="Arial" w:cs="Arial"/>
        </w:rPr>
        <w:t xml:space="preserve">. </w:t>
      </w:r>
    </w:p>
    <w:p w:rsidR="00A23876" w:rsidRPr="00F9365F" w:rsidRDefault="00A23876" w:rsidP="00A23876">
      <w:pPr>
        <w:jc w:val="both"/>
        <w:rPr>
          <w:rFonts w:ascii="Arial" w:hAnsi="Arial" w:cs="Arial"/>
        </w:rPr>
      </w:pPr>
      <w:r w:rsidRPr="00F9365F">
        <w:rPr>
          <w:rFonts w:ascii="Arial" w:hAnsi="Arial" w:cs="Arial"/>
        </w:rPr>
        <w:t>La comunidad educativa está constituida por estudiantes (niños, adolescentes, adultos y personas mayores), padres de familia, directivos, docentes, administradores y egresados (organizados para participar). En este entorno los escenarios a abordar son instituciones de educación preescolar, básica, media y superior; escenarios de capacitación para el desempeño artesanal, artístico, ocupacional y</w:t>
      </w:r>
      <w:r w:rsidR="00F46F9C">
        <w:rPr>
          <w:rFonts w:ascii="Arial" w:hAnsi="Arial" w:cs="Arial"/>
        </w:rPr>
        <w:t xml:space="preserve"> técnico</w:t>
      </w:r>
      <w:r w:rsidRPr="00F9365F">
        <w:rPr>
          <w:rFonts w:ascii="Arial" w:hAnsi="Arial" w:cs="Arial"/>
        </w:rPr>
        <w:t>.</w:t>
      </w:r>
    </w:p>
    <w:p w:rsidR="00A23876" w:rsidRDefault="00A23876" w:rsidP="00A23876">
      <w:pPr>
        <w:rPr>
          <w:rFonts w:ascii="Arial" w:hAnsi="Arial" w:cs="Arial"/>
        </w:rPr>
      </w:pPr>
      <w:r w:rsidRPr="0075487C">
        <w:rPr>
          <w:rFonts w:ascii="Arial" w:hAnsi="Arial" w:cs="Arial"/>
        </w:rPr>
        <w:t>Como requisito previo e indispensable a la definición y abordaje de instituciones de este entorno se deberá</w:t>
      </w:r>
      <w:r>
        <w:rPr>
          <w:rFonts w:ascii="Arial" w:hAnsi="Arial" w:cs="Arial"/>
        </w:rPr>
        <w:t>n</w:t>
      </w:r>
      <w:r w:rsidRPr="0075487C">
        <w:rPr>
          <w:rFonts w:ascii="Arial" w:hAnsi="Arial" w:cs="Arial"/>
        </w:rPr>
        <w:t xml:space="preserve"> establecer los </w:t>
      </w:r>
      <w:r>
        <w:rPr>
          <w:rFonts w:ascii="Arial" w:hAnsi="Arial" w:cs="Arial"/>
        </w:rPr>
        <w:t xml:space="preserve">acuerdos respectivos con las directivas del sector educativo (Secretaria de Educación, rectores de las instituciones, asociaciones de padres de familia y representantes de los estudiantes). </w:t>
      </w:r>
    </w:p>
    <w:tbl>
      <w:tblPr>
        <w:tblW w:w="4987" w:type="pct"/>
        <w:tblLayout w:type="fixed"/>
        <w:tblCellMar>
          <w:left w:w="70" w:type="dxa"/>
          <w:right w:w="70" w:type="dxa"/>
        </w:tblCellMar>
        <w:tblLook w:val="04A0" w:firstRow="1" w:lastRow="0" w:firstColumn="1" w:lastColumn="0" w:noHBand="0" w:noVBand="1"/>
      </w:tblPr>
      <w:tblGrid>
        <w:gridCol w:w="1893"/>
        <w:gridCol w:w="6446"/>
        <w:gridCol w:w="2100"/>
        <w:gridCol w:w="2526"/>
      </w:tblGrid>
      <w:tr w:rsidR="00A43492" w:rsidRPr="0047454A" w:rsidTr="00A43492">
        <w:trPr>
          <w:trHeight w:val="300"/>
          <w:tblHeader/>
        </w:trPr>
        <w:tc>
          <w:tcPr>
            <w:tcW w:w="730" w:type="pct"/>
            <w:tcBorders>
              <w:top w:val="single" w:sz="4" w:space="0" w:color="auto"/>
              <w:left w:val="nil"/>
              <w:bottom w:val="single" w:sz="4" w:space="0" w:color="auto"/>
              <w:right w:val="single" w:sz="4" w:space="0" w:color="auto"/>
            </w:tcBorders>
            <w:shd w:val="clear" w:color="000000" w:fill="009999"/>
            <w:vAlign w:val="center"/>
            <w:hideMark/>
          </w:tcPr>
          <w:p w:rsidR="00A43492" w:rsidRPr="0047454A" w:rsidRDefault="00A43492" w:rsidP="00A43492">
            <w:pPr>
              <w:spacing w:after="0" w:line="240" w:lineRule="auto"/>
              <w:jc w:val="both"/>
              <w:rPr>
                <w:rFonts w:ascii="Arial" w:eastAsia="Times New Roman" w:hAnsi="Arial" w:cs="Arial"/>
                <w:b/>
                <w:bCs/>
                <w:color w:val="FFFFFF"/>
                <w:lang w:eastAsia="es-CO"/>
              </w:rPr>
            </w:pPr>
            <w:r w:rsidRPr="0047454A">
              <w:rPr>
                <w:rFonts w:ascii="Arial" w:eastAsia="Times New Roman" w:hAnsi="Arial" w:cs="Arial"/>
                <w:b/>
                <w:bCs/>
                <w:color w:val="FFFFFF"/>
                <w:lang w:eastAsia="es-CO"/>
              </w:rPr>
              <w:t> </w:t>
            </w:r>
          </w:p>
        </w:tc>
        <w:tc>
          <w:tcPr>
            <w:tcW w:w="4270" w:type="pct"/>
            <w:gridSpan w:val="3"/>
            <w:tcBorders>
              <w:top w:val="single" w:sz="4" w:space="0" w:color="auto"/>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center"/>
              <w:rPr>
                <w:rFonts w:ascii="Arial" w:eastAsia="Times New Roman" w:hAnsi="Arial" w:cs="Arial"/>
                <w:b/>
                <w:bCs/>
                <w:color w:val="000000"/>
                <w:lang w:eastAsia="es-CO"/>
              </w:rPr>
            </w:pPr>
            <w:r w:rsidRPr="0047454A">
              <w:rPr>
                <w:rFonts w:ascii="Arial" w:eastAsia="Times New Roman" w:hAnsi="Arial" w:cs="Arial"/>
                <w:b/>
                <w:bCs/>
                <w:color w:val="000000"/>
                <w:lang w:eastAsia="es-CO"/>
              </w:rPr>
              <w:t>Promoción de la salud y gestión de riesgos colectivos en el entorno educativo</w:t>
            </w:r>
          </w:p>
        </w:tc>
      </w:tr>
      <w:tr w:rsidR="00A43492" w:rsidRPr="0047454A" w:rsidTr="00A43492">
        <w:trPr>
          <w:trHeight w:val="600"/>
          <w:tblHeader/>
        </w:trPr>
        <w:tc>
          <w:tcPr>
            <w:tcW w:w="730" w:type="pct"/>
            <w:tcBorders>
              <w:top w:val="nil"/>
              <w:left w:val="single" w:sz="4" w:space="0" w:color="auto"/>
              <w:bottom w:val="single" w:sz="4" w:space="0" w:color="auto"/>
              <w:right w:val="single" w:sz="4" w:space="0" w:color="auto"/>
            </w:tcBorders>
            <w:shd w:val="clear" w:color="000000" w:fill="009999"/>
            <w:vAlign w:val="center"/>
            <w:hideMark/>
          </w:tcPr>
          <w:p w:rsidR="00A43492" w:rsidRPr="0047454A" w:rsidRDefault="00A43492" w:rsidP="00A43492">
            <w:pPr>
              <w:spacing w:after="0" w:line="240" w:lineRule="auto"/>
              <w:jc w:val="both"/>
              <w:rPr>
                <w:rFonts w:ascii="Arial" w:eastAsia="Times New Roman" w:hAnsi="Arial" w:cs="Arial"/>
                <w:b/>
                <w:bCs/>
                <w:color w:val="FFFFFF"/>
                <w:lang w:eastAsia="es-CO"/>
              </w:rPr>
            </w:pPr>
            <w:r>
              <w:rPr>
                <w:rFonts w:ascii="Arial" w:eastAsia="Times New Roman" w:hAnsi="Arial" w:cs="Arial"/>
                <w:b/>
                <w:bCs/>
                <w:color w:val="FFFFFF"/>
                <w:lang w:eastAsia="es-CO"/>
              </w:rPr>
              <w:t>Intervenciones</w:t>
            </w:r>
          </w:p>
        </w:tc>
        <w:tc>
          <w:tcPr>
            <w:tcW w:w="2486" w:type="pct"/>
            <w:tcBorders>
              <w:top w:val="nil"/>
              <w:left w:val="nil"/>
              <w:bottom w:val="single" w:sz="4" w:space="0" w:color="auto"/>
              <w:right w:val="single" w:sz="4" w:space="0" w:color="auto"/>
            </w:tcBorders>
            <w:shd w:val="clear" w:color="000000" w:fill="009999"/>
            <w:vAlign w:val="center"/>
            <w:hideMark/>
          </w:tcPr>
          <w:p w:rsidR="00A43492" w:rsidRPr="0047454A" w:rsidRDefault="00A43492" w:rsidP="00A43492">
            <w:pPr>
              <w:spacing w:after="0" w:line="240" w:lineRule="auto"/>
              <w:jc w:val="center"/>
              <w:rPr>
                <w:rFonts w:ascii="Arial" w:eastAsia="Times New Roman" w:hAnsi="Arial" w:cs="Arial"/>
                <w:b/>
                <w:bCs/>
                <w:color w:val="FFFFFF"/>
                <w:lang w:eastAsia="es-CO"/>
              </w:rPr>
            </w:pPr>
            <w:r w:rsidRPr="0047454A">
              <w:rPr>
                <w:rFonts w:ascii="Arial" w:eastAsia="Times New Roman" w:hAnsi="Arial" w:cs="Arial"/>
                <w:b/>
                <w:bCs/>
                <w:color w:val="FFFFFF"/>
                <w:lang w:eastAsia="es-CO"/>
              </w:rPr>
              <w:t>Descripción / Finalidad</w:t>
            </w:r>
          </w:p>
        </w:tc>
        <w:tc>
          <w:tcPr>
            <w:tcW w:w="810" w:type="pct"/>
            <w:tcBorders>
              <w:top w:val="nil"/>
              <w:left w:val="nil"/>
              <w:bottom w:val="single" w:sz="4" w:space="0" w:color="auto"/>
              <w:right w:val="single" w:sz="4" w:space="0" w:color="auto"/>
            </w:tcBorders>
            <w:shd w:val="clear" w:color="000000" w:fill="009999"/>
            <w:vAlign w:val="center"/>
            <w:hideMark/>
          </w:tcPr>
          <w:p w:rsidR="00A43492" w:rsidRPr="0047454A" w:rsidRDefault="00A43492" w:rsidP="00A43492">
            <w:pPr>
              <w:spacing w:after="0" w:line="240" w:lineRule="auto"/>
              <w:jc w:val="center"/>
              <w:rPr>
                <w:rFonts w:ascii="Arial" w:eastAsia="Times New Roman" w:hAnsi="Arial" w:cs="Arial"/>
                <w:b/>
                <w:bCs/>
                <w:color w:val="FFFFFF"/>
                <w:lang w:eastAsia="es-CO"/>
              </w:rPr>
            </w:pPr>
            <w:r w:rsidRPr="0047454A">
              <w:rPr>
                <w:rFonts w:ascii="Arial" w:eastAsia="Times New Roman" w:hAnsi="Arial" w:cs="Arial"/>
                <w:b/>
                <w:bCs/>
                <w:color w:val="FFFFFF"/>
                <w:lang w:eastAsia="es-CO"/>
              </w:rPr>
              <w:t>Población sujeto</w:t>
            </w:r>
          </w:p>
        </w:tc>
        <w:tc>
          <w:tcPr>
            <w:tcW w:w="974" w:type="pct"/>
            <w:tcBorders>
              <w:top w:val="nil"/>
              <w:left w:val="nil"/>
              <w:bottom w:val="single" w:sz="4" w:space="0" w:color="auto"/>
              <w:right w:val="single" w:sz="4" w:space="0" w:color="auto"/>
            </w:tcBorders>
            <w:shd w:val="clear" w:color="000000" w:fill="009999"/>
            <w:vAlign w:val="center"/>
            <w:hideMark/>
          </w:tcPr>
          <w:p w:rsidR="00A43492" w:rsidRPr="0047454A" w:rsidRDefault="00A43492" w:rsidP="00A43492">
            <w:pPr>
              <w:spacing w:after="0" w:line="240" w:lineRule="auto"/>
              <w:jc w:val="center"/>
              <w:rPr>
                <w:rFonts w:ascii="Arial" w:eastAsia="Times New Roman" w:hAnsi="Arial" w:cs="Arial"/>
                <w:b/>
                <w:bCs/>
                <w:color w:val="FFFFFF"/>
                <w:lang w:eastAsia="es-CO"/>
              </w:rPr>
            </w:pPr>
            <w:r w:rsidRPr="0047454A">
              <w:rPr>
                <w:rFonts w:ascii="Arial" w:eastAsia="Times New Roman" w:hAnsi="Arial" w:cs="Arial"/>
                <w:b/>
                <w:bCs/>
                <w:color w:val="FFFFFF"/>
                <w:lang w:eastAsia="es-CO"/>
              </w:rPr>
              <w:t>Documentos  / Herramientas orientadores</w:t>
            </w:r>
          </w:p>
        </w:tc>
      </w:tr>
      <w:tr w:rsidR="00A43492" w:rsidRPr="0047454A" w:rsidTr="00A43492">
        <w:trPr>
          <w:trHeight w:val="1710"/>
        </w:trPr>
        <w:tc>
          <w:tcPr>
            <w:tcW w:w="730" w:type="pct"/>
            <w:vMerge w:val="restart"/>
            <w:tcBorders>
              <w:top w:val="nil"/>
              <w:left w:val="single" w:sz="4" w:space="0" w:color="auto"/>
              <w:bottom w:val="nil"/>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Caracterización social y ambiental del entorno educativo</w:t>
            </w: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el proyecto educativo institucional y el grado de implementación de los proyectos estratégicos transversales; así como otros planes, programas, proyectos y estrategias implementados en el marco de</w:t>
            </w:r>
            <w:r>
              <w:rPr>
                <w:rFonts w:ascii="Arial" w:eastAsia="Times New Roman" w:hAnsi="Arial" w:cs="Arial"/>
                <w:color w:val="000000"/>
                <w:lang w:eastAsia="es-CO"/>
              </w:rPr>
              <w:t xml:space="preserve"> los proyectos pedagógicos, para establecer estrategias mediante las cuales el sector salud los potenciará. </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 xml:space="preserve">Comunidad educativa </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p>
        </w:tc>
      </w:tr>
      <w:tr w:rsidR="00A43492" w:rsidRPr="0047454A" w:rsidTr="00A43492">
        <w:trPr>
          <w:trHeight w:val="855"/>
        </w:trPr>
        <w:tc>
          <w:tcPr>
            <w:tcW w:w="730" w:type="pct"/>
            <w:vMerge/>
            <w:tcBorders>
              <w:top w:val="nil"/>
              <w:left w:val="single" w:sz="4" w:space="0" w:color="auto"/>
              <w:bottom w:val="nil"/>
              <w:right w:val="single" w:sz="4" w:space="0" w:color="auto"/>
            </w:tcBorders>
            <w:vAlign w:val="center"/>
            <w:hideMark/>
          </w:tcPr>
          <w:p w:rsidR="00A43492" w:rsidRPr="0047454A" w:rsidRDefault="00A43492" w:rsidP="00A43492">
            <w:pPr>
              <w:spacing w:after="0" w:line="240" w:lineRule="auto"/>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los actores públicos y privados que interactúan en los escenarios del entorno para articulación de intervenciones.</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AC2A04" w:rsidRDefault="00A43492" w:rsidP="00A43492">
            <w:pPr>
              <w:spacing w:after="0" w:line="240" w:lineRule="auto"/>
              <w:jc w:val="both"/>
              <w:rPr>
                <w:rFonts w:ascii="Arial" w:eastAsia="Times New Roman" w:hAnsi="Arial" w:cs="Arial"/>
                <w:color w:val="0D0D0D" w:themeColor="text1" w:themeTint="F2"/>
                <w:lang w:eastAsia="es-CO"/>
              </w:rPr>
            </w:pPr>
          </w:p>
        </w:tc>
      </w:tr>
      <w:tr w:rsidR="00A43492" w:rsidRPr="0047454A" w:rsidTr="00A43492">
        <w:trPr>
          <w:trHeight w:val="855"/>
        </w:trPr>
        <w:tc>
          <w:tcPr>
            <w:tcW w:w="730" w:type="pct"/>
            <w:vMerge/>
            <w:tcBorders>
              <w:top w:val="nil"/>
              <w:left w:val="single" w:sz="4" w:space="0" w:color="auto"/>
              <w:bottom w:val="nil"/>
              <w:right w:val="single" w:sz="4" w:space="0" w:color="auto"/>
            </w:tcBorders>
            <w:vAlign w:val="center"/>
            <w:hideMark/>
          </w:tcPr>
          <w:p w:rsidR="00A43492" w:rsidRPr="0047454A" w:rsidRDefault="00A43492" w:rsidP="00A43492">
            <w:pPr>
              <w:spacing w:after="0" w:line="240" w:lineRule="auto"/>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las características relevantes de la comunidad educativa para la implementación de las intervenciones colectivas</w:t>
            </w:r>
            <w:r>
              <w:rPr>
                <w:rFonts w:ascii="Arial" w:eastAsia="Times New Roman" w:hAnsi="Arial" w:cs="Arial"/>
                <w:color w:val="000000"/>
                <w:lang w:eastAsia="es-CO"/>
              </w:rPr>
              <w:t xml:space="preserve"> en salud</w:t>
            </w:r>
            <w:r w:rsidRPr="0047454A">
              <w:rPr>
                <w:rFonts w:ascii="Arial" w:eastAsia="Times New Roman" w:hAnsi="Arial" w:cs="Arial"/>
                <w:color w:val="000000"/>
                <w:lang w:eastAsia="es-CO"/>
              </w:rPr>
              <w:t xml:space="preserve">. </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AC2A04" w:rsidRDefault="00A43492" w:rsidP="00A43492">
            <w:pPr>
              <w:spacing w:after="0" w:line="240" w:lineRule="auto"/>
              <w:jc w:val="both"/>
              <w:rPr>
                <w:rFonts w:ascii="Arial" w:eastAsia="Times New Roman" w:hAnsi="Arial" w:cs="Arial"/>
                <w:color w:val="0D0D0D" w:themeColor="text1" w:themeTint="F2"/>
                <w:lang w:eastAsia="es-CO"/>
              </w:rPr>
            </w:pPr>
          </w:p>
        </w:tc>
      </w:tr>
      <w:tr w:rsidR="00A43492" w:rsidRPr="0047454A" w:rsidTr="00A43492">
        <w:trPr>
          <w:trHeight w:val="855"/>
        </w:trPr>
        <w:tc>
          <w:tcPr>
            <w:tcW w:w="730" w:type="pct"/>
            <w:vMerge/>
            <w:tcBorders>
              <w:top w:val="nil"/>
              <w:left w:val="single" w:sz="4" w:space="0" w:color="auto"/>
              <w:bottom w:val="nil"/>
              <w:right w:val="single" w:sz="4" w:space="0" w:color="auto"/>
            </w:tcBorders>
            <w:vAlign w:val="center"/>
            <w:hideMark/>
          </w:tcPr>
          <w:p w:rsidR="00A43492" w:rsidRPr="0047454A" w:rsidRDefault="00A43492" w:rsidP="00A43492">
            <w:pPr>
              <w:spacing w:after="0" w:line="240" w:lineRule="auto"/>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los mecanismos de participación y grupos de interés de la comunidad educativa.</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p>
        </w:tc>
      </w:tr>
      <w:tr w:rsidR="00A43492" w:rsidRPr="0047454A" w:rsidTr="00A43492">
        <w:trPr>
          <w:trHeight w:val="1710"/>
        </w:trPr>
        <w:tc>
          <w:tcPr>
            <w:tcW w:w="730" w:type="pct"/>
            <w:vMerge/>
            <w:tcBorders>
              <w:top w:val="nil"/>
              <w:left w:val="single" w:sz="4" w:space="0" w:color="auto"/>
              <w:bottom w:val="nil"/>
              <w:right w:val="single" w:sz="4" w:space="0" w:color="auto"/>
            </w:tcBorders>
            <w:vAlign w:val="center"/>
            <w:hideMark/>
          </w:tcPr>
          <w:p w:rsidR="00A43492" w:rsidRPr="0047454A" w:rsidRDefault="00A43492" w:rsidP="00A43492">
            <w:pPr>
              <w:spacing w:after="0" w:line="240" w:lineRule="auto"/>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Establecer las características de la infraestructura de la institución educativa (áreas o espacios de carácter cultural, deportivo, recreativo y zonas verdes); así como de los servicios de alimentación, salud y bienestar estudiantil.</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p>
        </w:tc>
      </w:tr>
      <w:tr w:rsidR="00A43492" w:rsidRPr="0047454A" w:rsidTr="00A43492">
        <w:trPr>
          <w:trHeight w:val="570"/>
        </w:trPr>
        <w:tc>
          <w:tcPr>
            <w:tcW w:w="730" w:type="pct"/>
            <w:vMerge/>
            <w:tcBorders>
              <w:top w:val="nil"/>
              <w:left w:val="single" w:sz="4" w:space="0" w:color="auto"/>
              <w:bottom w:val="nil"/>
              <w:right w:val="single" w:sz="4" w:space="0" w:color="auto"/>
            </w:tcBorders>
            <w:vAlign w:val="center"/>
            <w:hideMark/>
          </w:tcPr>
          <w:p w:rsidR="00A43492" w:rsidRPr="0047454A" w:rsidRDefault="00A43492" w:rsidP="00A43492">
            <w:pPr>
              <w:spacing w:after="0" w:line="240" w:lineRule="auto"/>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la oferta de las tiendas escolares.</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p>
        </w:tc>
      </w:tr>
      <w:tr w:rsidR="00A43492" w:rsidRPr="0047454A" w:rsidTr="00A43492">
        <w:trPr>
          <w:trHeight w:val="1425"/>
        </w:trPr>
        <w:tc>
          <w:tcPr>
            <w:tcW w:w="730" w:type="pct"/>
            <w:vMerge/>
            <w:tcBorders>
              <w:top w:val="nil"/>
              <w:left w:val="single" w:sz="4" w:space="0" w:color="auto"/>
              <w:bottom w:val="nil"/>
              <w:right w:val="single" w:sz="4" w:space="0" w:color="auto"/>
            </w:tcBorders>
            <w:vAlign w:val="center"/>
            <w:hideMark/>
          </w:tcPr>
          <w:p w:rsidR="00A43492" w:rsidRPr="0047454A" w:rsidRDefault="00A43492" w:rsidP="00A43492">
            <w:pPr>
              <w:spacing w:after="0" w:line="240" w:lineRule="auto"/>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 xml:space="preserve">Identificar condiciones sociales, sanitarias y ambientales internas y externas (vías de acceso, vendedores ambulantes, riesgos ambientales, parques, entre otros). </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Modelo de inspección, vigilancia y control.</w:t>
            </w:r>
            <w:r w:rsidRPr="0047454A">
              <w:rPr>
                <w:rFonts w:ascii="Arial" w:eastAsia="Times New Roman" w:hAnsi="Arial" w:cs="Arial"/>
                <w:color w:val="000000"/>
                <w:lang w:eastAsia="es-CO"/>
              </w:rPr>
              <w:br/>
              <w:t>Cartografía social</w:t>
            </w:r>
            <w:r w:rsidRPr="0047454A">
              <w:rPr>
                <w:rFonts w:ascii="Arial" w:eastAsia="Times New Roman" w:hAnsi="Arial" w:cs="Arial"/>
                <w:color w:val="000000"/>
                <w:lang w:eastAsia="es-CO"/>
              </w:rPr>
              <w:br/>
              <w:t>Metodología SARAR</w:t>
            </w:r>
            <w:r>
              <w:rPr>
                <w:rStyle w:val="Refdenotaalpie"/>
                <w:rFonts w:ascii="Arial" w:eastAsia="Times New Roman" w:hAnsi="Arial" w:cs="Arial"/>
                <w:color w:val="000000"/>
                <w:lang w:eastAsia="es-CO"/>
              </w:rPr>
              <w:footnoteReference w:id="22"/>
            </w:r>
          </w:p>
        </w:tc>
      </w:tr>
      <w:tr w:rsidR="00A43492" w:rsidRPr="0047454A" w:rsidTr="00A43492">
        <w:trPr>
          <w:trHeight w:val="855"/>
        </w:trPr>
        <w:tc>
          <w:tcPr>
            <w:tcW w:w="730" w:type="pct"/>
            <w:vMerge/>
            <w:tcBorders>
              <w:top w:val="nil"/>
              <w:left w:val="single" w:sz="4" w:space="0" w:color="auto"/>
              <w:bottom w:val="nil"/>
              <w:right w:val="single" w:sz="4" w:space="0" w:color="auto"/>
            </w:tcBorders>
            <w:vAlign w:val="center"/>
            <w:hideMark/>
          </w:tcPr>
          <w:p w:rsidR="00A43492" w:rsidRPr="0047454A" w:rsidRDefault="00A43492" w:rsidP="00A43492">
            <w:pPr>
              <w:spacing w:after="0" w:line="240" w:lineRule="auto"/>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 xml:space="preserve">Identificar creencias, actitudes, prácticas relacionadas con el cuidado de la salud física y mental. </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Directivos, docentes y estudiantes</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br/>
              <w:t>Cartografía social</w:t>
            </w:r>
            <w:r w:rsidRPr="0047454A">
              <w:rPr>
                <w:rFonts w:ascii="Arial" w:eastAsia="Times New Roman" w:hAnsi="Arial" w:cs="Arial"/>
                <w:color w:val="000000"/>
                <w:lang w:eastAsia="es-CO"/>
              </w:rPr>
              <w:br/>
              <w:t>Metodología SARAR</w:t>
            </w:r>
          </w:p>
        </w:tc>
      </w:tr>
      <w:tr w:rsidR="00A43492" w:rsidRPr="0047454A" w:rsidTr="00C43E2A">
        <w:trPr>
          <w:trHeight w:val="812"/>
        </w:trPr>
        <w:tc>
          <w:tcPr>
            <w:tcW w:w="730" w:type="pct"/>
            <w:vMerge/>
            <w:tcBorders>
              <w:top w:val="nil"/>
              <w:left w:val="single" w:sz="4" w:space="0" w:color="auto"/>
              <w:bottom w:val="nil"/>
              <w:right w:val="single" w:sz="4" w:space="0" w:color="auto"/>
            </w:tcBorders>
            <w:vAlign w:val="center"/>
            <w:hideMark/>
          </w:tcPr>
          <w:p w:rsidR="00A43492" w:rsidRPr="0047454A" w:rsidRDefault="00A43492" w:rsidP="00A43492">
            <w:pPr>
              <w:spacing w:after="0" w:line="240" w:lineRule="auto"/>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características del clima escolar (relaciones y dinámicas escolares, presencia de grupos al margen de la Ley; matoneo; estigmatización; entre otros)</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Directivos, docentes y estudiantes</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br/>
              <w:t>Cartografía social</w:t>
            </w:r>
            <w:r w:rsidRPr="0047454A">
              <w:rPr>
                <w:rFonts w:ascii="Arial" w:eastAsia="Times New Roman" w:hAnsi="Arial" w:cs="Arial"/>
                <w:color w:val="000000"/>
                <w:lang w:eastAsia="es-CO"/>
              </w:rPr>
              <w:br/>
              <w:t>Metodología SARAR</w:t>
            </w:r>
          </w:p>
        </w:tc>
      </w:tr>
      <w:tr w:rsidR="00A43492" w:rsidRPr="0047454A" w:rsidTr="00A43492">
        <w:trPr>
          <w:trHeight w:val="570"/>
        </w:trPr>
        <w:tc>
          <w:tcPr>
            <w:tcW w:w="730" w:type="pct"/>
            <w:vMerge/>
            <w:tcBorders>
              <w:top w:val="nil"/>
              <w:left w:val="single" w:sz="4" w:space="0" w:color="auto"/>
              <w:bottom w:val="nil"/>
              <w:right w:val="single" w:sz="4" w:space="0" w:color="auto"/>
            </w:tcBorders>
            <w:vAlign w:val="center"/>
            <w:hideMark/>
          </w:tcPr>
          <w:p w:rsidR="00A43492" w:rsidRPr="0047454A" w:rsidRDefault="00A43492" w:rsidP="00A43492">
            <w:pPr>
              <w:spacing w:after="0" w:line="240" w:lineRule="auto"/>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factores de riesgo y de protección de la comunidad educativa.</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 xml:space="preserve">Metodología SARAR </w:t>
            </w:r>
          </w:p>
        </w:tc>
      </w:tr>
      <w:tr w:rsidR="00A43492" w:rsidRPr="0047454A" w:rsidTr="00C43E2A">
        <w:trPr>
          <w:trHeight w:val="1206"/>
        </w:trPr>
        <w:tc>
          <w:tcPr>
            <w:tcW w:w="730" w:type="pct"/>
            <w:vMerge/>
            <w:tcBorders>
              <w:top w:val="single" w:sz="4" w:space="0" w:color="auto"/>
              <w:left w:val="single" w:sz="4" w:space="0" w:color="auto"/>
              <w:bottom w:val="single" w:sz="4" w:space="0" w:color="000000"/>
              <w:right w:val="single" w:sz="4" w:space="0" w:color="auto"/>
            </w:tcBorders>
            <w:vAlign w:val="center"/>
            <w:hideMark/>
          </w:tcPr>
          <w:p w:rsidR="00A43492" w:rsidRPr="0047454A" w:rsidRDefault="00A43492" w:rsidP="00A43492">
            <w:pPr>
              <w:spacing w:after="0" w:line="240" w:lineRule="auto"/>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noWrap/>
            <w:vAlign w:val="bottom"/>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 xml:space="preserve">Realizar sesiones con </w:t>
            </w:r>
            <w:r>
              <w:rPr>
                <w:rFonts w:ascii="Arial" w:eastAsia="Times New Roman" w:hAnsi="Arial" w:cs="Arial"/>
                <w:color w:val="000000"/>
                <w:lang w:eastAsia="es-CO"/>
              </w:rPr>
              <w:t>los</w:t>
            </w:r>
            <w:r w:rsidRPr="0047454A">
              <w:rPr>
                <w:rFonts w:ascii="Arial" w:eastAsia="Times New Roman" w:hAnsi="Arial" w:cs="Arial"/>
                <w:color w:val="000000"/>
                <w:lang w:eastAsia="es-CO"/>
              </w:rPr>
              <w:t xml:space="preserve"> consejo</w:t>
            </w:r>
            <w:r>
              <w:rPr>
                <w:rFonts w:ascii="Arial" w:eastAsia="Times New Roman" w:hAnsi="Arial" w:cs="Arial"/>
                <w:color w:val="000000"/>
                <w:lang w:eastAsia="es-CO"/>
              </w:rPr>
              <w:t xml:space="preserve">s directivo, académico y estudiantil </w:t>
            </w:r>
            <w:r w:rsidRPr="0047454A">
              <w:rPr>
                <w:rFonts w:ascii="Arial" w:eastAsia="Times New Roman" w:hAnsi="Arial" w:cs="Arial"/>
                <w:color w:val="000000"/>
                <w:lang w:eastAsia="es-CO"/>
              </w:rPr>
              <w:t xml:space="preserve">(sin perjuicio de otros </w:t>
            </w:r>
            <w:r>
              <w:rPr>
                <w:rFonts w:ascii="Arial" w:eastAsia="Times New Roman" w:hAnsi="Arial" w:cs="Arial"/>
                <w:color w:val="000000"/>
                <w:lang w:eastAsia="es-CO"/>
              </w:rPr>
              <w:t>escenarios de participación</w:t>
            </w:r>
            <w:r w:rsidRPr="0047454A">
              <w:rPr>
                <w:rFonts w:ascii="Arial" w:eastAsia="Times New Roman" w:hAnsi="Arial" w:cs="Arial"/>
                <w:color w:val="000000"/>
                <w:lang w:eastAsia="es-CO"/>
              </w:rPr>
              <w:t xml:space="preserve">) para analizar y priorizar las necesidades a resolver y plantear las acciones e intervenciones a implementar a cargo de cada actor. </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Consejo</w:t>
            </w:r>
            <w:r>
              <w:rPr>
                <w:rFonts w:ascii="Arial" w:eastAsia="Times New Roman" w:hAnsi="Arial" w:cs="Arial"/>
                <w:color w:val="000000"/>
                <w:lang w:eastAsia="es-CO"/>
              </w:rPr>
              <w:t>s</w:t>
            </w:r>
            <w:r w:rsidRPr="0047454A">
              <w:rPr>
                <w:rFonts w:ascii="Arial" w:eastAsia="Times New Roman" w:hAnsi="Arial" w:cs="Arial"/>
                <w:color w:val="000000"/>
                <w:lang w:eastAsia="es-CO"/>
              </w:rPr>
              <w:t xml:space="preserve"> </w:t>
            </w:r>
            <w:r>
              <w:rPr>
                <w:rFonts w:ascii="Arial" w:eastAsia="Times New Roman" w:hAnsi="Arial" w:cs="Arial"/>
                <w:color w:val="000000"/>
                <w:lang w:eastAsia="es-CO"/>
              </w:rPr>
              <w:t xml:space="preserve">directivo, </w:t>
            </w:r>
            <w:r w:rsidRPr="0047454A">
              <w:rPr>
                <w:rFonts w:ascii="Arial" w:eastAsia="Times New Roman" w:hAnsi="Arial" w:cs="Arial"/>
                <w:color w:val="000000"/>
                <w:lang w:eastAsia="es-CO"/>
              </w:rPr>
              <w:t xml:space="preserve"> académico</w:t>
            </w:r>
            <w:r>
              <w:rPr>
                <w:rFonts w:ascii="Arial" w:eastAsia="Times New Roman" w:hAnsi="Arial" w:cs="Arial"/>
                <w:color w:val="000000"/>
                <w:lang w:eastAsia="es-CO"/>
              </w:rPr>
              <w:t xml:space="preserve"> y estudiantil</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p>
        </w:tc>
      </w:tr>
      <w:tr w:rsidR="00A43492" w:rsidRPr="0047454A" w:rsidTr="00A43492">
        <w:trPr>
          <w:trHeight w:val="1530"/>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A43492"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Edu</w:t>
            </w:r>
            <w:r>
              <w:rPr>
                <w:rFonts w:ascii="Arial" w:eastAsia="Times New Roman" w:hAnsi="Arial" w:cs="Arial"/>
                <w:color w:val="000000"/>
                <w:lang w:eastAsia="es-CO"/>
              </w:rPr>
              <w:t>c</w:t>
            </w:r>
            <w:r w:rsidRPr="0047454A">
              <w:rPr>
                <w:rFonts w:ascii="Arial" w:eastAsia="Times New Roman" w:hAnsi="Arial" w:cs="Arial"/>
                <w:color w:val="000000"/>
                <w:lang w:eastAsia="es-CO"/>
              </w:rPr>
              <w:t>ación para la salud</w:t>
            </w:r>
            <w:r>
              <w:rPr>
                <w:rStyle w:val="Refdenotaalpie"/>
                <w:rFonts w:ascii="Arial" w:eastAsia="Times New Roman" w:hAnsi="Arial" w:cs="Arial"/>
                <w:color w:val="000000"/>
                <w:lang w:eastAsia="es-CO"/>
              </w:rPr>
              <w:footnoteReference w:id="23"/>
            </w:r>
          </w:p>
          <w:p w:rsidR="00A43492" w:rsidRDefault="00A43492" w:rsidP="00A43492">
            <w:pPr>
              <w:spacing w:after="0" w:line="240" w:lineRule="auto"/>
              <w:jc w:val="both"/>
              <w:rPr>
                <w:rFonts w:ascii="Arial" w:eastAsia="Times New Roman" w:hAnsi="Arial" w:cs="Arial"/>
                <w:color w:val="000000"/>
                <w:lang w:eastAsia="es-CO"/>
              </w:rPr>
            </w:pPr>
          </w:p>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br w:type="page"/>
            </w:r>
            <w:r w:rsidRPr="0047454A">
              <w:rPr>
                <w:rFonts w:ascii="Arial" w:eastAsia="Times New Roman" w:hAnsi="Arial" w:cs="Arial"/>
                <w:color w:val="000000"/>
                <w:lang w:eastAsia="es-CO"/>
              </w:rPr>
              <w:br w:type="page"/>
            </w:r>
          </w:p>
          <w:p w:rsidR="00A43492" w:rsidRPr="0047454A" w:rsidRDefault="00A43492" w:rsidP="00A43492">
            <w:pPr>
              <w:spacing w:after="0" w:line="240" w:lineRule="auto"/>
              <w:jc w:val="both"/>
              <w:rPr>
                <w:rFonts w:ascii="Arial" w:eastAsia="Times New Roman" w:hAnsi="Arial" w:cs="Arial"/>
                <w:color w:val="000000"/>
                <w:lang w:eastAsia="es-CO"/>
              </w:rPr>
            </w:pPr>
          </w:p>
        </w:tc>
        <w:tc>
          <w:tcPr>
            <w:tcW w:w="2486" w:type="pct"/>
            <w:tcBorders>
              <w:top w:val="nil"/>
              <w:left w:val="nil"/>
              <w:bottom w:val="single" w:sz="4" w:space="0" w:color="auto"/>
              <w:right w:val="single" w:sz="4" w:space="0" w:color="auto"/>
            </w:tcBorders>
            <w:shd w:val="clear" w:color="auto" w:fill="auto"/>
            <w:vAlign w:val="center"/>
            <w:hideMark/>
          </w:tcPr>
          <w:p w:rsidR="00A43492" w:rsidRDefault="00A43492" w:rsidP="00A4349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El objetivo de esta intervención es que l</w:t>
            </w:r>
            <w:r w:rsidRPr="0047454A">
              <w:rPr>
                <w:rFonts w:ascii="Arial" w:eastAsia="Times New Roman" w:hAnsi="Arial" w:cs="Arial"/>
                <w:color w:val="000000"/>
                <w:lang w:eastAsia="es-CO"/>
              </w:rPr>
              <w:t xml:space="preserve">os miembros de </w:t>
            </w:r>
            <w:r>
              <w:rPr>
                <w:rFonts w:ascii="Arial" w:eastAsia="Times New Roman" w:hAnsi="Arial" w:cs="Arial"/>
                <w:color w:val="000000"/>
                <w:lang w:eastAsia="es-CO"/>
              </w:rPr>
              <w:t>la comunidad educativa desarrollen capacidades para la promoción y mantenimiento de su salud y para gestión de riesgos en salud.</w:t>
            </w:r>
          </w:p>
          <w:p w:rsidR="00A43492" w:rsidRDefault="00A43492" w:rsidP="00A43492">
            <w:pPr>
              <w:spacing w:after="0" w:line="240" w:lineRule="auto"/>
              <w:jc w:val="both"/>
              <w:rPr>
                <w:rFonts w:ascii="Arial" w:eastAsia="Times New Roman" w:hAnsi="Arial" w:cs="Arial"/>
                <w:color w:val="000000"/>
                <w:lang w:eastAsia="es-CO"/>
              </w:rPr>
            </w:pPr>
          </w:p>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La selección de</w:t>
            </w:r>
            <w:r>
              <w:rPr>
                <w:rFonts w:ascii="Arial" w:eastAsia="Times New Roman" w:hAnsi="Arial" w:cs="Arial"/>
                <w:color w:val="000000"/>
                <w:lang w:eastAsia="es-CO"/>
              </w:rPr>
              <w:t xml:space="preserve"> las capacidades y </w:t>
            </w:r>
            <w:r w:rsidRPr="0047454A">
              <w:rPr>
                <w:rFonts w:ascii="Arial" w:eastAsia="Times New Roman" w:hAnsi="Arial" w:cs="Arial"/>
                <w:color w:val="000000"/>
                <w:lang w:eastAsia="es-CO"/>
              </w:rPr>
              <w:t xml:space="preserve"> contenidos</w:t>
            </w:r>
            <w:r>
              <w:rPr>
                <w:rFonts w:ascii="Arial" w:eastAsia="Times New Roman" w:hAnsi="Arial" w:cs="Arial"/>
                <w:color w:val="000000"/>
                <w:lang w:eastAsia="es-CO"/>
              </w:rPr>
              <w:t xml:space="preserve"> a desarrollar se realizará </w:t>
            </w:r>
            <w:r w:rsidRPr="0047454A">
              <w:rPr>
                <w:rFonts w:ascii="Arial" w:eastAsia="Times New Roman" w:hAnsi="Arial" w:cs="Arial"/>
                <w:color w:val="000000"/>
                <w:lang w:eastAsia="es-CO"/>
              </w:rPr>
              <w:t>en fun</w:t>
            </w:r>
            <w:r>
              <w:rPr>
                <w:rFonts w:ascii="Arial" w:eastAsia="Times New Roman" w:hAnsi="Arial" w:cs="Arial"/>
                <w:color w:val="000000"/>
                <w:lang w:eastAsia="es-CO"/>
              </w:rPr>
              <w:t>ción de las prioridades del PTS,</w:t>
            </w:r>
            <w:r w:rsidRPr="0047454A">
              <w:rPr>
                <w:rFonts w:ascii="Arial" w:eastAsia="Times New Roman" w:hAnsi="Arial" w:cs="Arial"/>
                <w:color w:val="000000"/>
                <w:lang w:eastAsia="es-CO"/>
              </w:rPr>
              <w:t xml:space="preserve"> </w:t>
            </w:r>
            <w:r>
              <w:rPr>
                <w:rFonts w:ascii="Arial" w:eastAsia="Times New Roman" w:hAnsi="Arial" w:cs="Arial"/>
                <w:color w:val="000000"/>
                <w:lang w:eastAsia="es-CO"/>
              </w:rPr>
              <w:t xml:space="preserve">de los </w:t>
            </w:r>
            <w:r w:rsidRPr="0047454A">
              <w:rPr>
                <w:rFonts w:ascii="Arial" w:eastAsia="Times New Roman" w:hAnsi="Arial" w:cs="Arial"/>
                <w:color w:val="000000"/>
                <w:lang w:eastAsia="es-CO"/>
              </w:rPr>
              <w:t xml:space="preserve">resultados esperados </w:t>
            </w:r>
            <w:r>
              <w:rPr>
                <w:rFonts w:ascii="Arial" w:eastAsia="Times New Roman" w:hAnsi="Arial" w:cs="Arial"/>
                <w:color w:val="000000"/>
                <w:lang w:eastAsia="es-CO"/>
              </w:rPr>
              <w:t xml:space="preserve">en salud, los hallazgos de la caracterización social y ambiental y lo concertado con los consejos. </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C43E2A">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Directrices </w:t>
            </w:r>
            <w:r w:rsidRPr="00C404E9">
              <w:rPr>
                <w:rFonts w:ascii="Arial" w:eastAsia="Times New Roman" w:hAnsi="Arial" w:cs="Arial"/>
                <w:color w:val="000000"/>
                <w:lang w:eastAsia="es-CO"/>
              </w:rPr>
              <w:t>de Educación para la salud en el marco de las RIAS.</w:t>
            </w:r>
          </w:p>
        </w:tc>
      </w:tr>
      <w:tr w:rsidR="00A43492" w:rsidRPr="00134A47" w:rsidTr="00A43492">
        <w:trPr>
          <w:trHeight w:val="1425"/>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A43492" w:rsidRPr="00E70533" w:rsidRDefault="00A43492" w:rsidP="00A43492">
            <w:pPr>
              <w:spacing w:after="0" w:line="240" w:lineRule="auto"/>
              <w:jc w:val="both"/>
              <w:rPr>
                <w:rFonts w:ascii="Arial" w:eastAsia="Times New Roman" w:hAnsi="Arial" w:cs="Arial"/>
                <w:lang w:eastAsia="es-CO"/>
              </w:rPr>
            </w:pPr>
            <w:r w:rsidRPr="00E70533">
              <w:rPr>
                <w:rFonts w:ascii="Arial" w:eastAsia="Times New Roman" w:hAnsi="Arial" w:cs="Arial"/>
                <w:lang w:eastAsia="es-CO"/>
              </w:rPr>
              <w:lastRenderedPageBreak/>
              <w:t>Información para la salud</w:t>
            </w:r>
          </w:p>
        </w:tc>
        <w:tc>
          <w:tcPr>
            <w:tcW w:w="2486" w:type="pct"/>
            <w:tcBorders>
              <w:top w:val="nil"/>
              <w:left w:val="nil"/>
              <w:bottom w:val="single" w:sz="4" w:space="0" w:color="auto"/>
              <w:right w:val="single" w:sz="4" w:space="0" w:color="auto"/>
            </w:tcBorders>
            <w:shd w:val="clear" w:color="auto" w:fill="auto"/>
            <w:vAlign w:val="center"/>
            <w:hideMark/>
          </w:tcPr>
          <w:p w:rsidR="00A43492" w:rsidRPr="00E70533" w:rsidRDefault="00A43492" w:rsidP="00A43492">
            <w:pPr>
              <w:spacing w:after="0" w:line="240" w:lineRule="auto"/>
              <w:jc w:val="both"/>
              <w:rPr>
                <w:rFonts w:ascii="Arial" w:eastAsia="Times New Roman" w:hAnsi="Arial" w:cs="Arial"/>
                <w:lang w:eastAsia="es-CO"/>
              </w:rPr>
            </w:pPr>
            <w:r w:rsidRPr="00E70533">
              <w:rPr>
                <w:rFonts w:ascii="Arial" w:eastAsia="Times New Roman" w:hAnsi="Arial" w:cs="Arial"/>
                <w:lang w:eastAsia="es-CO"/>
              </w:rPr>
              <w:t>Orientar, advertir, anunciar o recomendar a los individuos, familias y comunidades sobre aspectos relacionados con los resultados descritos anteriormente para la Educación para la salud.</w:t>
            </w:r>
          </w:p>
        </w:tc>
        <w:tc>
          <w:tcPr>
            <w:tcW w:w="810" w:type="pct"/>
            <w:tcBorders>
              <w:top w:val="nil"/>
              <w:left w:val="nil"/>
              <w:bottom w:val="single" w:sz="4" w:space="0" w:color="auto"/>
              <w:right w:val="single" w:sz="4" w:space="0" w:color="auto"/>
            </w:tcBorders>
            <w:shd w:val="clear" w:color="auto" w:fill="auto"/>
            <w:vAlign w:val="center"/>
            <w:hideMark/>
          </w:tcPr>
          <w:p w:rsidR="00A43492" w:rsidRPr="00E70533" w:rsidRDefault="00A43492" w:rsidP="00A43492">
            <w:pPr>
              <w:spacing w:after="0" w:line="240" w:lineRule="auto"/>
              <w:jc w:val="both"/>
              <w:rPr>
                <w:rFonts w:ascii="Arial" w:eastAsia="Times New Roman" w:hAnsi="Arial" w:cs="Arial"/>
                <w:lang w:eastAsia="es-CO"/>
              </w:rPr>
            </w:pPr>
            <w:r w:rsidRPr="00E70533">
              <w:rPr>
                <w:rFonts w:ascii="Arial" w:eastAsia="Times New Roman" w:hAnsi="Arial" w:cs="Arial"/>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E70533" w:rsidRDefault="00A43492" w:rsidP="00A43492">
            <w:pPr>
              <w:spacing w:after="0" w:line="240" w:lineRule="auto"/>
              <w:jc w:val="both"/>
              <w:rPr>
                <w:rFonts w:ascii="Arial" w:eastAsia="Times New Roman" w:hAnsi="Arial" w:cs="Arial"/>
                <w:lang w:eastAsia="es-CO"/>
              </w:rPr>
            </w:pPr>
            <w:r w:rsidRPr="00E70533">
              <w:rPr>
                <w:rFonts w:ascii="Arial" w:eastAsia="Times New Roman" w:hAnsi="Arial" w:cs="Arial"/>
                <w:lang w:eastAsia="es-CO"/>
              </w:rPr>
              <w:t>Orientaciones para el desarrollo de la Información en salud en el marco del PIC.</w:t>
            </w:r>
          </w:p>
        </w:tc>
      </w:tr>
      <w:tr w:rsidR="00A43492" w:rsidRPr="0047454A" w:rsidTr="00A43492">
        <w:trPr>
          <w:trHeight w:val="1140"/>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Centros de escucha y zonas de orientación</w:t>
            </w: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lang w:eastAsia="es-CO"/>
              </w:rPr>
            </w:pPr>
            <w:r w:rsidRPr="0047454A">
              <w:rPr>
                <w:rFonts w:ascii="Arial" w:eastAsia="Times New Roman" w:hAnsi="Arial" w:cs="Arial"/>
                <w:lang w:eastAsia="es-CO"/>
              </w:rPr>
              <w:t>Establecer espacios de orientación, de escucha activa, de acompañamiento, de asistencia, de formación, de capacitación para la comunidad educativa priorizada.</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Orientaciones para el desarrollo de centros de escucha y zonas de orientación en el marco del PIC.</w:t>
            </w:r>
          </w:p>
        </w:tc>
      </w:tr>
      <w:tr w:rsidR="00A43492" w:rsidRPr="0047454A" w:rsidTr="00A43492">
        <w:trPr>
          <w:trHeight w:val="1425"/>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Conformación y fortalecimiento de redes sociales y comunitarias</w:t>
            </w: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lang w:eastAsia="es-CO"/>
              </w:rPr>
            </w:pPr>
            <w:r w:rsidRPr="0047454A">
              <w:rPr>
                <w:rFonts w:ascii="Arial" w:eastAsia="Times New Roman" w:hAnsi="Arial" w:cs="Arial"/>
                <w:lang w:eastAsia="es-CO"/>
              </w:rPr>
              <w:t>Conformación y/o fortalecimiento de redes o grupos de gestión educativas para la toma de decisiones y dar respuestas conjuntas a las necesidades de la comunidad educativa.</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AC2A04" w:rsidRDefault="00A43492" w:rsidP="00A43492">
            <w:pPr>
              <w:spacing w:after="0" w:line="240" w:lineRule="auto"/>
              <w:jc w:val="both"/>
              <w:rPr>
                <w:rFonts w:ascii="Arial" w:eastAsia="Times New Roman" w:hAnsi="Arial" w:cs="Arial"/>
                <w:color w:val="0D0D0D" w:themeColor="text1" w:themeTint="F2"/>
                <w:lang w:eastAsia="es-CO"/>
              </w:rPr>
            </w:pPr>
            <w:r w:rsidRPr="00AC2A04">
              <w:rPr>
                <w:rFonts w:ascii="Arial" w:eastAsia="Times New Roman" w:hAnsi="Arial" w:cs="Arial"/>
                <w:color w:val="0D0D0D" w:themeColor="text1" w:themeTint="F2"/>
                <w:lang w:eastAsia="es-CO"/>
              </w:rPr>
              <w:t>Orientaciones para la conformación y fortalecimiento de redes sociales y comunitarias en el marco del Plan de Salud Pública de Intervenciones Colectivas – PIC</w:t>
            </w:r>
          </w:p>
        </w:tc>
      </w:tr>
      <w:tr w:rsidR="00A43492" w:rsidRPr="0047454A" w:rsidTr="00A43492">
        <w:trPr>
          <w:trHeight w:val="1710"/>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Tamizajes de salud mental</w:t>
            </w:r>
          </w:p>
        </w:tc>
        <w:tc>
          <w:tcPr>
            <w:tcW w:w="2486" w:type="pct"/>
            <w:tcBorders>
              <w:top w:val="nil"/>
              <w:left w:val="nil"/>
              <w:bottom w:val="single" w:sz="4" w:space="0" w:color="auto"/>
              <w:right w:val="single" w:sz="4" w:space="0" w:color="auto"/>
            </w:tcBorders>
            <w:shd w:val="clear" w:color="auto" w:fill="auto"/>
            <w:vAlign w:val="center"/>
            <w:hideMark/>
          </w:tcPr>
          <w:p w:rsidR="00A43492"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patrones de consumo problemático de alcohol</w:t>
            </w:r>
            <w:r>
              <w:rPr>
                <w:rFonts w:ascii="Arial" w:eastAsia="Times New Roman" w:hAnsi="Arial" w:cs="Arial"/>
                <w:color w:val="000000"/>
                <w:lang w:eastAsia="es-CO"/>
              </w:rPr>
              <w:t xml:space="preserve"> (prueba AUDIT o la que defina el Ministerio)</w:t>
            </w:r>
            <w:r w:rsidRPr="0047454A">
              <w:rPr>
                <w:rFonts w:ascii="Arial" w:eastAsia="Times New Roman" w:hAnsi="Arial" w:cs="Arial"/>
                <w:color w:val="000000"/>
                <w:lang w:eastAsia="es-CO"/>
              </w:rPr>
              <w:t xml:space="preserve">. </w:t>
            </w:r>
          </w:p>
          <w:p w:rsidR="00A43492" w:rsidRDefault="00A43492" w:rsidP="00A43492">
            <w:pPr>
              <w:spacing w:after="0" w:line="240" w:lineRule="auto"/>
              <w:jc w:val="both"/>
              <w:rPr>
                <w:rFonts w:ascii="Arial" w:eastAsia="Times New Roman" w:hAnsi="Arial" w:cs="Arial"/>
                <w:color w:val="000000"/>
                <w:lang w:eastAsia="es-CO"/>
              </w:rPr>
            </w:pPr>
          </w:p>
          <w:p w:rsidR="00A43492"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consumo de alcohol, tabaco y otras drogas</w:t>
            </w:r>
            <w:r>
              <w:rPr>
                <w:rFonts w:ascii="Arial" w:eastAsia="Times New Roman" w:hAnsi="Arial" w:cs="Arial"/>
                <w:color w:val="000000"/>
                <w:lang w:eastAsia="es-CO"/>
              </w:rPr>
              <w:t xml:space="preserve"> (</w:t>
            </w:r>
            <w:r w:rsidRPr="0047454A">
              <w:rPr>
                <w:rFonts w:ascii="Arial" w:eastAsia="Times New Roman" w:hAnsi="Arial" w:cs="Arial"/>
                <w:color w:val="000000"/>
                <w:lang w:eastAsia="es-CO"/>
              </w:rPr>
              <w:t>Prueba ASSIST</w:t>
            </w:r>
            <w:r>
              <w:rPr>
                <w:rFonts w:ascii="Arial" w:eastAsia="Times New Roman" w:hAnsi="Arial" w:cs="Arial"/>
                <w:color w:val="000000"/>
                <w:lang w:eastAsia="es-CO"/>
              </w:rPr>
              <w:t xml:space="preserve"> o la que defina el Ministerio). </w:t>
            </w:r>
          </w:p>
          <w:p w:rsidR="00A43492" w:rsidRDefault="00A43492" w:rsidP="00A43492">
            <w:pPr>
              <w:spacing w:after="0" w:line="240" w:lineRule="auto"/>
              <w:jc w:val="both"/>
              <w:rPr>
                <w:rFonts w:ascii="Arial" w:eastAsia="Times New Roman" w:hAnsi="Arial" w:cs="Arial"/>
                <w:color w:val="000000"/>
                <w:lang w:eastAsia="es-CO"/>
              </w:rPr>
            </w:pPr>
          </w:p>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Detectar tempranamente trastornos mentales</w:t>
            </w:r>
            <w:r>
              <w:rPr>
                <w:rFonts w:ascii="Arial" w:eastAsia="Times New Roman" w:hAnsi="Arial" w:cs="Arial"/>
                <w:color w:val="000000"/>
                <w:lang w:eastAsia="es-CO"/>
              </w:rPr>
              <w:t xml:space="preserve"> (prueba SRQ, RQC o la que defina el Ministerio). </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Población estudiantil con sospecha de patrones de</w:t>
            </w:r>
            <w:r>
              <w:rPr>
                <w:rFonts w:ascii="Arial" w:eastAsia="Times New Roman" w:hAnsi="Arial" w:cs="Arial"/>
                <w:color w:val="000000"/>
                <w:lang w:eastAsia="es-CO"/>
              </w:rPr>
              <w:t xml:space="preserve"> factores de riesgo según evento. </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 xml:space="preserve">Orientaciones para el desarrollo de las actividades de tamizaje en el marco del PIC. </w:t>
            </w:r>
          </w:p>
        </w:tc>
      </w:tr>
      <w:tr w:rsidR="00A43492" w:rsidRPr="0047454A" w:rsidTr="00A43492">
        <w:trPr>
          <w:trHeight w:val="855"/>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lastRenderedPageBreak/>
              <w:t xml:space="preserve">Otros tamizajes </w:t>
            </w:r>
          </w:p>
        </w:tc>
        <w:tc>
          <w:tcPr>
            <w:tcW w:w="2486"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Detectar tempranamente eventos de interés en salud pública que generen alta externalidad en la población.</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Orientaciones para el desarrollo de las actividades de tamizaje en el marco del PIC.</w:t>
            </w:r>
          </w:p>
        </w:tc>
      </w:tr>
      <w:tr w:rsidR="00A43492" w:rsidRPr="0047454A" w:rsidTr="00A43492">
        <w:trPr>
          <w:trHeight w:val="2280"/>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Jornadas de salud.</w:t>
            </w:r>
          </w:p>
        </w:tc>
        <w:tc>
          <w:tcPr>
            <w:tcW w:w="2486" w:type="pct"/>
            <w:tcBorders>
              <w:top w:val="nil"/>
              <w:left w:val="nil"/>
              <w:bottom w:val="single" w:sz="4" w:space="0" w:color="auto"/>
              <w:right w:val="single" w:sz="4" w:space="0" w:color="auto"/>
            </w:tcBorders>
            <w:shd w:val="clear" w:color="auto" w:fill="auto"/>
            <w:noWrap/>
            <w:hideMark/>
          </w:tcPr>
          <w:p w:rsidR="00A43492" w:rsidRPr="001B2A6A" w:rsidRDefault="00A43492" w:rsidP="00A43492">
            <w:pPr>
              <w:spacing w:after="0" w:line="240" w:lineRule="auto"/>
              <w:rPr>
                <w:rFonts w:ascii="Arial" w:eastAsia="Times New Roman" w:hAnsi="Arial" w:cs="Arial"/>
                <w:color w:val="000000"/>
                <w:lang w:eastAsia="es-CO"/>
              </w:rPr>
            </w:pPr>
            <w:r w:rsidRPr="001B2A6A">
              <w:rPr>
                <w:rFonts w:ascii="Arial" w:eastAsia="Times New Roman" w:hAnsi="Arial" w:cs="Arial"/>
                <w:color w:val="000000"/>
                <w:lang w:eastAsia="es-CO"/>
              </w:rPr>
              <w:t xml:space="preserve">Facilitar el acceso a los servicios de salud individuales y colectivos, mediante el acercamiento de los mismos a las comunidades educativas que los requieren. </w:t>
            </w:r>
          </w:p>
        </w:tc>
        <w:tc>
          <w:tcPr>
            <w:tcW w:w="810"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Comunidad educativa</w:t>
            </w:r>
          </w:p>
        </w:tc>
        <w:tc>
          <w:tcPr>
            <w:tcW w:w="974"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Orientaciones para el desarrollo de Jornadas de Salud en el marco del Plan de Salud Pública de Intervenciones Colectivas – PIC</w:t>
            </w:r>
            <w:r>
              <w:rPr>
                <w:rFonts w:ascii="Arial" w:eastAsia="Times New Roman" w:hAnsi="Arial" w:cs="Arial"/>
                <w:color w:val="000000"/>
                <w:lang w:eastAsia="es-CO"/>
              </w:rPr>
              <w:t>.</w:t>
            </w:r>
          </w:p>
        </w:tc>
      </w:tr>
    </w:tbl>
    <w:p w:rsidR="00A43492" w:rsidRDefault="00A43492" w:rsidP="00A23876">
      <w:pPr>
        <w:rPr>
          <w:rFonts w:ascii="Arial" w:hAnsi="Arial" w:cs="Arial"/>
        </w:rPr>
      </w:pPr>
    </w:p>
    <w:p w:rsidR="00A43492" w:rsidRDefault="00A43492" w:rsidP="00A23876">
      <w:pPr>
        <w:rPr>
          <w:rFonts w:ascii="Arial" w:hAnsi="Arial" w:cs="Arial"/>
        </w:rPr>
      </w:pPr>
    </w:p>
    <w:p w:rsidR="00A43492" w:rsidRDefault="00A43492" w:rsidP="00A23876">
      <w:pPr>
        <w:rPr>
          <w:rFonts w:ascii="Arial" w:hAnsi="Arial" w:cs="Arial"/>
        </w:rPr>
      </w:pPr>
    </w:p>
    <w:p w:rsidR="00A43492" w:rsidRDefault="00A43492" w:rsidP="00A23876">
      <w:pPr>
        <w:rPr>
          <w:rFonts w:ascii="Arial" w:hAnsi="Arial" w:cs="Arial"/>
        </w:rPr>
      </w:pPr>
    </w:p>
    <w:p w:rsidR="00A43492" w:rsidRDefault="00A43492" w:rsidP="00A23876">
      <w:pPr>
        <w:rPr>
          <w:rFonts w:ascii="Arial" w:hAnsi="Arial" w:cs="Arial"/>
        </w:rPr>
      </w:pPr>
    </w:p>
    <w:p w:rsidR="00A43492" w:rsidRDefault="00A43492" w:rsidP="00A23876">
      <w:pPr>
        <w:rPr>
          <w:rFonts w:ascii="Arial" w:hAnsi="Arial" w:cs="Arial"/>
        </w:rPr>
      </w:pPr>
    </w:p>
    <w:p w:rsidR="00A23876" w:rsidRPr="00B074A1" w:rsidRDefault="00A23876" w:rsidP="00020CB0">
      <w:pPr>
        <w:pStyle w:val="Ttulo2"/>
        <w:numPr>
          <w:ilvl w:val="2"/>
          <w:numId w:val="23"/>
        </w:numPr>
        <w:spacing w:before="0" w:line="240" w:lineRule="auto"/>
        <w:jc w:val="both"/>
        <w:rPr>
          <w:rFonts w:cs="Arial"/>
          <w:b/>
          <w:sz w:val="22"/>
          <w:szCs w:val="22"/>
        </w:rPr>
      </w:pPr>
      <w:bookmarkStart w:id="84" w:name="_Toc495264765"/>
      <w:bookmarkStart w:id="85" w:name="_Toc501460224"/>
      <w:r>
        <w:rPr>
          <w:rFonts w:cs="Arial"/>
          <w:b/>
          <w:sz w:val="22"/>
          <w:szCs w:val="22"/>
        </w:rPr>
        <w:lastRenderedPageBreak/>
        <w:t xml:space="preserve">Intervenciones colectivas </w:t>
      </w:r>
      <w:r w:rsidR="00037540">
        <w:rPr>
          <w:rFonts w:cs="Arial"/>
          <w:b/>
          <w:sz w:val="22"/>
          <w:szCs w:val="22"/>
        </w:rPr>
        <w:t xml:space="preserve">en el </w:t>
      </w:r>
      <w:r w:rsidR="00A36EE0">
        <w:rPr>
          <w:rFonts w:cs="Arial"/>
          <w:b/>
          <w:sz w:val="22"/>
          <w:szCs w:val="22"/>
        </w:rPr>
        <w:t>e</w:t>
      </w:r>
      <w:r>
        <w:rPr>
          <w:rFonts w:cs="Arial"/>
          <w:b/>
          <w:sz w:val="22"/>
          <w:szCs w:val="22"/>
        </w:rPr>
        <w:t xml:space="preserve">ntorno </w:t>
      </w:r>
      <w:r w:rsidR="00A36EE0">
        <w:rPr>
          <w:rFonts w:cs="Arial"/>
          <w:b/>
          <w:sz w:val="22"/>
          <w:szCs w:val="22"/>
        </w:rPr>
        <w:t>c</w:t>
      </w:r>
      <w:r>
        <w:rPr>
          <w:rFonts w:cs="Arial"/>
          <w:b/>
          <w:sz w:val="22"/>
          <w:szCs w:val="22"/>
        </w:rPr>
        <w:t>omunitario</w:t>
      </w:r>
      <w:bookmarkEnd w:id="84"/>
      <w:bookmarkEnd w:id="85"/>
    </w:p>
    <w:p w:rsidR="00A23876" w:rsidRPr="00847A83" w:rsidRDefault="004868DB" w:rsidP="00A23876">
      <w:pPr>
        <w:autoSpaceDE w:val="0"/>
        <w:autoSpaceDN w:val="0"/>
        <w:adjustRightInd w:val="0"/>
        <w:spacing w:before="240" w:after="0" w:line="240" w:lineRule="auto"/>
        <w:jc w:val="both"/>
        <w:rPr>
          <w:rFonts w:ascii="Arial" w:hAnsi="Arial" w:cs="Arial"/>
        </w:rPr>
      </w:pPr>
      <w:r>
        <w:rPr>
          <w:rFonts w:ascii="Arial" w:hAnsi="Arial" w:cs="Arial"/>
        </w:rPr>
        <w:t xml:space="preserve">El entorno comunitario comprende </w:t>
      </w:r>
      <w:r w:rsidR="00A23876" w:rsidRPr="00847A83">
        <w:rPr>
          <w:rFonts w:ascii="Arial" w:hAnsi="Arial" w:cs="Arial"/>
        </w:rPr>
        <w:t>“los espacios donde se da la dinámica social de las personas y los colectivos dispuestos en grupos de base, redes sociales y comunitarias; así como también, los espacios de relación, encuentro y desplazamiento, como son las infraestructuras, bienes y servicios dispuestos en el espacio público” y  los ecosistemas estratégicos, entendidos aquellos que proveen bienes y servicios ecológicos indispensables para el desarrollo nacional, regional y local y de interés global, y proteger la biodiversidad y la diversidad cultural. En estos espacios, “los individuos y los grupos sociales ejercen su autonomía funcional y política, enmarcados en relaciones sociales que pueden proteger o deteriorar su salud y que han sido construidas históricamente” (MSPS, 2013: 359)”.</w:t>
      </w:r>
    </w:p>
    <w:p w:rsidR="00A23876" w:rsidRPr="00847A83" w:rsidRDefault="00A23876" w:rsidP="00A23876">
      <w:pPr>
        <w:spacing w:before="240"/>
        <w:jc w:val="both"/>
        <w:rPr>
          <w:rFonts w:ascii="Arial" w:hAnsi="Arial" w:cs="Arial"/>
        </w:rPr>
      </w:pPr>
      <w:r w:rsidRPr="00847A83">
        <w:rPr>
          <w:rFonts w:ascii="Arial" w:hAnsi="Arial" w:cs="Arial"/>
        </w:rPr>
        <w:t>El concepto de &lt;comunidad&gt; no se circunscribe a una zona geográfica. Se considera entonces que se trata de un concepto relacional, no limitada por la localización, que permite que los colectivos con intereses y necesidades comunes</w:t>
      </w:r>
      <w:r>
        <w:rPr>
          <w:rFonts w:ascii="Arial" w:hAnsi="Arial" w:cs="Arial"/>
        </w:rPr>
        <w:t>,</w:t>
      </w:r>
      <w:r w:rsidRPr="00847A83">
        <w:rPr>
          <w:rFonts w:ascii="Arial" w:hAnsi="Arial" w:cs="Arial"/>
        </w:rPr>
        <w:t xml:space="preserve"> se encuentren para </w:t>
      </w:r>
      <w:r w:rsidR="00C3355D">
        <w:rPr>
          <w:rFonts w:ascii="Arial" w:hAnsi="Arial" w:cs="Arial"/>
        </w:rPr>
        <w:t>gestion</w:t>
      </w:r>
      <w:r w:rsidRPr="00847A83">
        <w:rPr>
          <w:rFonts w:ascii="Arial" w:hAnsi="Arial" w:cs="Arial"/>
        </w:rPr>
        <w:t>ar las soluciones que consideren pertinentes para mejorar su calidad de vida o bien para compartir saberes y experiencias.  En este sentido</w:t>
      </w:r>
      <w:r>
        <w:rPr>
          <w:rFonts w:ascii="Arial" w:hAnsi="Arial" w:cs="Arial"/>
        </w:rPr>
        <w:t>,</w:t>
      </w:r>
      <w:r w:rsidRPr="00847A83">
        <w:rPr>
          <w:rFonts w:ascii="Arial" w:hAnsi="Arial" w:cs="Arial"/>
        </w:rPr>
        <w:t xml:space="preserve"> existen diversas posibilidades de conformación de grupos comunitarios, entre ellas: </w:t>
      </w:r>
      <w:r w:rsidR="00A86030" w:rsidRPr="00847A83">
        <w:rPr>
          <w:rFonts w:ascii="Arial" w:hAnsi="Arial" w:cs="Arial"/>
        </w:rPr>
        <w:t>barriales</w:t>
      </w:r>
      <w:r w:rsidRPr="00847A83">
        <w:rPr>
          <w:rFonts w:ascii="Arial" w:hAnsi="Arial" w:cs="Arial"/>
        </w:rPr>
        <w:t xml:space="preserve">, </w:t>
      </w:r>
      <w:r w:rsidR="002131AC">
        <w:rPr>
          <w:rFonts w:ascii="Arial" w:hAnsi="Arial" w:cs="Arial"/>
        </w:rPr>
        <w:t>veredales, etarios, identidades colectivas</w:t>
      </w:r>
      <w:r w:rsidRPr="00847A83">
        <w:rPr>
          <w:rFonts w:ascii="Arial" w:hAnsi="Arial" w:cs="Arial"/>
        </w:rPr>
        <w:t>, por intereses, virtuales, presenciales, etc., que no son excluyentes.</w:t>
      </w:r>
    </w:p>
    <w:p w:rsidR="00A23876" w:rsidRPr="00847A83" w:rsidRDefault="00A23876" w:rsidP="00A23876">
      <w:pPr>
        <w:autoSpaceDE w:val="0"/>
        <w:autoSpaceDN w:val="0"/>
        <w:adjustRightInd w:val="0"/>
        <w:spacing w:before="240" w:after="0" w:line="240" w:lineRule="auto"/>
        <w:jc w:val="both"/>
        <w:rPr>
          <w:rFonts w:ascii="Arial" w:hAnsi="Arial" w:cs="Arial"/>
        </w:rPr>
      </w:pPr>
      <w:r>
        <w:rPr>
          <w:rFonts w:ascii="Arial" w:hAnsi="Arial" w:cs="Arial"/>
        </w:rPr>
        <w:t>De otra parte, se entiende por c</w:t>
      </w:r>
      <w:r w:rsidRPr="0058795B">
        <w:rPr>
          <w:rFonts w:ascii="Arial" w:hAnsi="Arial" w:cs="Arial"/>
        </w:rPr>
        <w:t>omunidad saludable</w:t>
      </w:r>
      <w:r>
        <w:rPr>
          <w:rFonts w:ascii="Arial" w:hAnsi="Arial" w:cs="Arial"/>
        </w:rPr>
        <w:t xml:space="preserve">, al </w:t>
      </w:r>
      <w:r w:rsidRPr="0058795B">
        <w:rPr>
          <w:rFonts w:ascii="Arial" w:hAnsi="Arial" w:cs="Arial"/>
        </w:rPr>
        <w:t>conjunto de personas que incluye a autoridades, trabajadores de las instituciones, organizaciones comunitarias y ciudadanos que trabajan unidos en favor de la salud, el bienestar y la calidad de vida.</w:t>
      </w:r>
    </w:p>
    <w:p w:rsidR="00A23876" w:rsidRDefault="00A23876" w:rsidP="00A23876">
      <w:pPr>
        <w:jc w:val="both"/>
        <w:rPr>
          <w:rFonts w:ascii="Arial" w:hAnsi="Arial" w:cs="Arial"/>
        </w:rPr>
      </w:pPr>
    </w:p>
    <w:p w:rsidR="00A86030" w:rsidRDefault="00A86030" w:rsidP="00A23876">
      <w:pPr>
        <w:jc w:val="both"/>
        <w:rPr>
          <w:rFonts w:ascii="Arial" w:hAnsi="Arial" w:cs="Arial"/>
        </w:rPr>
      </w:pPr>
    </w:p>
    <w:p w:rsidR="00A86030" w:rsidRDefault="00A86030" w:rsidP="00A23876">
      <w:pPr>
        <w:jc w:val="both"/>
        <w:rPr>
          <w:rFonts w:ascii="Arial" w:hAnsi="Arial" w:cs="Arial"/>
        </w:rPr>
      </w:pPr>
    </w:p>
    <w:p w:rsidR="00A86030" w:rsidRDefault="00A86030" w:rsidP="00A23876">
      <w:pPr>
        <w:jc w:val="both"/>
        <w:rPr>
          <w:rFonts w:ascii="Arial" w:hAnsi="Arial" w:cs="Arial"/>
        </w:rPr>
      </w:pPr>
    </w:p>
    <w:p w:rsidR="00A86030" w:rsidRDefault="00A86030" w:rsidP="00A23876">
      <w:pPr>
        <w:jc w:val="both"/>
        <w:rPr>
          <w:rFonts w:ascii="Arial" w:hAnsi="Arial" w:cs="Arial"/>
        </w:rPr>
      </w:pPr>
    </w:p>
    <w:p w:rsidR="00A86030" w:rsidRDefault="00A86030" w:rsidP="00A23876">
      <w:pPr>
        <w:jc w:val="both"/>
        <w:rPr>
          <w:rFonts w:ascii="Arial" w:hAnsi="Arial" w:cs="Arial"/>
        </w:rPr>
      </w:pPr>
    </w:p>
    <w:p w:rsidR="00A86030" w:rsidRDefault="00A86030" w:rsidP="00A23876">
      <w:pPr>
        <w:jc w:val="both"/>
        <w:rPr>
          <w:rFonts w:ascii="Arial" w:hAnsi="Arial" w:cs="Arial"/>
        </w:rPr>
      </w:pPr>
    </w:p>
    <w:tbl>
      <w:tblPr>
        <w:tblW w:w="5000" w:type="pct"/>
        <w:tblLayout w:type="fixed"/>
        <w:tblCellMar>
          <w:left w:w="0" w:type="dxa"/>
          <w:right w:w="0" w:type="dxa"/>
        </w:tblCellMar>
        <w:tblLook w:val="04A0" w:firstRow="1" w:lastRow="0" w:firstColumn="1" w:lastColumn="0" w:noHBand="0" w:noVBand="1"/>
      </w:tblPr>
      <w:tblGrid>
        <w:gridCol w:w="2701"/>
        <w:gridCol w:w="5236"/>
        <w:gridCol w:w="2826"/>
        <w:gridCol w:w="2236"/>
      </w:tblGrid>
      <w:tr w:rsidR="00A43492" w:rsidRPr="00847A83" w:rsidTr="00A43492">
        <w:trPr>
          <w:trHeight w:val="268"/>
          <w:tblHeader/>
        </w:trPr>
        <w:tc>
          <w:tcPr>
            <w:tcW w:w="1039" w:type="pct"/>
            <w:tcBorders>
              <w:top w:val="single" w:sz="4" w:space="0" w:color="auto"/>
              <w:left w:val="nil"/>
              <w:bottom w:val="single" w:sz="4" w:space="0" w:color="auto"/>
              <w:right w:val="single" w:sz="4" w:space="0" w:color="auto"/>
            </w:tcBorders>
            <w:shd w:val="clear" w:color="000000" w:fill="009999"/>
            <w:tcMar>
              <w:top w:w="15" w:type="dxa"/>
              <w:left w:w="15" w:type="dxa"/>
              <w:bottom w:w="0" w:type="dxa"/>
              <w:right w:w="15" w:type="dxa"/>
            </w:tcMar>
            <w:vAlign w:val="center"/>
            <w:hideMark/>
          </w:tcPr>
          <w:p w:rsidR="00A43492" w:rsidRPr="00847A83" w:rsidRDefault="00A43492" w:rsidP="00A43492">
            <w:pPr>
              <w:spacing w:after="0" w:line="240" w:lineRule="auto"/>
              <w:jc w:val="both"/>
              <w:rPr>
                <w:rFonts w:ascii="Arial" w:hAnsi="Arial" w:cs="Arial"/>
                <w:b/>
                <w:bCs/>
                <w:color w:val="FFFFFF"/>
              </w:rPr>
            </w:pPr>
            <w:r w:rsidRPr="00847A83">
              <w:rPr>
                <w:rFonts w:ascii="Arial" w:hAnsi="Arial" w:cs="Arial"/>
                <w:b/>
                <w:bCs/>
                <w:color w:val="FFFFFF"/>
              </w:rPr>
              <w:lastRenderedPageBreak/>
              <w:t> Intervención</w:t>
            </w:r>
          </w:p>
        </w:tc>
        <w:tc>
          <w:tcPr>
            <w:tcW w:w="3961"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line="240" w:lineRule="auto"/>
              <w:jc w:val="center"/>
              <w:rPr>
                <w:rFonts w:ascii="Arial" w:hAnsi="Arial" w:cs="Arial"/>
                <w:b/>
                <w:bCs/>
                <w:color w:val="000000"/>
              </w:rPr>
            </w:pPr>
            <w:r w:rsidRPr="00652632">
              <w:rPr>
                <w:rFonts w:ascii="Arial" w:hAnsi="Arial" w:cs="Arial"/>
                <w:b/>
                <w:bCs/>
              </w:rPr>
              <w:t>Promoción de la salud y gestión de riesgos colectivos en el entorno comunitario</w:t>
            </w:r>
          </w:p>
        </w:tc>
      </w:tr>
      <w:tr w:rsidR="00A43492" w:rsidRPr="00847A83" w:rsidTr="00C43E2A">
        <w:trPr>
          <w:trHeight w:val="944"/>
          <w:tblHeader/>
        </w:trPr>
        <w:tc>
          <w:tcPr>
            <w:tcW w:w="1039" w:type="pct"/>
            <w:tcBorders>
              <w:top w:val="nil"/>
              <w:left w:val="single" w:sz="4" w:space="0" w:color="auto"/>
              <w:bottom w:val="single" w:sz="4" w:space="0" w:color="auto"/>
              <w:right w:val="single" w:sz="4" w:space="0" w:color="auto"/>
            </w:tcBorders>
            <w:shd w:val="clear" w:color="000000" w:fill="009999"/>
            <w:tcMar>
              <w:top w:w="15" w:type="dxa"/>
              <w:left w:w="15" w:type="dxa"/>
              <w:bottom w:w="0" w:type="dxa"/>
              <w:right w:w="15" w:type="dxa"/>
            </w:tcMar>
            <w:vAlign w:val="center"/>
            <w:hideMark/>
          </w:tcPr>
          <w:p w:rsidR="00A43492" w:rsidRPr="00847A83" w:rsidRDefault="00A43492" w:rsidP="00A43492">
            <w:pPr>
              <w:spacing w:after="0" w:line="240" w:lineRule="auto"/>
              <w:jc w:val="both"/>
              <w:rPr>
                <w:rFonts w:ascii="Arial" w:hAnsi="Arial" w:cs="Arial"/>
                <w:b/>
                <w:bCs/>
                <w:color w:val="FFFFFF"/>
              </w:rPr>
            </w:pPr>
            <w:r>
              <w:rPr>
                <w:rFonts w:ascii="Arial" w:hAnsi="Arial" w:cs="Arial"/>
                <w:b/>
                <w:bCs/>
                <w:color w:val="FFFFFF"/>
              </w:rPr>
              <w:t>Intervención</w:t>
            </w:r>
          </w:p>
        </w:tc>
        <w:tc>
          <w:tcPr>
            <w:tcW w:w="2014" w:type="pct"/>
            <w:tcBorders>
              <w:top w:val="nil"/>
              <w:left w:val="nil"/>
              <w:bottom w:val="nil"/>
              <w:right w:val="single" w:sz="4" w:space="0" w:color="auto"/>
            </w:tcBorders>
            <w:shd w:val="clear" w:color="000000" w:fill="009999"/>
            <w:tcMar>
              <w:top w:w="15" w:type="dxa"/>
              <w:left w:w="15" w:type="dxa"/>
              <w:bottom w:w="0" w:type="dxa"/>
              <w:right w:w="15" w:type="dxa"/>
            </w:tcMar>
            <w:vAlign w:val="center"/>
            <w:hideMark/>
          </w:tcPr>
          <w:p w:rsidR="00A43492" w:rsidRPr="00847A83" w:rsidRDefault="00A43492" w:rsidP="00A43492">
            <w:pPr>
              <w:spacing w:after="0" w:line="240" w:lineRule="auto"/>
              <w:jc w:val="center"/>
              <w:rPr>
                <w:rFonts w:ascii="Arial" w:hAnsi="Arial" w:cs="Arial"/>
                <w:b/>
                <w:bCs/>
                <w:color w:val="FFFFFF"/>
              </w:rPr>
            </w:pPr>
            <w:r w:rsidRPr="00847A83">
              <w:rPr>
                <w:rFonts w:ascii="Arial" w:hAnsi="Arial" w:cs="Arial"/>
                <w:b/>
                <w:bCs/>
                <w:color w:val="FFFFFF"/>
              </w:rPr>
              <w:t>Descripción / Finalidad</w:t>
            </w:r>
          </w:p>
        </w:tc>
        <w:tc>
          <w:tcPr>
            <w:tcW w:w="1087" w:type="pct"/>
            <w:tcBorders>
              <w:top w:val="nil"/>
              <w:left w:val="nil"/>
              <w:bottom w:val="single" w:sz="4" w:space="0" w:color="auto"/>
              <w:right w:val="single" w:sz="4" w:space="0" w:color="auto"/>
            </w:tcBorders>
            <w:shd w:val="clear" w:color="000000" w:fill="009999"/>
            <w:tcMar>
              <w:top w:w="15" w:type="dxa"/>
              <w:left w:w="15" w:type="dxa"/>
              <w:bottom w:w="0" w:type="dxa"/>
              <w:right w:w="15" w:type="dxa"/>
            </w:tcMar>
            <w:vAlign w:val="center"/>
            <w:hideMark/>
          </w:tcPr>
          <w:p w:rsidR="00A43492" w:rsidRPr="00847A83" w:rsidRDefault="00A43492" w:rsidP="00A43492">
            <w:pPr>
              <w:spacing w:after="0" w:line="240" w:lineRule="auto"/>
              <w:jc w:val="center"/>
              <w:rPr>
                <w:rFonts w:ascii="Arial" w:hAnsi="Arial" w:cs="Arial"/>
                <w:b/>
                <w:bCs/>
                <w:color w:val="FFFFFF"/>
              </w:rPr>
            </w:pPr>
            <w:r w:rsidRPr="00847A83">
              <w:rPr>
                <w:rFonts w:ascii="Arial" w:hAnsi="Arial" w:cs="Arial"/>
                <w:b/>
                <w:bCs/>
                <w:color w:val="FFFFFF"/>
              </w:rPr>
              <w:t>Población sujeto</w:t>
            </w:r>
          </w:p>
        </w:tc>
        <w:tc>
          <w:tcPr>
            <w:tcW w:w="860" w:type="pct"/>
            <w:tcBorders>
              <w:top w:val="nil"/>
              <w:left w:val="nil"/>
              <w:bottom w:val="nil"/>
              <w:right w:val="single" w:sz="4" w:space="0" w:color="auto"/>
            </w:tcBorders>
            <w:shd w:val="clear" w:color="000000" w:fill="009999"/>
            <w:tcMar>
              <w:top w:w="15" w:type="dxa"/>
              <w:left w:w="15" w:type="dxa"/>
              <w:bottom w:w="0" w:type="dxa"/>
              <w:right w:w="15" w:type="dxa"/>
            </w:tcMar>
            <w:vAlign w:val="center"/>
            <w:hideMark/>
          </w:tcPr>
          <w:p w:rsidR="00A43492" w:rsidRPr="00847A83" w:rsidRDefault="00A43492" w:rsidP="00A43492">
            <w:pPr>
              <w:spacing w:after="0" w:line="240" w:lineRule="auto"/>
              <w:jc w:val="center"/>
              <w:rPr>
                <w:rFonts w:ascii="Arial" w:hAnsi="Arial" w:cs="Arial"/>
                <w:b/>
                <w:bCs/>
                <w:color w:val="FFFFFF"/>
              </w:rPr>
            </w:pPr>
            <w:r w:rsidRPr="00847A83">
              <w:rPr>
                <w:rFonts w:ascii="Arial" w:hAnsi="Arial" w:cs="Arial"/>
                <w:b/>
                <w:bCs/>
                <w:color w:val="FFFFFF"/>
              </w:rPr>
              <w:t>Documentos  / Herramientas orientadores</w:t>
            </w:r>
          </w:p>
        </w:tc>
      </w:tr>
      <w:tr w:rsidR="00A43492" w:rsidRPr="00847A83" w:rsidTr="00C43E2A">
        <w:trPr>
          <w:trHeight w:val="915"/>
        </w:trPr>
        <w:tc>
          <w:tcPr>
            <w:tcW w:w="1039"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A43492" w:rsidRPr="00847A83" w:rsidRDefault="00A43492" w:rsidP="00A43492">
            <w:pPr>
              <w:spacing w:after="0" w:line="240" w:lineRule="auto"/>
              <w:jc w:val="center"/>
              <w:rPr>
                <w:rFonts w:ascii="Arial" w:hAnsi="Arial" w:cs="Arial"/>
              </w:rPr>
            </w:pPr>
            <w:r w:rsidRPr="00847A83">
              <w:rPr>
                <w:rFonts w:ascii="Arial" w:hAnsi="Arial" w:cs="Arial"/>
              </w:rPr>
              <w:t>Caracterización social y ambiental del entorno comunitario</w:t>
            </w:r>
          </w:p>
        </w:tc>
        <w:tc>
          <w:tcPr>
            <w:tcW w:w="201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line="240" w:lineRule="auto"/>
              <w:jc w:val="both"/>
              <w:rPr>
                <w:rFonts w:ascii="Arial" w:hAnsi="Arial" w:cs="Arial"/>
                <w:color w:val="000000"/>
              </w:rPr>
            </w:pPr>
            <w:r>
              <w:rPr>
                <w:rFonts w:ascii="Arial" w:hAnsi="Arial" w:cs="Arial"/>
                <w:color w:val="000000"/>
              </w:rPr>
              <w:t>I</w:t>
            </w:r>
            <w:r w:rsidRPr="00847A83">
              <w:rPr>
                <w:rFonts w:ascii="Arial" w:hAnsi="Arial" w:cs="Arial"/>
                <w:color w:val="000000"/>
              </w:rPr>
              <w:t xml:space="preserve">dentificar </w:t>
            </w:r>
            <w:r w:rsidRPr="00847A83">
              <w:rPr>
                <w:rFonts w:ascii="Arial" w:hAnsi="Arial" w:cs="Arial"/>
              </w:rPr>
              <w:t>grupos de base, redes sociales y comunitarias, infraestructuras, bienes y servicios disp</w:t>
            </w:r>
            <w:r>
              <w:rPr>
                <w:rFonts w:ascii="Arial" w:hAnsi="Arial" w:cs="Arial"/>
              </w:rPr>
              <w:t>uestos en el espacio público y e</w:t>
            </w:r>
            <w:r w:rsidRPr="00847A83">
              <w:rPr>
                <w:rFonts w:ascii="Arial" w:hAnsi="Arial" w:cs="Arial"/>
              </w:rPr>
              <w:t>cosistemas estratégicos.</w:t>
            </w:r>
          </w:p>
        </w:tc>
        <w:tc>
          <w:tcPr>
            <w:tcW w:w="1087" w:type="pct"/>
            <w:vMerge w:val="restar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43492" w:rsidRPr="00847A83" w:rsidRDefault="00A43492" w:rsidP="00A43492">
            <w:pPr>
              <w:spacing w:after="0" w:line="240" w:lineRule="auto"/>
              <w:jc w:val="center"/>
              <w:rPr>
                <w:rFonts w:ascii="Arial" w:hAnsi="Arial" w:cs="Arial"/>
              </w:rPr>
            </w:pPr>
            <w:r>
              <w:rPr>
                <w:rFonts w:ascii="Arial" w:hAnsi="Arial" w:cs="Arial"/>
              </w:rPr>
              <w:t xml:space="preserve"> Grupos de base comunitaria, organizaciones, redes y demás formas organizativas de la comunidad.</w:t>
            </w:r>
            <w:r w:rsidRPr="00847A83">
              <w:rPr>
                <w:rFonts w:ascii="Arial" w:hAnsi="Arial" w:cs="Arial"/>
              </w:rPr>
              <w:t> </w:t>
            </w:r>
          </w:p>
        </w:tc>
        <w:tc>
          <w:tcPr>
            <w:tcW w:w="8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line="240" w:lineRule="auto"/>
              <w:rPr>
                <w:rFonts w:ascii="Arial" w:hAnsi="Arial" w:cs="Arial"/>
                <w:color w:val="000000"/>
              </w:rPr>
            </w:pPr>
          </w:p>
        </w:tc>
      </w:tr>
      <w:tr w:rsidR="00A43492" w:rsidRPr="00847A83" w:rsidTr="00C43E2A">
        <w:trPr>
          <w:trHeight w:val="1261"/>
        </w:trPr>
        <w:tc>
          <w:tcPr>
            <w:tcW w:w="1039" w:type="pct"/>
            <w:vMerge/>
            <w:tcBorders>
              <w:top w:val="single" w:sz="4" w:space="0" w:color="auto"/>
              <w:left w:val="single" w:sz="4" w:space="0" w:color="auto"/>
              <w:bottom w:val="single" w:sz="4" w:space="0" w:color="auto"/>
              <w:right w:val="single" w:sz="4" w:space="0" w:color="auto"/>
            </w:tcBorders>
            <w:vAlign w:val="center"/>
          </w:tcPr>
          <w:p w:rsidR="00A43492" w:rsidRPr="00847A83" w:rsidRDefault="00A43492" w:rsidP="00A43492">
            <w:pPr>
              <w:spacing w:after="0" w:line="240" w:lineRule="auto"/>
              <w:rPr>
                <w:rFonts w:ascii="Arial" w:hAnsi="Arial" w:cs="Arial"/>
              </w:rPr>
            </w:pP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43492" w:rsidRPr="00847A83" w:rsidRDefault="00A43492" w:rsidP="00A43492">
            <w:pPr>
              <w:autoSpaceDE w:val="0"/>
              <w:autoSpaceDN w:val="0"/>
              <w:adjustRightInd w:val="0"/>
              <w:spacing w:after="0" w:line="240" w:lineRule="auto"/>
              <w:jc w:val="both"/>
              <w:rPr>
                <w:rFonts w:ascii="Arial" w:hAnsi="Arial" w:cs="Arial"/>
                <w:color w:val="000000"/>
              </w:rPr>
            </w:pPr>
            <w:r w:rsidRPr="00D208EF">
              <w:rPr>
                <w:rFonts w:ascii="Arial" w:hAnsi="Arial" w:cs="Arial"/>
                <w:color w:val="000000"/>
              </w:rPr>
              <w:t>Realizar diagnóstico con participación comunitaria, de las necesidades de salud colectiva e identificar líderes y grupos o redes sociales presentes en el territorio (tomar como base los indicad</w:t>
            </w:r>
            <w:r>
              <w:rPr>
                <w:rFonts w:ascii="Arial" w:hAnsi="Arial" w:cs="Arial"/>
                <w:color w:val="000000"/>
              </w:rPr>
              <w:t xml:space="preserve">ores de morbilidad y </w:t>
            </w:r>
            <w:r w:rsidRPr="00D208EF">
              <w:rPr>
                <w:rFonts w:ascii="Arial" w:hAnsi="Arial" w:cs="Arial"/>
                <w:color w:val="000000"/>
              </w:rPr>
              <w:t>mortalidad del territorio y por población</w:t>
            </w:r>
            <w:r>
              <w:rPr>
                <w:rFonts w:ascii="Arial" w:hAnsi="Arial" w:cs="Arial"/>
                <w:color w:val="000000"/>
              </w:rPr>
              <w:t>.</w:t>
            </w:r>
          </w:p>
        </w:tc>
        <w:tc>
          <w:tcPr>
            <w:tcW w:w="1087" w:type="pct"/>
            <w:vMerge/>
            <w:tcBorders>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43492" w:rsidRPr="00847A83" w:rsidRDefault="00A43492" w:rsidP="00A43492">
            <w:pPr>
              <w:spacing w:after="0" w:line="240" w:lineRule="auto"/>
              <w:jc w:val="center"/>
              <w:rPr>
                <w:rFonts w:ascii="Arial" w:hAnsi="Arial" w:cs="Arial"/>
              </w:rPr>
            </w:pPr>
          </w:p>
        </w:tc>
        <w:tc>
          <w:tcPr>
            <w:tcW w:w="8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43492" w:rsidRPr="004401EE" w:rsidRDefault="00A43492" w:rsidP="00A43492">
            <w:pPr>
              <w:spacing w:after="0" w:line="240" w:lineRule="auto"/>
              <w:rPr>
                <w:rFonts w:ascii="Arial" w:hAnsi="Arial" w:cs="Arial"/>
                <w:color w:val="C00000"/>
              </w:rPr>
            </w:pPr>
          </w:p>
        </w:tc>
      </w:tr>
      <w:tr w:rsidR="00A43492" w:rsidRPr="00847A83" w:rsidTr="00C43E2A">
        <w:trPr>
          <w:trHeight w:val="1261"/>
        </w:trPr>
        <w:tc>
          <w:tcPr>
            <w:tcW w:w="1039" w:type="pct"/>
            <w:vMerge/>
            <w:tcBorders>
              <w:top w:val="single" w:sz="4" w:space="0" w:color="auto"/>
              <w:left w:val="single" w:sz="4" w:space="0" w:color="auto"/>
              <w:bottom w:val="single" w:sz="4" w:space="0" w:color="auto"/>
              <w:right w:val="single" w:sz="4" w:space="0" w:color="auto"/>
            </w:tcBorders>
            <w:vAlign w:val="center"/>
            <w:hideMark/>
          </w:tcPr>
          <w:p w:rsidR="00A43492" w:rsidRPr="00847A83" w:rsidRDefault="00A43492" w:rsidP="00A43492">
            <w:pPr>
              <w:spacing w:after="0" w:line="240" w:lineRule="auto"/>
              <w:rPr>
                <w:rFonts w:ascii="Arial" w:hAnsi="Arial" w:cs="Arial"/>
              </w:rPr>
            </w:pP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43492" w:rsidRPr="00D208EF" w:rsidRDefault="00A43492" w:rsidP="00A43492">
            <w:pPr>
              <w:autoSpaceDE w:val="0"/>
              <w:autoSpaceDN w:val="0"/>
              <w:adjustRightInd w:val="0"/>
              <w:spacing w:after="0" w:line="240" w:lineRule="auto"/>
              <w:jc w:val="both"/>
              <w:rPr>
                <w:rFonts w:ascii="Arial" w:hAnsi="Arial" w:cs="Arial"/>
                <w:color w:val="000000"/>
              </w:rPr>
            </w:pPr>
            <w:r>
              <w:rPr>
                <w:rFonts w:ascii="Arial" w:hAnsi="Arial" w:cs="Arial"/>
                <w:color w:val="000000"/>
              </w:rPr>
              <w:t>Construir</w:t>
            </w:r>
            <w:r w:rsidRPr="00D208EF">
              <w:rPr>
                <w:rFonts w:ascii="Arial" w:hAnsi="Arial" w:cs="Arial"/>
                <w:color w:val="000000"/>
              </w:rPr>
              <w:t xml:space="preserve"> concertada</w:t>
            </w:r>
            <w:r>
              <w:rPr>
                <w:rFonts w:ascii="Arial" w:hAnsi="Arial" w:cs="Arial"/>
                <w:color w:val="000000"/>
              </w:rPr>
              <w:t>mente</w:t>
            </w:r>
            <w:r w:rsidRPr="00D208EF">
              <w:rPr>
                <w:rFonts w:ascii="Arial" w:hAnsi="Arial" w:cs="Arial"/>
                <w:color w:val="000000"/>
              </w:rPr>
              <w:t xml:space="preserve"> </w:t>
            </w:r>
            <w:r>
              <w:rPr>
                <w:rFonts w:ascii="Arial" w:hAnsi="Arial" w:cs="Arial"/>
                <w:color w:val="000000"/>
              </w:rPr>
              <w:t>la</w:t>
            </w:r>
            <w:r w:rsidRPr="00D208EF">
              <w:rPr>
                <w:rFonts w:ascii="Arial" w:hAnsi="Arial" w:cs="Arial"/>
                <w:color w:val="000000"/>
              </w:rPr>
              <w:t xml:space="preserve"> agenda social comunitaria para la promoción de la salud en el territorio.</w:t>
            </w:r>
          </w:p>
          <w:p w:rsidR="00A43492" w:rsidRPr="00847A83" w:rsidRDefault="00A43492" w:rsidP="00A43492">
            <w:pPr>
              <w:autoSpaceDE w:val="0"/>
              <w:autoSpaceDN w:val="0"/>
              <w:adjustRightInd w:val="0"/>
              <w:spacing w:after="0" w:line="240" w:lineRule="auto"/>
              <w:jc w:val="both"/>
              <w:rPr>
                <w:rFonts w:ascii="Arial" w:hAnsi="Arial" w:cs="Arial"/>
                <w:color w:val="000000"/>
              </w:rPr>
            </w:pPr>
            <w:r>
              <w:rPr>
                <w:rFonts w:ascii="Arial" w:hAnsi="Arial" w:cs="Arial"/>
                <w:color w:val="000000"/>
              </w:rPr>
              <w:t>Construir y desarrollar</w:t>
            </w:r>
            <w:r w:rsidRPr="00D208EF">
              <w:rPr>
                <w:rFonts w:ascii="Arial" w:hAnsi="Arial" w:cs="Arial"/>
                <w:color w:val="000000"/>
              </w:rPr>
              <w:t xml:space="preserve"> iniciativas</w:t>
            </w:r>
            <w:r>
              <w:rPr>
                <w:rFonts w:ascii="Arial" w:hAnsi="Arial" w:cs="Arial"/>
                <w:color w:val="000000"/>
              </w:rPr>
              <w:t xml:space="preserve"> comunitarias concertadas.</w:t>
            </w:r>
          </w:p>
        </w:tc>
        <w:tc>
          <w:tcPr>
            <w:tcW w:w="1087" w:type="pct"/>
            <w:vMerge/>
            <w:tcBorders>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43492" w:rsidRPr="00847A83" w:rsidRDefault="00A43492" w:rsidP="00A43492">
            <w:pPr>
              <w:spacing w:after="0" w:line="240" w:lineRule="auto"/>
              <w:jc w:val="center"/>
              <w:rPr>
                <w:rFonts w:ascii="Arial" w:hAnsi="Arial" w:cs="Arial"/>
              </w:rPr>
            </w:pPr>
          </w:p>
        </w:tc>
        <w:tc>
          <w:tcPr>
            <w:tcW w:w="8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line="240" w:lineRule="auto"/>
              <w:rPr>
                <w:rFonts w:ascii="Arial" w:hAnsi="Arial" w:cs="Arial"/>
                <w:color w:val="000000"/>
              </w:rPr>
            </w:pPr>
          </w:p>
        </w:tc>
      </w:tr>
      <w:tr w:rsidR="00A43492" w:rsidRPr="00847A83" w:rsidTr="00C43E2A">
        <w:trPr>
          <w:trHeight w:val="349"/>
        </w:trPr>
        <w:tc>
          <w:tcPr>
            <w:tcW w:w="1039" w:type="pct"/>
            <w:vMerge/>
            <w:tcBorders>
              <w:top w:val="single" w:sz="4" w:space="0" w:color="auto"/>
              <w:left w:val="single" w:sz="4" w:space="0" w:color="auto"/>
              <w:bottom w:val="single" w:sz="4" w:space="0" w:color="auto"/>
              <w:right w:val="single" w:sz="4" w:space="0" w:color="auto"/>
            </w:tcBorders>
            <w:vAlign w:val="center"/>
            <w:hideMark/>
          </w:tcPr>
          <w:p w:rsidR="00A43492" w:rsidRPr="00847A83" w:rsidRDefault="00A43492" w:rsidP="00A43492">
            <w:pPr>
              <w:spacing w:after="0" w:line="240" w:lineRule="auto"/>
              <w:rPr>
                <w:rFonts w:ascii="Arial" w:hAnsi="Arial" w:cs="Arial"/>
              </w:rPr>
            </w:pP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43492" w:rsidRPr="00847A83" w:rsidRDefault="00C43E2A" w:rsidP="00C43E2A">
            <w:pPr>
              <w:spacing w:after="0" w:line="240" w:lineRule="auto"/>
              <w:jc w:val="both"/>
              <w:rPr>
                <w:rFonts w:ascii="Arial" w:hAnsi="Arial" w:cs="Arial"/>
                <w:color w:val="000000"/>
              </w:rPr>
            </w:pPr>
            <w:r>
              <w:rPr>
                <w:rFonts w:ascii="Arial" w:hAnsi="Arial" w:cs="Arial"/>
                <w:color w:val="000000"/>
              </w:rPr>
              <w:t>I</w:t>
            </w:r>
            <w:r w:rsidR="00A43492">
              <w:rPr>
                <w:rFonts w:ascii="Arial" w:hAnsi="Arial" w:cs="Arial"/>
                <w:color w:val="000000"/>
              </w:rPr>
              <w:t>dentificar</w:t>
            </w:r>
            <w:r w:rsidR="00A43492" w:rsidRPr="00847A83">
              <w:rPr>
                <w:rFonts w:ascii="Arial" w:hAnsi="Arial" w:cs="Arial"/>
                <w:color w:val="000000"/>
              </w:rPr>
              <w:t xml:space="preserve"> </w:t>
            </w:r>
            <w:r w:rsidR="00A43492">
              <w:rPr>
                <w:rFonts w:ascii="Arial" w:hAnsi="Arial" w:cs="Arial"/>
                <w:color w:val="000000"/>
              </w:rPr>
              <w:t xml:space="preserve">las intervenciones de promoción y prevención dirigidas al mejoramiento de las condiciones del entorno y afectación de </w:t>
            </w:r>
            <w:r w:rsidR="00A43492" w:rsidRPr="00847A83">
              <w:rPr>
                <w:rFonts w:ascii="Arial" w:hAnsi="Arial" w:cs="Arial"/>
                <w:color w:val="000000"/>
              </w:rPr>
              <w:t>los determinantes soc</w:t>
            </w:r>
            <w:r w:rsidR="00A43492">
              <w:rPr>
                <w:rFonts w:ascii="Arial" w:hAnsi="Arial" w:cs="Arial"/>
                <w:color w:val="000000"/>
              </w:rPr>
              <w:t>iales, sanitarios y ambientales, de manera conjunta con las comunidades</w:t>
            </w:r>
            <w:r>
              <w:rPr>
                <w:rFonts w:ascii="Arial" w:hAnsi="Arial" w:cs="Arial"/>
                <w:color w:val="000000"/>
              </w:rPr>
              <w:t>, conforme a la caracterización</w:t>
            </w:r>
            <w:r w:rsidR="00A43492">
              <w:rPr>
                <w:rFonts w:ascii="Arial" w:hAnsi="Arial" w:cs="Arial"/>
                <w:color w:val="000000"/>
              </w:rPr>
              <w:t xml:space="preserve">. </w:t>
            </w:r>
          </w:p>
        </w:tc>
        <w:tc>
          <w:tcPr>
            <w:tcW w:w="1087" w:type="pct"/>
            <w:vMerge/>
            <w:tcBorders>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43492" w:rsidRPr="00847A83" w:rsidRDefault="00A43492" w:rsidP="00A43492">
            <w:pPr>
              <w:spacing w:after="0" w:line="240" w:lineRule="auto"/>
              <w:rPr>
                <w:rFonts w:ascii="Arial" w:hAnsi="Arial" w:cs="Arial"/>
              </w:rPr>
            </w:pPr>
          </w:p>
        </w:tc>
        <w:tc>
          <w:tcPr>
            <w:tcW w:w="8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line="240" w:lineRule="auto"/>
              <w:rPr>
                <w:rFonts w:ascii="Arial" w:hAnsi="Arial" w:cs="Arial"/>
                <w:color w:val="000000"/>
              </w:rPr>
            </w:pPr>
          </w:p>
        </w:tc>
      </w:tr>
      <w:tr w:rsidR="00A43492" w:rsidRPr="00847A83" w:rsidTr="00C43E2A">
        <w:trPr>
          <w:trHeight w:val="620"/>
        </w:trPr>
        <w:tc>
          <w:tcPr>
            <w:tcW w:w="1039" w:type="pct"/>
            <w:vMerge/>
            <w:tcBorders>
              <w:top w:val="single" w:sz="4" w:space="0" w:color="auto"/>
              <w:left w:val="single" w:sz="4" w:space="0" w:color="auto"/>
              <w:bottom w:val="single" w:sz="4" w:space="0" w:color="auto"/>
              <w:right w:val="single" w:sz="4" w:space="0" w:color="auto"/>
            </w:tcBorders>
            <w:vAlign w:val="center"/>
          </w:tcPr>
          <w:p w:rsidR="00A43492" w:rsidRPr="00847A83" w:rsidRDefault="00A43492" w:rsidP="00A43492">
            <w:pPr>
              <w:spacing w:after="0" w:line="240" w:lineRule="auto"/>
              <w:rPr>
                <w:rFonts w:ascii="Arial" w:hAnsi="Arial" w:cs="Arial"/>
              </w:rPr>
            </w:pPr>
          </w:p>
        </w:tc>
        <w:tc>
          <w:tcPr>
            <w:tcW w:w="2014"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43492" w:rsidRDefault="00A43492" w:rsidP="00A43492">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Formular </w:t>
            </w:r>
            <w:r w:rsidRPr="00847A83">
              <w:rPr>
                <w:rFonts w:ascii="Arial" w:hAnsi="Arial" w:cs="Arial"/>
                <w:color w:val="000000"/>
              </w:rPr>
              <w:t xml:space="preserve">el </w:t>
            </w:r>
            <w:r>
              <w:rPr>
                <w:rFonts w:ascii="Arial" w:hAnsi="Arial" w:cs="Arial"/>
                <w:color w:val="000000"/>
              </w:rPr>
              <w:t>plan de acción del entorno comunitario de manera concertada con la comunidad, que incluya</w:t>
            </w:r>
            <w:r w:rsidRPr="00847A83">
              <w:rPr>
                <w:rFonts w:ascii="Arial" w:hAnsi="Arial" w:cs="Arial"/>
                <w:color w:val="000000"/>
              </w:rPr>
              <w:t xml:space="preserve"> las iniciativas comunitarias concertadas. </w:t>
            </w:r>
          </w:p>
        </w:tc>
        <w:tc>
          <w:tcPr>
            <w:tcW w:w="1087" w:type="pct"/>
            <w:vMerge/>
            <w:tcBorders>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43492" w:rsidRPr="00847A83" w:rsidRDefault="00A43492" w:rsidP="00A43492">
            <w:pPr>
              <w:spacing w:after="0" w:line="240" w:lineRule="auto"/>
              <w:jc w:val="center"/>
              <w:rPr>
                <w:rFonts w:ascii="Arial" w:hAnsi="Arial" w:cs="Arial"/>
              </w:rPr>
            </w:pPr>
          </w:p>
        </w:tc>
        <w:tc>
          <w:tcPr>
            <w:tcW w:w="8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43492" w:rsidRPr="0075348A" w:rsidRDefault="00A43492" w:rsidP="00A43492">
            <w:pPr>
              <w:autoSpaceDE w:val="0"/>
              <w:autoSpaceDN w:val="0"/>
              <w:adjustRightInd w:val="0"/>
              <w:spacing w:after="0" w:line="240" w:lineRule="auto"/>
              <w:rPr>
                <w:rFonts w:ascii="Arial" w:hAnsi="Arial" w:cs="Arial"/>
                <w:color w:val="000000"/>
              </w:rPr>
            </w:pPr>
          </w:p>
        </w:tc>
      </w:tr>
      <w:tr w:rsidR="00C43E2A" w:rsidRPr="00847A83" w:rsidTr="00EB5B3C">
        <w:trPr>
          <w:trHeight w:val="555"/>
        </w:trPr>
        <w:tc>
          <w:tcPr>
            <w:tcW w:w="1039" w:type="pct"/>
            <w:tcBorders>
              <w:top w:val="single" w:sz="4" w:space="0" w:color="auto"/>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C43E2A" w:rsidRPr="00155BFD" w:rsidRDefault="00C43E2A" w:rsidP="00A43492">
            <w:pPr>
              <w:spacing w:after="0" w:line="240" w:lineRule="auto"/>
              <w:jc w:val="both"/>
              <w:rPr>
                <w:rFonts w:ascii="Arial" w:hAnsi="Arial" w:cs="Arial"/>
              </w:rPr>
            </w:pPr>
            <w:r>
              <w:lastRenderedPageBreak/>
              <w:br w:type="page"/>
            </w:r>
            <w:r w:rsidRPr="00965F39">
              <w:rPr>
                <w:rFonts w:ascii="Arial" w:hAnsi="Arial" w:cs="Arial"/>
              </w:rPr>
              <w:t xml:space="preserve">Educación </w:t>
            </w:r>
            <w:r>
              <w:rPr>
                <w:rFonts w:ascii="Arial" w:hAnsi="Arial" w:cs="Arial"/>
              </w:rPr>
              <w:t>y comunicación para la salud</w:t>
            </w:r>
            <w:r>
              <w:rPr>
                <w:rStyle w:val="Refdenotaalpie"/>
                <w:rFonts w:ascii="Arial" w:eastAsia="Times New Roman" w:hAnsi="Arial" w:cs="Arial"/>
                <w:color w:val="000000"/>
                <w:lang w:eastAsia="es-CO"/>
              </w:rPr>
              <w:footnoteReference w:id="24"/>
            </w: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3E2A" w:rsidRDefault="00C43E2A" w:rsidP="00A43492">
            <w:pPr>
              <w:spacing w:after="0" w:line="240" w:lineRule="auto"/>
              <w:jc w:val="both"/>
              <w:rPr>
                <w:rFonts w:ascii="Arial" w:eastAsia="Times New Roman" w:hAnsi="Arial" w:cs="Arial"/>
                <w:color w:val="000000"/>
                <w:lang w:eastAsia="es-CO"/>
              </w:rPr>
            </w:pPr>
            <w:r>
              <w:rPr>
                <w:rFonts w:ascii="Arial" w:hAnsi="Arial" w:cs="Arial"/>
              </w:rPr>
              <w:t>La f</w:t>
            </w:r>
            <w:r w:rsidRPr="00965F39">
              <w:rPr>
                <w:rFonts w:ascii="Arial" w:hAnsi="Arial" w:cs="Arial"/>
              </w:rPr>
              <w:t>inalidad</w:t>
            </w:r>
            <w:r>
              <w:rPr>
                <w:rFonts w:ascii="Arial" w:hAnsi="Arial" w:cs="Arial"/>
              </w:rPr>
              <w:t xml:space="preserve"> del proceso de educación en salud en el entorno comunitario es </w:t>
            </w:r>
            <w:r w:rsidRPr="00965F39">
              <w:rPr>
                <w:rFonts w:ascii="Arial" w:hAnsi="Arial" w:cs="Arial"/>
              </w:rPr>
              <w:t xml:space="preserve"> </w:t>
            </w:r>
            <w:r>
              <w:rPr>
                <w:rFonts w:ascii="Arial" w:hAnsi="Arial" w:cs="Arial"/>
                <w:color w:val="000000"/>
              </w:rPr>
              <w:t>desarrollar</w:t>
            </w:r>
            <w:r w:rsidRPr="00D208EF">
              <w:rPr>
                <w:rFonts w:ascii="Arial" w:hAnsi="Arial" w:cs="Arial"/>
                <w:color w:val="000000"/>
              </w:rPr>
              <w:t xml:space="preserve"> capacidades de los grupos o redes comunitaria</w:t>
            </w:r>
            <w:r>
              <w:rPr>
                <w:rFonts w:ascii="Arial" w:hAnsi="Arial" w:cs="Arial"/>
                <w:color w:val="000000"/>
              </w:rPr>
              <w:t xml:space="preserve">s para la promoción </w:t>
            </w:r>
            <w:r>
              <w:rPr>
                <w:rFonts w:ascii="Arial" w:eastAsia="Times New Roman" w:hAnsi="Arial" w:cs="Arial"/>
                <w:color w:val="000000"/>
                <w:lang w:eastAsia="es-CO"/>
              </w:rPr>
              <w:t>y mantenimiento de la salud y para gestión de riesgos en salud.</w:t>
            </w:r>
          </w:p>
          <w:p w:rsidR="00C43E2A" w:rsidRDefault="00C43E2A" w:rsidP="00A43492">
            <w:pPr>
              <w:spacing w:after="0" w:line="240" w:lineRule="auto"/>
              <w:jc w:val="both"/>
              <w:rPr>
                <w:rFonts w:ascii="Arial" w:hAnsi="Arial" w:cs="Arial"/>
                <w:color w:val="000000"/>
              </w:rPr>
            </w:pPr>
          </w:p>
          <w:p w:rsidR="00C43E2A" w:rsidRDefault="00C43E2A" w:rsidP="00A43492">
            <w:pPr>
              <w:spacing w:after="0" w:line="240" w:lineRule="auto"/>
              <w:jc w:val="both"/>
              <w:rPr>
                <w:rFonts w:ascii="Arial" w:hAnsi="Arial" w:cs="Arial"/>
                <w:color w:val="000000"/>
              </w:rPr>
            </w:pPr>
            <w:r w:rsidRPr="0047454A">
              <w:rPr>
                <w:rFonts w:ascii="Arial" w:eastAsia="Times New Roman" w:hAnsi="Arial" w:cs="Arial"/>
                <w:color w:val="000000"/>
                <w:lang w:eastAsia="es-CO"/>
              </w:rPr>
              <w:t>La selección de</w:t>
            </w:r>
            <w:r>
              <w:rPr>
                <w:rFonts w:ascii="Arial" w:eastAsia="Times New Roman" w:hAnsi="Arial" w:cs="Arial"/>
                <w:color w:val="000000"/>
                <w:lang w:eastAsia="es-CO"/>
              </w:rPr>
              <w:t xml:space="preserve"> las capacidades y </w:t>
            </w:r>
            <w:r w:rsidRPr="0047454A">
              <w:rPr>
                <w:rFonts w:ascii="Arial" w:eastAsia="Times New Roman" w:hAnsi="Arial" w:cs="Arial"/>
                <w:color w:val="000000"/>
                <w:lang w:eastAsia="es-CO"/>
              </w:rPr>
              <w:t xml:space="preserve"> contenidos</w:t>
            </w:r>
            <w:r>
              <w:rPr>
                <w:rFonts w:ascii="Arial" w:eastAsia="Times New Roman" w:hAnsi="Arial" w:cs="Arial"/>
                <w:color w:val="000000"/>
                <w:lang w:eastAsia="es-CO"/>
              </w:rPr>
              <w:t xml:space="preserve"> a desarrollar se realizará </w:t>
            </w:r>
            <w:r w:rsidRPr="0047454A">
              <w:rPr>
                <w:rFonts w:ascii="Arial" w:eastAsia="Times New Roman" w:hAnsi="Arial" w:cs="Arial"/>
                <w:color w:val="000000"/>
                <w:lang w:eastAsia="es-CO"/>
              </w:rPr>
              <w:t>en fun</w:t>
            </w:r>
            <w:r>
              <w:rPr>
                <w:rFonts w:ascii="Arial" w:eastAsia="Times New Roman" w:hAnsi="Arial" w:cs="Arial"/>
                <w:color w:val="000000"/>
                <w:lang w:eastAsia="es-CO"/>
              </w:rPr>
              <w:t>ción de las prioridades del PTS,</w:t>
            </w:r>
            <w:r w:rsidRPr="0047454A">
              <w:rPr>
                <w:rFonts w:ascii="Arial" w:eastAsia="Times New Roman" w:hAnsi="Arial" w:cs="Arial"/>
                <w:color w:val="000000"/>
                <w:lang w:eastAsia="es-CO"/>
              </w:rPr>
              <w:t xml:space="preserve"> </w:t>
            </w:r>
            <w:r>
              <w:rPr>
                <w:rFonts w:ascii="Arial" w:eastAsia="Times New Roman" w:hAnsi="Arial" w:cs="Arial"/>
                <w:color w:val="000000"/>
                <w:lang w:eastAsia="es-CO"/>
              </w:rPr>
              <w:t xml:space="preserve">de los </w:t>
            </w:r>
            <w:r w:rsidRPr="0047454A">
              <w:rPr>
                <w:rFonts w:ascii="Arial" w:eastAsia="Times New Roman" w:hAnsi="Arial" w:cs="Arial"/>
                <w:color w:val="000000"/>
                <w:lang w:eastAsia="es-CO"/>
              </w:rPr>
              <w:t xml:space="preserve">resultados esperados </w:t>
            </w:r>
            <w:r>
              <w:rPr>
                <w:rFonts w:ascii="Arial" w:eastAsia="Times New Roman" w:hAnsi="Arial" w:cs="Arial"/>
                <w:color w:val="000000"/>
                <w:lang w:eastAsia="es-CO"/>
              </w:rPr>
              <w:t>en salud, los hallazgos de la caracterización social y ambiental y lo concertado con las comunidades.</w:t>
            </w:r>
          </w:p>
          <w:p w:rsidR="00C43E2A" w:rsidRPr="00847A83" w:rsidRDefault="00C43E2A" w:rsidP="00A43492">
            <w:pPr>
              <w:spacing w:after="0" w:line="240" w:lineRule="auto"/>
              <w:jc w:val="both"/>
              <w:rPr>
                <w:rFonts w:ascii="Arial" w:hAnsi="Arial" w:cs="Arial"/>
                <w:color w:val="000000"/>
              </w:rPr>
            </w:pPr>
          </w:p>
        </w:tc>
        <w:tc>
          <w:tcPr>
            <w:tcW w:w="1087"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3E2A" w:rsidRPr="00847A83" w:rsidRDefault="00C43E2A" w:rsidP="00A43492">
            <w:pPr>
              <w:spacing w:after="0" w:line="240" w:lineRule="auto"/>
              <w:jc w:val="center"/>
              <w:rPr>
                <w:rFonts w:ascii="Arial" w:hAnsi="Arial" w:cs="Arial"/>
              </w:rPr>
            </w:pPr>
            <w:r>
              <w:rPr>
                <w:rFonts w:ascii="Arial" w:hAnsi="Arial" w:cs="Arial"/>
              </w:rPr>
              <w:t xml:space="preserve">Grupos de base comunitaria, organizaciones, redes y demás formas organizativas de la comunidad. </w:t>
            </w:r>
          </w:p>
        </w:tc>
        <w:tc>
          <w:tcPr>
            <w:tcW w:w="860"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rsidR="00C43E2A" w:rsidRDefault="00C43E2A" w:rsidP="00A43492">
            <w:pPr>
              <w:spacing w:after="0" w:line="240" w:lineRule="auto"/>
              <w:jc w:val="center"/>
              <w:rPr>
                <w:rFonts w:ascii="Arial" w:hAnsi="Arial" w:cs="Arial"/>
                <w:color w:val="000000"/>
              </w:rPr>
            </w:pPr>
            <w:r w:rsidRPr="00847A83">
              <w:rPr>
                <w:rFonts w:ascii="Arial" w:hAnsi="Arial" w:cs="Arial"/>
                <w:color w:val="000000"/>
              </w:rPr>
              <w:br/>
            </w:r>
            <w:r>
              <w:rPr>
                <w:rFonts w:ascii="Arial" w:hAnsi="Arial" w:cs="Arial"/>
                <w:color w:val="000000"/>
              </w:rPr>
              <w:t xml:space="preserve"> </w:t>
            </w:r>
          </w:p>
          <w:p w:rsidR="00C43E2A" w:rsidRPr="00847A83" w:rsidRDefault="00C43E2A" w:rsidP="00C43E2A">
            <w:pPr>
              <w:spacing w:after="0" w:line="240" w:lineRule="auto"/>
              <w:jc w:val="center"/>
              <w:rPr>
                <w:rFonts w:ascii="Arial" w:hAnsi="Arial" w:cs="Arial"/>
                <w:color w:val="000000"/>
              </w:rPr>
            </w:pPr>
            <w:r>
              <w:rPr>
                <w:rFonts w:ascii="Arial" w:eastAsia="Times New Roman" w:hAnsi="Arial" w:cs="Arial"/>
                <w:color w:val="000000"/>
                <w:lang w:eastAsia="es-CO"/>
              </w:rPr>
              <w:t xml:space="preserve">Directrices </w:t>
            </w:r>
            <w:r w:rsidRPr="00C404E9">
              <w:rPr>
                <w:rFonts w:ascii="Arial" w:eastAsia="Times New Roman" w:hAnsi="Arial" w:cs="Arial"/>
                <w:color w:val="000000"/>
                <w:lang w:eastAsia="es-CO"/>
              </w:rPr>
              <w:t>de Educación para la salud en el marco de las RIAS</w:t>
            </w:r>
          </w:p>
        </w:tc>
      </w:tr>
      <w:tr w:rsidR="00C43E2A" w:rsidRPr="003A3D25" w:rsidTr="00EB5B3C">
        <w:trPr>
          <w:trHeight w:val="1752"/>
        </w:trPr>
        <w:tc>
          <w:tcPr>
            <w:tcW w:w="103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43E2A" w:rsidRPr="00847A83" w:rsidRDefault="00C43E2A" w:rsidP="00A43492">
            <w:pPr>
              <w:spacing w:after="0" w:line="240" w:lineRule="auto"/>
              <w:jc w:val="both"/>
              <w:rPr>
                <w:rFonts w:ascii="Arial" w:hAnsi="Arial" w:cs="Arial"/>
                <w:color w:val="000000"/>
              </w:rPr>
            </w:pPr>
            <w:r>
              <w:rPr>
                <w:rFonts w:ascii="Arial" w:hAnsi="Arial" w:cs="Arial"/>
                <w:color w:val="000000"/>
              </w:rPr>
              <w:t>Educación para la salud</w:t>
            </w: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43E2A" w:rsidRPr="00847A83" w:rsidRDefault="00C43E2A" w:rsidP="00A43492">
            <w:pPr>
              <w:spacing w:after="0" w:line="240" w:lineRule="auto"/>
              <w:jc w:val="both"/>
              <w:rPr>
                <w:rFonts w:ascii="Arial" w:hAnsi="Arial" w:cs="Arial"/>
                <w:color w:val="000000"/>
              </w:rPr>
            </w:pPr>
            <w:r w:rsidRPr="00847A83">
              <w:rPr>
                <w:rFonts w:ascii="Arial" w:hAnsi="Arial" w:cs="Arial"/>
                <w:color w:val="000000"/>
              </w:rPr>
              <w:t>Investigación, acción participativa</w:t>
            </w:r>
            <w:r>
              <w:rPr>
                <w:rFonts w:ascii="Arial" w:hAnsi="Arial" w:cs="Arial"/>
                <w:color w:val="000000"/>
              </w:rPr>
              <w:t xml:space="preserve">: </w:t>
            </w:r>
            <w:r w:rsidRPr="00847A83">
              <w:rPr>
                <w:rFonts w:ascii="Arial" w:hAnsi="Arial" w:cs="Arial"/>
                <w:color w:val="000000"/>
              </w:rPr>
              <w:t>Analizar y comprender desde otra perspectiva la realidad de las comunidades (sus problemas, necesidades, capacidades, recursos), y les permite proyectar acciones y medidas para modificarla y optimizarla (esta actividad se financiará con recursos de Gestión de la Salud Pública)</w:t>
            </w:r>
          </w:p>
        </w:tc>
        <w:tc>
          <w:tcPr>
            <w:tcW w:w="10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43E2A" w:rsidRPr="00847A83" w:rsidRDefault="00C43E2A" w:rsidP="00A43492">
            <w:pPr>
              <w:spacing w:after="0" w:line="240" w:lineRule="auto"/>
              <w:jc w:val="both"/>
              <w:rPr>
                <w:rFonts w:ascii="Arial" w:hAnsi="Arial" w:cs="Arial"/>
                <w:color w:val="000000"/>
              </w:rPr>
            </w:pPr>
            <w:r>
              <w:rPr>
                <w:rFonts w:ascii="Arial" w:hAnsi="Arial" w:cs="Arial"/>
              </w:rPr>
              <w:t>Grupos de base comunitaria, organizaciones, redes y demás formas organizativas de la comunidad.</w:t>
            </w:r>
          </w:p>
        </w:tc>
        <w:tc>
          <w:tcPr>
            <w:tcW w:w="860" w:type="pct"/>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43E2A" w:rsidRPr="003A3D25" w:rsidRDefault="00C43E2A" w:rsidP="00A43492">
            <w:pPr>
              <w:spacing w:after="0" w:line="240" w:lineRule="auto"/>
              <w:jc w:val="both"/>
              <w:rPr>
                <w:rFonts w:ascii="Arial" w:hAnsi="Arial" w:cs="Arial"/>
                <w:color w:val="C00000"/>
              </w:rPr>
            </w:pPr>
          </w:p>
        </w:tc>
      </w:tr>
      <w:tr w:rsidR="00A43492" w:rsidRPr="003A3D25" w:rsidTr="00C43E2A">
        <w:trPr>
          <w:trHeight w:val="1752"/>
        </w:trPr>
        <w:tc>
          <w:tcPr>
            <w:tcW w:w="103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D1AA0" w:rsidRDefault="00A43492" w:rsidP="00A43492">
            <w:pPr>
              <w:spacing w:after="0" w:line="240" w:lineRule="auto"/>
              <w:jc w:val="both"/>
              <w:rPr>
                <w:rFonts w:ascii="Arial" w:hAnsi="Arial" w:cs="Arial"/>
              </w:rPr>
            </w:pPr>
            <w:r w:rsidRPr="008D1AA0">
              <w:rPr>
                <w:rFonts w:ascii="Arial" w:hAnsi="Arial" w:cs="Arial"/>
              </w:rPr>
              <w:lastRenderedPageBreak/>
              <w:t>Información para la salud</w:t>
            </w: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D1AA0" w:rsidRDefault="00A43492" w:rsidP="00A43492">
            <w:pPr>
              <w:spacing w:after="0" w:line="240" w:lineRule="auto"/>
              <w:jc w:val="both"/>
              <w:textAlignment w:val="center"/>
              <w:rPr>
                <w:rFonts w:ascii="Arial" w:hAnsi="Arial" w:cs="Arial"/>
              </w:rPr>
            </w:pPr>
            <w:r w:rsidRPr="008D1AA0">
              <w:rPr>
                <w:rFonts w:ascii="Arial" w:hAnsi="Arial" w:cs="Arial"/>
              </w:rPr>
              <w:t>Orientar, advertir, anunciar o recomendar a los grupos, organizaciones y redes comunitarias y sociales en liderazgo, autogestión y corresponsabilidad en derecho y deberes en salud</w:t>
            </w:r>
            <w:r>
              <w:rPr>
                <w:rFonts w:ascii="Arial" w:hAnsi="Arial" w:cs="Arial"/>
              </w:rPr>
              <w:t xml:space="preserve"> y en los mensajes clave relacionados con las prioridades definidas con la comunidad</w:t>
            </w:r>
            <w:r w:rsidRPr="008D1AA0">
              <w:rPr>
                <w:rFonts w:ascii="Arial" w:hAnsi="Arial" w:cs="Arial"/>
              </w:rPr>
              <w:t>.</w:t>
            </w:r>
          </w:p>
        </w:tc>
        <w:tc>
          <w:tcPr>
            <w:tcW w:w="10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D1AA0" w:rsidRDefault="00A43492" w:rsidP="00A43492">
            <w:pPr>
              <w:spacing w:after="0" w:line="240" w:lineRule="auto"/>
              <w:jc w:val="both"/>
              <w:rPr>
                <w:rFonts w:ascii="Arial" w:hAnsi="Arial" w:cs="Arial"/>
              </w:rPr>
            </w:pPr>
            <w:r w:rsidRPr="008D1AA0">
              <w:rPr>
                <w:rFonts w:ascii="Arial" w:hAnsi="Arial" w:cs="Arial"/>
              </w:rPr>
              <w:t xml:space="preserve">Comunidad </w:t>
            </w:r>
          </w:p>
        </w:tc>
        <w:tc>
          <w:tcPr>
            <w:tcW w:w="8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D1AA0" w:rsidRDefault="00A43492" w:rsidP="00A43492">
            <w:pPr>
              <w:spacing w:after="0" w:line="240" w:lineRule="auto"/>
              <w:jc w:val="both"/>
              <w:rPr>
                <w:rFonts w:ascii="Arial" w:hAnsi="Arial" w:cs="Arial"/>
              </w:rPr>
            </w:pPr>
            <w:r w:rsidRPr="008D1AA0">
              <w:rPr>
                <w:rFonts w:ascii="Arial" w:hAnsi="Arial" w:cs="Arial"/>
              </w:rPr>
              <w:t>Orientaciones para el desarrollo de la Información en salud en el marco del PIC.</w:t>
            </w:r>
          </w:p>
        </w:tc>
      </w:tr>
      <w:tr w:rsidR="00A43492" w:rsidRPr="00847A83" w:rsidTr="00C43E2A">
        <w:trPr>
          <w:trHeight w:val="851"/>
        </w:trPr>
        <w:tc>
          <w:tcPr>
            <w:tcW w:w="1039" w:type="pct"/>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A43492" w:rsidRPr="00965F39" w:rsidRDefault="00A43492" w:rsidP="00A43492">
            <w:pPr>
              <w:spacing w:after="0" w:line="240" w:lineRule="auto"/>
              <w:jc w:val="center"/>
              <w:rPr>
                <w:rFonts w:ascii="Arial" w:hAnsi="Arial" w:cs="Arial"/>
              </w:rPr>
            </w:pPr>
            <w:r w:rsidRPr="00847A83">
              <w:rPr>
                <w:rFonts w:ascii="Arial" w:hAnsi="Arial" w:cs="Arial"/>
              </w:rPr>
              <w:t xml:space="preserve">Conformación </w:t>
            </w:r>
            <w:r>
              <w:rPr>
                <w:rFonts w:ascii="Arial" w:hAnsi="Arial" w:cs="Arial"/>
              </w:rPr>
              <w:t xml:space="preserve">y fortalecimiento de </w:t>
            </w:r>
            <w:r w:rsidRPr="00847A83">
              <w:rPr>
                <w:rFonts w:ascii="Arial" w:hAnsi="Arial" w:cs="Arial"/>
              </w:rPr>
              <w:t>redes sociales y comunitarias</w:t>
            </w:r>
            <w:r>
              <w:rPr>
                <w:rFonts w:ascii="Arial" w:hAnsi="Arial" w:cs="Arial"/>
              </w:rPr>
              <w:t>.</w:t>
            </w: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line="240" w:lineRule="auto"/>
              <w:jc w:val="both"/>
              <w:rPr>
                <w:rFonts w:ascii="Arial" w:hAnsi="Arial" w:cs="Arial"/>
                <w:color w:val="000000"/>
              </w:rPr>
            </w:pPr>
            <w:r w:rsidRPr="00847A83">
              <w:rPr>
                <w:rFonts w:ascii="Arial" w:hAnsi="Arial" w:cs="Arial"/>
                <w:color w:val="000000"/>
              </w:rPr>
              <w:t>Re significar espacios públicos, realizando intervenciones comunitarias para su apropiación, que posibiliten el encuentro y el uso por parte de los ciudadanos, de forma segura.</w:t>
            </w:r>
          </w:p>
        </w:tc>
        <w:tc>
          <w:tcPr>
            <w:tcW w:w="1087" w:type="pct"/>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A43492" w:rsidRPr="00847A83" w:rsidRDefault="00A43492" w:rsidP="00C43E2A">
            <w:pPr>
              <w:spacing w:after="0" w:line="240" w:lineRule="auto"/>
              <w:jc w:val="both"/>
              <w:rPr>
                <w:rFonts w:ascii="Arial" w:hAnsi="Arial" w:cs="Arial"/>
              </w:rPr>
            </w:pPr>
            <w:r>
              <w:rPr>
                <w:rFonts w:ascii="Arial" w:hAnsi="Arial" w:cs="Arial"/>
              </w:rPr>
              <w:t>Grupos de base comunitaria, organizaciones, redes y demás formas organizativas de la comunidad.</w:t>
            </w:r>
          </w:p>
        </w:tc>
        <w:tc>
          <w:tcPr>
            <w:tcW w:w="860" w:type="pct"/>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A43492" w:rsidRPr="00AC2A04" w:rsidRDefault="00A43492" w:rsidP="00A43492">
            <w:pPr>
              <w:spacing w:after="0" w:line="240" w:lineRule="auto"/>
              <w:jc w:val="center"/>
              <w:rPr>
                <w:rFonts w:ascii="Arial" w:hAnsi="Arial" w:cs="Arial"/>
                <w:color w:val="0D0D0D" w:themeColor="text1" w:themeTint="F2"/>
              </w:rPr>
            </w:pPr>
            <w:r w:rsidRPr="00AC2A04">
              <w:rPr>
                <w:rFonts w:ascii="Arial" w:hAnsi="Arial" w:cs="Arial"/>
                <w:color w:val="0D0D0D" w:themeColor="text1" w:themeTint="F2"/>
              </w:rPr>
              <w:br/>
              <w:t>Orientaciones para el desarrollo de redes sociales en el PIC</w:t>
            </w:r>
          </w:p>
        </w:tc>
      </w:tr>
      <w:tr w:rsidR="00A43492" w:rsidRPr="00847A83" w:rsidTr="00C43E2A">
        <w:trPr>
          <w:trHeight w:val="540"/>
        </w:trPr>
        <w:tc>
          <w:tcPr>
            <w:tcW w:w="1039" w:type="pct"/>
            <w:vMerge/>
            <w:tcBorders>
              <w:top w:val="nil"/>
              <w:left w:val="single" w:sz="4" w:space="0" w:color="auto"/>
              <w:bottom w:val="nil"/>
              <w:right w:val="single" w:sz="4" w:space="0" w:color="auto"/>
            </w:tcBorders>
            <w:vAlign w:val="center"/>
            <w:hideMark/>
          </w:tcPr>
          <w:p w:rsidR="00A43492" w:rsidRPr="00847A83" w:rsidRDefault="00A43492" w:rsidP="00A43492">
            <w:pPr>
              <w:spacing w:after="0" w:line="240" w:lineRule="auto"/>
              <w:rPr>
                <w:rFonts w:ascii="Arial" w:hAnsi="Arial" w:cs="Arial"/>
              </w:rPr>
            </w:pP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43492" w:rsidRPr="00847A83" w:rsidRDefault="00A43492" w:rsidP="00A43492">
            <w:pPr>
              <w:spacing w:after="0" w:line="240" w:lineRule="auto"/>
              <w:jc w:val="both"/>
              <w:rPr>
                <w:rFonts w:ascii="Arial" w:hAnsi="Arial" w:cs="Arial"/>
                <w:color w:val="000000"/>
              </w:rPr>
            </w:pPr>
            <w:r w:rsidRPr="003A3D25">
              <w:rPr>
                <w:rFonts w:ascii="Arial" w:hAnsi="Arial" w:cs="Arial"/>
                <w:color w:val="000000"/>
              </w:rPr>
              <w:t xml:space="preserve">Redes comunitarias para </w:t>
            </w:r>
            <w:r>
              <w:rPr>
                <w:rFonts w:ascii="Arial" w:hAnsi="Arial" w:cs="Arial"/>
                <w:color w:val="000000"/>
              </w:rPr>
              <w:t>la promoción de la salud, de acuerdo con las prioridades territoriales.</w:t>
            </w:r>
          </w:p>
        </w:tc>
        <w:tc>
          <w:tcPr>
            <w:tcW w:w="1087" w:type="pct"/>
            <w:vMerge/>
            <w:tcBorders>
              <w:top w:val="nil"/>
              <w:left w:val="single" w:sz="4" w:space="0" w:color="auto"/>
              <w:bottom w:val="nil"/>
              <w:right w:val="single" w:sz="4" w:space="0" w:color="auto"/>
            </w:tcBorders>
            <w:vAlign w:val="center"/>
            <w:hideMark/>
          </w:tcPr>
          <w:p w:rsidR="00A43492" w:rsidRPr="00847A83" w:rsidRDefault="00A43492" w:rsidP="00A43492">
            <w:pPr>
              <w:spacing w:after="0" w:line="240" w:lineRule="auto"/>
              <w:rPr>
                <w:rFonts w:ascii="Arial" w:hAnsi="Arial" w:cs="Arial"/>
              </w:rPr>
            </w:pPr>
          </w:p>
        </w:tc>
        <w:tc>
          <w:tcPr>
            <w:tcW w:w="860" w:type="pct"/>
            <w:vMerge/>
            <w:tcBorders>
              <w:top w:val="nil"/>
              <w:left w:val="single" w:sz="4" w:space="0" w:color="auto"/>
              <w:bottom w:val="nil"/>
              <w:right w:val="single" w:sz="4" w:space="0" w:color="auto"/>
            </w:tcBorders>
            <w:vAlign w:val="center"/>
            <w:hideMark/>
          </w:tcPr>
          <w:p w:rsidR="00A43492" w:rsidRPr="00847A83" w:rsidRDefault="00A43492" w:rsidP="00A43492">
            <w:pPr>
              <w:spacing w:after="0" w:line="240" w:lineRule="auto"/>
              <w:rPr>
                <w:rFonts w:ascii="Arial" w:hAnsi="Arial" w:cs="Arial"/>
              </w:rPr>
            </w:pPr>
          </w:p>
        </w:tc>
      </w:tr>
      <w:tr w:rsidR="00A43492" w:rsidRPr="00847A83" w:rsidTr="00C43E2A">
        <w:trPr>
          <w:trHeight w:val="1425"/>
        </w:trPr>
        <w:tc>
          <w:tcPr>
            <w:tcW w:w="1039" w:type="pct"/>
            <w:vMerge/>
            <w:tcBorders>
              <w:top w:val="nil"/>
              <w:left w:val="single" w:sz="4" w:space="0" w:color="auto"/>
              <w:bottom w:val="nil"/>
              <w:right w:val="single" w:sz="4" w:space="0" w:color="auto"/>
            </w:tcBorders>
            <w:vAlign w:val="center"/>
          </w:tcPr>
          <w:p w:rsidR="00A43492" w:rsidRPr="00847A83" w:rsidRDefault="00A43492" w:rsidP="00A43492">
            <w:pPr>
              <w:spacing w:after="0" w:line="240" w:lineRule="auto"/>
              <w:rPr>
                <w:rFonts w:ascii="Arial" w:hAnsi="Arial" w:cs="Arial"/>
              </w:rPr>
            </w:pP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43492" w:rsidRPr="00847A83" w:rsidRDefault="00A43492" w:rsidP="00A43492">
            <w:pPr>
              <w:spacing w:after="0" w:line="240" w:lineRule="auto"/>
              <w:jc w:val="both"/>
              <w:rPr>
                <w:rFonts w:ascii="Arial" w:hAnsi="Arial" w:cs="Arial"/>
                <w:color w:val="000000"/>
              </w:rPr>
            </w:pPr>
            <w:r w:rsidRPr="003A3D25">
              <w:rPr>
                <w:rFonts w:ascii="Arial" w:hAnsi="Arial" w:cs="Arial"/>
                <w:color w:val="000000"/>
              </w:rPr>
              <w:t>Redes comunitarias por el Derecho a la salud: Fortalecimiento de sujetos políticos para la defensa del derecho a la salud; incluye: formación para la incidencia en el ciclo de políticas públicas saludables + formación y promoción de la participación incidente en las instancias y espacios de participación en salud (COPACOS, Asociaciones de Usuarios, CTSSS) + formación y promoción de su participación en los escenarios de veeduría y rendición de cuentas.</w:t>
            </w:r>
          </w:p>
        </w:tc>
        <w:tc>
          <w:tcPr>
            <w:tcW w:w="1087" w:type="pct"/>
            <w:vMerge/>
            <w:tcBorders>
              <w:top w:val="nil"/>
              <w:left w:val="single" w:sz="4" w:space="0" w:color="auto"/>
              <w:bottom w:val="nil"/>
              <w:right w:val="single" w:sz="4" w:space="0" w:color="auto"/>
            </w:tcBorders>
            <w:vAlign w:val="center"/>
          </w:tcPr>
          <w:p w:rsidR="00A43492" w:rsidRPr="00847A83" w:rsidRDefault="00A43492" w:rsidP="00A43492">
            <w:pPr>
              <w:spacing w:after="0" w:line="240" w:lineRule="auto"/>
              <w:rPr>
                <w:rFonts w:ascii="Arial" w:hAnsi="Arial" w:cs="Arial"/>
              </w:rPr>
            </w:pPr>
          </w:p>
        </w:tc>
        <w:tc>
          <w:tcPr>
            <w:tcW w:w="860" w:type="pct"/>
            <w:vMerge/>
            <w:tcBorders>
              <w:top w:val="nil"/>
              <w:left w:val="single" w:sz="4" w:space="0" w:color="auto"/>
              <w:bottom w:val="nil"/>
              <w:right w:val="single" w:sz="4" w:space="0" w:color="auto"/>
            </w:tcBorders>
            <w:vAlign w:val="center"/>
          </w:tcPr>
          <w:p w:rsidR="00A43492" w:rsidRPr="00847A83" w:rsidRDefault="00A43492" w:rsidP="00A43492">
            <w:pPr>
              <w:spacing w:after="0" w:line="240" w:lineRule="auto"/>
              <w:rPr>
                <w:rFonts w:ascii="Arial" w:hAnsi="Arial" w:cs="Arial"/>
              </w:rPr>
            </w:pPr>
          </w:p>
        </w:tc>
      </w:tr>
      <w:tr w:rsidR="00A43492" w:rsidRPr="00847A83" w:rsidTr="00C43E2A">
        <w:trPr>
          <w:trHeight w:val="1067"/>
        </w:trPr>
        <w:tc>
          <w:tcPr>
            <w:tcW w:w="1039" w:type="pct"/>
            <w:vMerge/>
            <w:tcBorders>
              <w:top w:val="nil"/>
              <w:left w:val="single" w:sz="4" w:space="0" w:color="auto"/>
              <w:bottom w:val="nil"/>
              <w:right w:val="single" w:sz="4" w:space="0" w:color="auto"/>
            </w:tcBorders>
            <w:vAlign w:val="center"/>
          </w:tcPr>
          <w:p w:rsidR="00A43492" w:rsidRPr="00847A83" w:rsidRDefault="00A43492" w:rsidP="00A43492">
            <w:pPr>
              <w:spacing w:after="0" w:line="240" w:lineRule="auto"/>
              <w:rPr>
                <w:rFonts w:ascii="Arial" w:hAnsi="Arial" w:cs="Arial"/>
              </w:rPr>
            </w:pP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43492" w:rsidRPr="003A3D25" w:rsidRDefault="00A43492" w:rsidP="00A43492">
            <w:pPr>
              <w:spacing w:after="0" w:line="240" w:lineRule="auto"/>
              <w:jc w:val="both"/>
              <w:rPr>
                <w:rFonts w:ascii="Arial" w:hAnsi="Arial" w:cs="Arial"/>
                <w:color w:val="000000"/>
              </w:rPr>
            </w:pPr>
            <w:r w:rsidRPr="003A3D25">
              <w:rPr>
                <w:rFonts w:ascii="Arial" w:hAnsi="Arial" w:cs="Arial"/>
                <w:color w:val="000000"/>
              </w:rPr>
              <w:t xml:space="preserve">Conformación de redes sociales: Articula las redes comunitarias y posiciona en la agenda institucional nacional (o internacional) unas determinadas </w:t>
            </w:r>
            <w:r w:rsidRPr="003A3D25">
              <w:rPr>
                <w:rFonts w:ascii="Arial" w:hAnsi="Arial" w:cs="Arial"/>
                <w:color w:val="000000"/>
              </w:rPr>
              <w:lastRenderedPageBreak/>
              <w:t>soluciones a problemáticas que afectan la salud y el bienestar.</w:t>
            </w:r>
          </w:p>
        </w:tc>
        <w:tc>
          <w:tcPr>
            <w:tcW w:w="1087" w:type="pct"/>
            <w:vMerge/>
            <w:tcBorders>
              <w:top w:val="nil"/>
              <w:left w:val="single" w:sz="4" w:space="0" w:color="auto"/>
              <w:bottom w:val="nil"/>
              <w:right w:val="single" w:sz="4" w:space="0" w:color="auto"/>
            </w:tcBorders>
            <w:vAlign w:val="center"/>
          </w:tcPr>
          <w:p w:rsidR="00A43492" w:rsidRPr="00847A83" w:rsidRDefault="00A43492" w:rsidP="00A43492">
            <w:pPr>
              <w:spacing w:after="0" w:line="240" w:lineRule="auto"/>
              <w:rPr>
                <w:rFonts w:ascii="Arial" w:hAnsi="Arial" w:cs="Arial"/>
              </w:rPr>
            </w:pPr>
          </w:p>
        </w:tc>
        <w:tc>
          <w:tcPr>
            <w:tcW w:w="860" w:type="pct"/>
            <w:vMerge/>
            <w:tcBorders>
              <w:top w:val="nil"/>
              <w:left w:val="single" w:sz="4" w:space="0" w:color="auto"/>
              <w:bottom w:val="nil"/>
              <w:right w:val="single" w:sz="4" w:space="0" w:color="auto"/>
            </w:tcBorders>
            <w:vAlign w:val="center"/>
          </w:tcPr>
          <w:p w:rsidR="00A43492" w:rsidRPr="00847A83" w:rsidRDefault="00A43492" w:rsidP="00A43492">
            <w:pPr>
              <w:spacing w:after="0" w:line="240" w:lineRule="auto"/>
              <w:rPr>
                <w:rFonts w:ascii="Arial" w:hAnsi="Arial" w:cs="Arial"/>
              </w:rPr>
            </w:pPr>
          </w:p>
        </w:tc>
      </w:tr>
      <w:tr w:rsidR="00A43492" w:rsidRPr="00847A83" w:rsidTr="00C43E2A">
        <w:trPr>
          <w:trHeight w:val="904"/>
        </w:trPr>
        <w:tc>
          <w:tcPr>
            <w:tcW w:w="1039" w:type="pct"/>
            <w:vMerge/>
            <w:tcBorders>
              <w:top w:val="nil"/>
              <w:left w:val="single" w:sz="4" w:space="0" w:color="auto"/>
              <w:bottom w:val="nil"/>
              <w:right w:val="single" w:sz="4" w:space="0" w:color="auto"/>
            </w:tcBorders>
            <w:vAlign w:val="center"/>
            <w:hideMark/>
          </w:tcPr>
          <w:p w:rsidR="00A43492" w:rsidRPr="00847A83" w:rsidRDefault="00A43492" w:rsidP="00A43492">
            <w:pPr>
              <w:spacing w:after="0" w:line="240" w:lineRule="auto"/>
              <w:rPr>
                <w:rFonts w:ascii="Arial" w:hAnsi="Arial" w:cs="Arial"/>
              </w:rPr>
            </w:pP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line="240" w:lineRule="auto"/>
              <w:jc w:val="both"/>
              <w:rPr>
                <w:rFonts w:ascii="Arial" w:hAnsi="Arial" w:cs="Arial"/>
                <w:color w:val="000000"/>
              </w:rPr>
            </w:pPr>
            <w:r w:rsidRPr="00847A83">
              <w:rPr>
                <w:rFonts w:ascii="Arial" w:hAnsi="Arial" w:cs="Arial"/>
                <w:color w:val="000000"/>
              </w:rPr>
              <w:t xml:space="preserve">Formar grupos y redes para la vigilancia comunitaria que permita identificar y canalizar casos de eventos de interés en salud pública y consolidar un sistema de información integral de la salud de la comunidad. </w:t>
            </w:r>
          </w:p>
        </w:tc>
        <w:tc>
          <w:tcPr>
            <w:tcW w:w="1087" w:type="pct"/>
            <w:vMerge/>
            <w:tcBorders>
              <w:top w:val="nil"/>
              <w:left w:val="single" w:sz="4" w:space="0" w:color="auto"/>
              <w:bottom w:val="nil"/>
              <w:right w:val="single" w:sz="4" w:space="0" w:color="auto"/>
            </w:tcBorders>
            <w:vAlign w:val="center"/>
            <w:hideMark/>
          </w:tcPr>
          <w:p w:rsidR="00A43492" w:rsidRPr="00847A83" w:rsidRDefault="00A43492" w:rsidP="00A43492">
            <w:pPr>
              <w:spacing w:after="0" w:line="240" w:lineRule="auto"/>
              <w:rPr>
                <w:rFonts w:ascii="Arial" w:hAnsi="Arial" w:cs="Arial"/>
              </w:rPr>
            </w:pPr>
          </w:p>
        </w:tc>
        <w:tc>
          <w:tcPr>
            <w:tcW w:w="860" w:type="pct"/>
            <w:vMerge/>
            <w:tcBorders>
              <w:top w:val="nil"/>
              <w:left w:val="single" w:sz="4" w:space="0" w:color="auto"/>
              <w:bottom w:val="nil"/>
              <w:right w:val="single" w:sz="4" w:space="0" w:color="auto"/>
            </w:tcBorders>
            <w:vAlign w:val="center"/>
            <w:hideMark/>
          </w:tcPr>
          <w:p w:rsidR="00A43492" w:rsidRPr="00847A83" w:rsidRDefault="00A43492" w:rsidP="00A43492">
            <w:pPr>
              <w:spacing w:after="0" w:line="240" w:lineRule="auto"/>
              <w:rPr>
                <w:rFonts w:ascii="Arial" w:hAnsi="Arial" w:cs="Arial"/>
              </w:rPr>
            </w:pPr>
          </w:p>
        </w:tc>
      </w:tr>
      <w:tr w:rsidR="00A43492" w:rsidRPr="00847A83" w:rsidTr="00C43E2A">
        <w:trPr>
          <w:trHeight w:val="1140"/>
        </w:trPr>
        <w:tc>
          <w:tcPr>
            <w:tcW w:w="1039" w:type="pct"/>
            <w:vMerge/>
            <w:tcBorders>
              <w:top w:val="nil"/>
              <w:left w:val="single" w:sz="4" w:space="0" w:color="auto"/>
              <w:bottom w:val="single" w:sz="4" w:space="0" w:color="auto"/>
              <w:right w:val="single" w:sz="4" w:space="0" w:color="auto"/>
            </w:tcBorders>
            <w:vAlign w:val="center"/>
            <w:hideMark/>
          </w:tcPr>
          <w:p w:rsidR="00A43492" w:rsidRPr="00847A83" w:rsidRDefault="00A43492" w:rsidP="00A43492">
            <w:pPr>
              <w:spacing w:after="0" w:line="240" w:lineRule="auto"/>
              <w:rPr>
                <w:rFonts w:ascii="Arial" w:hAnsi="Arial" w:cs="Arial"/>
              </w:rPr>
            </w:pPr>
          </w:p>
        </w:tc>
        <w:tc>
          <w:tcPr>
            <w:tcW w:w="20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line="240" w:lineRule="auto"/>
              <w:jc w:val="both"/>
              <w:rPr>
                <w:rFonts w:ascii="Arial" w:hAnsi="Arial" w:cs="Arial"/>
                <w:color w:val="000000"/>
              </w:rPr>
            </w:pPr>
            <w:r w:rsidRPr="00847A83">
              <w:rPr>
                <w:rFonts w:ascii="Arial" w:hAnsi="Arial" w:cs="Arial"/>
                <w:color w:val="000000"/>
              </w:rPr>
              <w:t>Formar a las comunidades para el desarrollo de acciones comunitarias que redunden en el mejoramiento de los componentes de la salud ambiental</w:t>
            </w:r>
            <w:r>
              <w:rPr>
                <w:rFonts w:ascii="Arial" w:hAnsi="Arial" w:cs="Arial"/>
                <w:color w:val="000000"/>
              </w:rPr>
              <w:t xml:space="preserve"> y en la disminución de riesgo que afecten la salud</w:t>
            </w:r>
          </w:p>
        </w:tc>
        <w:tc>
          <w:tcPr>
            <w:tcW w:w="1087" w:type="pct"/>
            <w:vMerge/>
            <w:tcBorders>
              <w:top w:val="nil"/>
              <w:left w:val="single" w:sz="4" w:space="0" w:color="auto"/>
              <w:bottom w:val="single" w:sz="4" w:space="0" w:color="auto"/>
              <w:right w:val="single" w:sz="4" w:space="0" w:color="auto"/>
            </w:tcBorders>
            <w:vAlign w:val="center"/>
            <w:hideMark/>
          </w:tcPr>
          <w:p w:rsidR="00A43492" w:rsidRPr="00847A83" w:rsidRDefault="00A43492" w:rsidP="00A43492">
            <w:pPr>
              <w:spacing w:after="0" w:line="240" w:lineRule="auto"/>
              <w:rPr>
                <w:rFonts w:ascii="Arial" w:hAnsi="Arial" w:cs="Arial"/>
              </w:rPr>
            </w:pPr>
          </w:p>
        </w:tc>
        <w:tc>
          <w:tcPr>
            <w:tcW w:w="860" w:type="pct"/>
            <w:vMerge/>
            <w:tcBorders>
              <w:top w:val="nil"/>
              <w:left w:val="single" w:sz="4" w:space="0" w:color="auto"/>
              <w:bottom w:val="single" w:sz="4" w:space="0" w:color="auto"/>
              <w:right w:val="single" w:sz="4" w:space="0" w:color="auto"/>
            </w:tcBorders>
            <w:vAlign w:val="center"/>
            <w:hideMark/>
          </w:tcPr>
          <w:p w:rsidR="00A43492" w:rsidRPr="00847A83" w:rsidRDefault="00A43492" w:rsidP="00A43492">
            <w:pPr>
              <w:spacing w:after="0" w:line="240" w:lineRule="auto"/>
              <w:rPr>
                <w:rFonts w:ascii="Arial" w:hAnsi="Arial" w:cs="Arial"/>
              </w:rPr>
            </w:pPr>
          </w:p>
        </w:tc>
      </w:tr>
      <w:tr w:rsidR="00C43E2A" w:rsidRPr="00847A83" w:rsidTr="00E24674">
        <w:trPr>
          <w:trHeight w:val="152"/>
        </w:trPr>
        <w:tc>
          <w:tcPr>
            <w:tcW w:w="1039"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3E2A" w:rsidRPr="00847A83" w:rsidRDefault="00C43E2A" w:rsidP="00A43492">
            <w:pPr>
              <w:spacing w:after="0" w:line="240" w:lineRule="auto"/>
              <w:jc w:val="center"/>
              <w:rPr>
                <w:rFonts w:ascii="Arial" w:hAnsi="Arial" w:cs="Arial"/>
              </w:rPr>
            </w:pPr>
            <w:r w:rsidRPr="00847A83">
              <w:rPr>
                <w:rFonts w:ascii="Arial" w:hAnsi="Arial" w:cs="Arial"/>
              </w:rPr>
              <w:t>Conformación de redes sociales y comunitarias</w:t>
            </w:r>
          </w:p>
        </w:tc>
        <w:tc>
          <w:tcPr>
            <w:tcW w:w="201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3E2A" w:rsidRPr="00847A83" w:rsidRDefault="00C43E2A" w:rsidP="00C43E2A">
            <w:pPr>
              <w:spacing w:after="0" w:line="240" w:lineRule="auto"/>
              <w:jc w:val="both"/>
              <w:rPr>
                <w:rFonts w:ascii="Arial" w:hAnsi="Arial" w:cs="Arial"/>
                <w:color w:val="000000"/>
              </w:rPr>
            </w:pPr>
            <w:r>
              <w:rPr>
                <w:rFonts w:ascii="Arial" w:hAnsi="Arial" w:cs="Arial"/>
                <w:color w:val="000000"/>
              </w:rPr>
              <w:t>Desarrollar capacidades comunitarias</w:t>
            </w:r>
            <w:r w:rsidRPr="00847A83">
              <w:rPr>
                <w:rFonts w:ascii="Arial" w:hAnsi="Arial" w:cs="Arial"/>
                <w:color w:val="000000"/>
              </w:rPr>
              <w:t xml:space="preserve"> para incidir en la planificación urbana (y la definición de usos del suelo), así como en las nor</w:t>
            </w:r>
            <w:r>
              <w:rPr>
                <w:rFonts w:ascii="Arial" w:hAnsi="Arial" w:cs="Arial"/>
                <w:color w:val="000000"/>
              </w:rPr>
              <w:t xml:space="preserve">mativas que incidan en la salud; en la modificación de condiciones sociales y ambientales que inciden en la salud. </w:t>
            </w:r>
          </w:p>
        </w:tc>
        <w:tc>
          <w:tcPr>
            <w:tcW w:w="1087" w:type="pct"/>
            <w:vMerge w:val="restart"/>
            <w:tcBorders>
              <w:top w:val="single" w:sz="4" w:space="0" w:color="auto"/>
              <w:left w:val="single" w:sz="4" w:space="0" w:color="auto"/>
              <w:right w:val="single" w:sz="4" w:space="0" w:color="auto"/>
            </w:tcBorders>
            <w:shd w:val="clear" w:color="000000" w:fill="FFFFFF"/>
            <w:tcMar>
              <w:top w:w="15" w:type="dxa"/>
              <w:left w:w="15" w:type="dxa"/>
              <w:bottom w:w="0" w:type="dxa"/>
              <w:right w:w="15" w:type="dxa"/>
            </w:tcMar>
            <w:vAlign w:val="center"/>
            <w:hideMark/>
          </w:tcPr>
          <w:p w:rsidR="00C43E2A" w:rsidRPr="00847A83" w:rsidRDefault="00C43E2A" w:rsidP="00C43E2A">
            <w:pPr>
              <w:spacing w:after="0" w:line="240" w:lineRule="auto"/>
              <w:jc w:val="center"/>
              <w:rPr>
                <w:rFonts w:ascii="Arial" w:hAnsi="Arial" w:cs="Arial"/>
              </w:rPr>
            </w:pPr>
            <w:r>
              <w:rPr>
                <w:rFonts w:ascii="Arial" w:hAnsi="Arial" w:cs="Arial"/>
              </w:rPr>
              <w:t>Grupos de base comunitaria, organizaciones, redes y demás formas organizativas de la comunidad.</w:t>
            </w:r>
          </w:p>
        </w:tc>
        <w:tc>
          <w:tcPr>
            <w:tcW w:w="860"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3E2A" w:rsidRPr="00847A83" w:rsidRDefault="00C43E2A" w:rsidP="00A43492">
            <w:pPr>
              <w:spacing w:after="0" w:line="240" w:lineRule="auto"/>
              <w:jc w:val="center"/>
              <w:rPr>
                <w:rFonts w:ascii="Arial" w:hAnsi="Arial" w:cs="Arial"/>
              </w:rPr>
            </w:pPr>
          </w:p>
        </w:tc>
      </w:tr>
      <w:tr w:rsidR="00C43E2A" w:rsidRPr="00847A83" w:rsidTr="00E24674">
        <w:trPr>
          <w:trHeight w:val="570"/>
        </w:trPr>
        <w:tc>
          <w:tcPr>
            <w:tcW w:w="1039" w:type="pct"/>
            <w:vMerge/>
            <w:tcBorders>
              <w:top w:val="single" w:sz="4" w:space="0" w:color="auto"/>
              <w:left w:val="single" w:sz="4" w:space="0" w:color="auto"/>
              <w:bottom w:val="single" w:sz="4" w:space="0" w:color="auto"/>
              <w:right w:val="single" w:sz="4" w:space="0" w:color="auto"/>
            </w:tcBorders>
            <w:vAlign w:val="center"/>
            <w:hideMark/>
          </w:tcPr>
          <w:p w:rsidR="00C43E2A" w:rsidRPr="00847A83" w:rsidRDefault="00C43E2A" w:rsidP="00A43492">
            <w:pPr>
              <w:spacing w:after="0" w:line="240" w:lineRule="auto"/>
              <w:rPr>
                <w:rFonts w:ascii="Arial" w:hAnsi="Arial" w:cs="Arial"/>
              </w:rPr>
            </w:pPr>
          </w:p>
        </w:tc>
        <w:tc>
          <w:tcPr>
            <w:tcW w:w="201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3E2A" w:rsidRPr="00847A83" w:rsidRDefault="00C43E2A" w:rsidP="00C43E2A">
            <w:pPr>
              <w:spacing w:after="0" w:line="240" w:lineRule="auto"/>
              <w:jc w:val="both"/>
              <w:rPr>
                <w:rFonts w:ascii="Arial" w:hAnsi="Arial" w:cs="Arial"/>
                <w:color w:val="000000"/>
              </w:rPr>
            </w:pPr>
            <w:r>
              <w:rPr>
                <w:rFonts w:ascii="Arial" w:hAnsi="Arial" w:cs="Arial"/>
                <w:color w:val="000000"/>
              </w:rPr>
              <w:t>Promover el cultivo de plantas medicinales sin fines comerciales, concertados y ejecutados por las autoridades indígenas en salud o autoridades médicas de otros grupos étnicos.</w:t>
            </w:r>
          </w:p>
        </w:tc>
        <w:tc>
          <w:tcPr>
            <w:tcW w:w="1087" w:type="pct"/>
            <w:vMerge/>
            <w:tcBorders>
              <w:left w:val="single" w:sz="4" w:space="0" w:color="auto"/>
              <w:right w:val="single" w:sz="4" w:space="0" w:color="auto"/>
            </w:tcBorders>
            <w:vAlign w:val="center"/>
            <w:hideMark/>
          </w:tcPr>
          <w:p w:rsidR="00C43E2A" w:rsidRPr="00847A83" w:rsidRDefault="00C43E2A" w:rsidP="00A43492">
            <w:pPr>
              <w:spacing w:after="0" w:line="240" w:lineRule="auto"/>
              <w:jc w:val="both"/>
              <w:rPr>
                <w:rFonts w:ascii="Arial" w:hAnsi="Arial" w:cs="Arial"/>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rsidR="00C43E2A" w:rsidRPr="00847A83" w:rsidRDefault="00C43E2A" w:rsidP="00A43492">
            <w:pPr>
              <w:spacing w:after="0" w:line="240" w:lineRule="auto"/>
              <w:rPr>
                <w:rFonts w:ascii="Arial" w:hAnsi="Arial" w:cs="Arial"/>
              </w:rPr>
            </w:pPr>
          </w:p>
        </w:tc>
      </w:tr>
      <w:tr w:rsidR="00C43E2A" w:rsidRPr="00847A83" w:rsidTr="00C43E2A">
        <w:trPr>
          <w:trHeight w:val="206"/>
        </w:trPr>
        <w:tc>
          <w:tcPr>
            <w:tcW w:w="1039" w:type="pct"/>
            <w:tcBorders>
              <w:top w:val="single" w:sz="4" w:space="0" w:color="auto"/>
              <w:left w:val="single" w:sz="4" w:space="0" w:color="auto"/>
              <w:bottom w:val="single" w:sz="4" w:space="0" w:color="auto"/>
              <w:right w:val="single" w:sz="4" w:space="0" w:color="auto"/>
            </w:tcBorders>
            <w:vAlign w:val="center"/>
          </w:tcPr>
          <w:p w:rsidR="00C43E2A" w:rsidRPr="0047454A" w:rsidRDefault="00C43E2A"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Jornadas de salud.</w:t>
            </w:r>
          </w:p>
        </w:tc>
        <w:tc>
          <w:tcPr>
            <w:tcW w:w="201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rsidR="00C43E2A" w:rsidRPr="001B2A6A" w:rsidRDefault="00C43E2A" w:rsidP="00C43E2A">
            <w:pPr>
              <w:spacing w:after="0" w:line="240" w:lineRule="auto"/>
              <w:jc w:val="both"/>
              <w:rPr>
                <w:rFonts w:ascii="Arial" w:eastAsia="Times New Roman" w:hAnsi="Arial" w:cs="Arial"/>
                <w:color w:val="000000"/>
                <w:lang w:eastAsia="es-CO"/>
              </w:rPr>
            </w:pPr>
            <w:r w:rsidRPr="001B2A6A">
              <w:rPr>
                <w:rFonts w:ascii="Arial" w:eastAsia="Times New Roman" w:hAnsi="Arial" w:cs="Arial"/>
                <w:color w:val="000000"/>
                <w:lang w:eastAsia="es-CO"/>
              </w:rPr>
              <w:t xml:space="preserve">Facilitar el </w:t>
            </w:r>
            <w:r>
              <w:rPr>
                <w:rFonts w:ascii="Arial" w:eastAsia="Times New Roman" w:hAnsi="Arial" w:cs="Arial"/>
                <w:color w:val="000000"/>
                <w:lang w:eastAsia="es-CO"/>
              </w:rPr>
              <w:t xml:space="preserve">acceso a los servicios de salud </w:t>
            </w:r>
            <w:r w:rsidRPr="001B2A6A">
              <w:rPr>
                <w:rFonts w:ascii="Arial" w:eastAsia="Times New Roman" w:hAnsi="Arial" w:cs="Arial"/>
                <w:color w:val="000000"/>
                <w:lang w:eastAsia="es-CO"/>
              </w:rPr>
              <w:t>individuales y colectivos, mediante el acercamiento de los mismos a las comunidades</w:t>
            </w:r>
            <w:r>
              <w:rPr>
                <w:rFonts w:ascii="Arial" w:eastAsia="Times New Roman" w:hAnsi="Arial" w:cs="Arial"/>
                <w:color w:val="000000"/>
                <w:lang w:eastAsia="es-CO"/>
              </w:rPr>
              <w:t xml:space="preserve"> </w:t>
            </w:r>
            <w:r w:rsidRPr="001B2A6A">
              <w:rPr>
                <w:rFonts w:ascii="Arial" w:eastAsia="Times New Roman" w:hAnsi="Arial" w:cs="Arial"/>
                <w:color w:val="000000"/>
                <w:lang w:eastAsia="es-CO"/>
              </w:rPr>
              <w:t xml:space="preserve"> que los requieren. </w:t>
            </w:r>
          </w:p>
        </w:tc>
        <w:tc>
          <w:tcPr>
            <w:tcW w:w="1087" w:type="pct"/>
            <w:vMerge/>
            <w:tcBorders>
              <w:left w:val="single" w:sz="4" w:space="0" w:color="auto"/>
              <w:bottom w:val="single" w:sz="4" w:space="0" w:color="auto"/>
              <w:right w:val="single" w:sz="4" w:space="0" w:color="auto"/>
            </w:tcBorders>
            <w:vAlign w:val="center"/>
          </w:tcPr>
          <w:p w:rsidR="00C43E2A" w:rsidRPr="0047454A" w:rsidRDefault="00C43E2A" w:rsidP="00A43492">
            <w:pPr>
              <w:spacing w:after="0" w:line="240" w:lineRule="auto"/>
              <w:jc w:val="both"/>
              <w:rPr>
                <w:rFonts w:ascii="Arial" w:eastAsia="Times New Roman" w:hAnsi="Arial" w:cs="Arial"/>
                <w:color w:val="000000"/>
                <w:lang w:eastAsia="es-CO"/>
              </w:rPr>
            </w:pPr>
          </w:p>
        </w:tc>
        <w:tc>
          <w:tcPr>
            <w:tcW w:w="860" w:type="pct"/>
            <w:tcBorders>
              <w:top w:val="single" w:sz="4" w:space="0" w:color="auto"/>
              <w:left w:val="single" w:sz="4" w:space="0" w:color="auto"/>
              <w:bottom w:val="single" w:sz="4" w:space="0" w:color="auto"/>
              <w:right w:val="single" w:sz="4" w:space="0" w:color="auto"/>
            </w:tcBorders>
            <w:vAlign w:val="center"/>
          </w:tcPr>
          <w:p w:rsidR="00C43E2A" w:rsidRPr="0047454A" w:rsidRDefault="00C43E2A" w:rsidP="00C43E2A">
            <w:pPr>
              <w:spacing w:after="0" w:line="240" w:lineRule="auto"/>
              <w:jc w:val="both"/>
              <w:rPr>
                <w:rFonts w:ascii="Arial" w:eastAsia="Times New Roman" w:hAnsi="Arial" w:cs="Arial"/>
                <w:color w:val="000000"/>
                <w:lang w:eastAsia="es-CO"/>
              </w:rPr>
            </w:pPr>
            <w:r w:rsidRPr="00C43E2A">
              <w:rPr>
                <w:rFonts w:ascii="Arial" w:eastAsia="Times New Roman" w:hAnsi="Arial" w:cs="Arial"/>
                <w:color w:val="000000"/>
                <w:sz w:val="20"/>
                <w:lang w:eastAsia="es-CO"/>
              </w:rPr>
              <w:t>Orientaciones para el desarrollo de Jornadas de Salud PIC.</w:t>
            </w:r>
          </w:p>
        </w:tc>
      </w:tr>
    </w:tbl>
    <w:p w:rsidR="00A23876" w:rsidRDefault="00A23876" w:rsidP="00020CB0">
      <w:pPr>
        <w:pStyle w:val="Ttulo2"/>
        <w:numPr>
          <w:ilvl w:val="2"/>
          <w:numId w:val="23"/>
        </w:numPr>
        <w:spacing w:before="0" w:line="240" w:lineRule="auto"/>
        <w:jc w:val="both"/>
        <w:rPr>
          <w:rFonts w:cs="Arial"/>
          <w:b/>
          <w:sz w:val="22"/>
          <w:szCs w:val="22"/>
        </w:rPr>
      </w:pPr>
      <w:bookmarkStart w:id="86" w:name="_Toc495264766"/>
      <w:bookmarkStart w:id="87" w:name="_Toc501460225"/>
      <w:r>
        <w:rPr>
          <w:rFonts w:cs="Arial"/>
          <w:b/>
          <w:sz w:val="22"/>
          <w:szCs w:val="22"/>
        </w:rPr>
        <w:lastRenderedPageBreak/>
        <w:t xml:space="preserve">Intervenciones colectivas </w:t>
      </w:r>
      <w:r w:rsidR="00B35AE8">
        <w:rPr>
          <w:rFonts w:cs="Arial"/>
          <w:b/>
          <w:sz w:val="22"/>
          <w:szCs w:val="22"/>
        </w:rPr>
        <w:t xml:space="preserve">en el </w:t>
      </w:r>
      <w:r w:rsidR="00A36EE0">
        <w:rPr>
          <w:rFonts w:cs="Arial"/>
          <w:b/>
          <w:sz w:val="22"/>
          <w:szCs w:val="22"/>
        </w:rPr>
        <w:t>e</w:t>
      </w:r>
      <w:r>
        <w:rPr>
          <w:rFonts w:cs="Arial"/>
          <w:b/>
          <w:sz w:val="22"/>
          <w:szCs w:val="22"/>
        </w:rPr>
        <w:t xml:space="preserve">ntorno </w:t>
      </w:r>
      <w:r w:rsidR="00A36EE0">
        <w:rPr>
          <w:rFonts w:cs="Arial"/>
          <w:b/>
          <w:sz w:val="22"/>
          <w:szCs w:val="22"/>
        </w:rPr>
        <w:t>l</w:t>
      </w:r>
      <w:r>
        <w:rPr>
          <w:rFonts w:cs="Arial"/>
          <w:b/>
          <w:sz w:val="22"/>
          <w:szCs w:val="22"/>
        </w:rPr>
        <w:t>aboral</w:t>
      </w:r>
      <w:bookmarkEnd w:id="86"/>
      <w:r w:rsidR="00CF1535">
        <w:rPr>
          <w:rFonts w:cs="Arial"/>
          <w:b/>
          <w:sz w:val="22"/>
          <w:szCs w:val="22"/>
        </w:rPr>
        <w:t>, con énfasis en la informalidad</w:t>
      </w:r>
      <w:bookmarkEnd w:id="87"/>
    </w:p>
    <w:p w:rsidR="00020CB0" w:rsidRDefault="00020CB0" w:rsidP="00A23876">
      <w:pPr>
        <w:jc w:val="both"/>
        <w:rPr>
          <w:rFonts w:ascii="Arial" w:hAnsi="Arial" w:cs="Arial"/>
        </w:rPr>
      </w:pPr>
    </w:p>
    <w:p w:rsidR="00A23876" w:rsidRPr="009978D6" w:rsidRDefault="00A23876" w:rsidP="00A23876">
      <w:pPr>
        <w:jc w:val="both"/>
        <w:rPr>
          <w:rFonts w:ascii="Arial" w:hAnsi="Arial" w:cs="Arial"/>
        </w:rPr>
      </w:pPr>
      <w:r w:rsidRPr="00972F5C">
        <w:rPr>
          <w:rFonts w:ascii="Arial" w:hAnsi="Arial" w:cs="Arial"/>
        </w:rPr>
        <w:t>C</w:t>
      </w:r>
      <w:r>
        <w:rPr>
          <w:rFonts w:ascii="Arial" w:hAnsi="Arial" w:cs="Arial"/>
        </w:rPr>
        <w:t xml:space="preserve">omprenden los </w:t>
      </w:r>
      <w:r w:rsidRPr="00972F5C">
        <w:rPr>
          <w:rFonts w:ascii="Arial" w:hAnsi="Arial" w:cs="Arial"/>
        </w:rPr>
        <w:t xml:space="preserve">escenarios donde las personas e individuos se organizan para producir bienes y servicios, en condiciones que promueven y protegen la salud brindando bienestar a los trabajadores, sus familias y comunidades; con la participación activa en la </w:t>
      </w:r>
      <w:r w:rsidRPr="009978D6">
        <w:rPr>
          <w:rFonts w:ascii="Arial" w:hAnsi="Arial" w:cs="Arial"/>
        </w:rPr>
        <w:t xml:space="preserve">eliminación y mitigación de los factores adversos a su salud. En el marco del PIC se aborda exclusivamente el entorno laboral </w:t>
      </w:r>
      <w:r w:rsidR="006C3B9C" w:rsidRPr="009978D6">
        <w:rPr>
          <w:rFonts w:ascii="Arial" w:hAnsi="Arial" w:cs="Arial"/>
        </w:rPr>
        <w:t>con énfasis en la informalidad</w:t>
      </w:r>
      <w:r w:rsidRPr="009978D6">
        <w:rPr>
          <w:rFonts w:ascii="Arial" w:hAnsi="Arial" w:cs="Arial"/>
        </w:rPr>
        <w:t xml:space="preserve">. </w:t>
      </w:r>
    </w:p>
    <w:p w:rsidR="00A23876" w:rsidRPr="009978D6" w:rsidRDefault="00A23876" w:rsidP="00A23876">
      <w:pPr>
        <w:jc w:val="both"/>
        <w:rPr>
          <w:rFonts w:ascii="Arial" w:hAnsi="Arial" w:cs="Arial"/>
        </w:rPr>
      </w:pPr>
      <w:r w:rsidRPr="009978D6">
        <w:rPr>
          <w:rFonts w:ascii="Arial" w:hAnsi="Arial" w:cs="Arial"/>
        </w:rPr>
        <w:t xml:space="preserve">Se caracteriza por ser saludable cuando los trabajadores no se ven afectados por su actividad laboral, no genere peligros y permita la intervención de factores de riesgo a su salud, el ambiente y su entorno, propendiendo el desarrollo humano y la calidad de vida en el trabajador, la familia y la comunidad. </w:t>
      </w:r>
    </w:p>
    <w:p w:rsidR="00A23876" w:rsidRDefault="00A23876" w:rsidP="00A23876">
      <w:pPr>
        <w:jc w:val="both"/>
        <w:rPr>
          <w:rFonts w:ascii="Arial" w:hAnsi="Arial" w:cs="Arial"/>
        </w:rPr>
      </w:pPr>
      <w:r w:rsidRPr="009978D6">
        <w:rPr>
          <w:rFonts w:ascii="Arial" w:hAnsi="Arial" w:cs="Arial"/>
        </w:rPr>
        <w:t xml:space="preserve">Las actividades económicas </w:t>
      </w:r>
      <w:r w:rsidR="006C3B9C" w:rsidRPr="009978D6">
        <w:rPr>
          <w:rFonts w:ascii="Arial" w:hAnsi="Arial" w:cs="Arial"/>
        </w:rPr>
        <w:t xml:space="preserve">informales </w:t>
      </w:r>
      <w:r w:rsidRPr="009978D6">
        <w:rPr>
          <w:rFonts w:ascii="Arial" w:hAnsi="Arial" w:cs="Arial"/>
        </w:rPr>
        <w:t xml:space="preserve">priorizadas son agricultura, ganadería, pesca, silvicultura, manufactura, minería, comercio y </w:t>
      </w:r>
      <w:r w:rsidR="006A4B17" w:rsidRPr="009978D6">
        <w:rPr>
          <w:rFonts w:ascii="Arial" w:hAnsi="Arial" w:cs="Arial"/>
        </w:rPr>
        <w:t>artesanías</w:t>
      </w:r>
      <w:r w:rsidRPr="009978D6">
        <w:rPr>
          <w:rFonts w:ascii="Arial" w:hAnsi="Arial" w:cs="Arial"/>
        </w:rPr>
        <w:t xml:space="preserve">; y por tanto los riesgos ocupacionales </w:t>
      </w:r>
      <w:r w:rsidRPr="00CB22D5">
        <w:rPr>
          <w:rFonts w:ascii="Arial" w:hAnsi="Arial" w:cs="Arial"/>
        </w:rPr>
        <w:t>a los que están expuestos estos trabajadores son exposición a plaguicidas, riesgos biológico, físicos, químicos, ergonómico, biomecánicos, psicosociales y accidentes</w:t>
      </w:r>
      <w:r>
        <w:rPr>
          <w:rFonts w:ascii="Arial" w:hAnsi="Arial" w:cs="Arial"/>
        </w:rPr>
        <w:t>.</w:t>
      </w:r>
    </w:p>
    <w:tbl>
      <w:tblPr>
        <w:tblW w:w="5000" w:type="pct"/>
        <w:tblCellMar>
          <w:left w:w="70" w:type="dxa"/>
          <w:right w:w="70" w:type="dxa"/>
        </w:tblCellMar>
        <w:tblLook w:val="04A0" w:firstRow="1" w:lastRow="0" w:firstColumn="1" w:lastColumn="0" w:noHBand="0" w:noVBand="1"/>
      </w:tblPr>
      <w:tblGrid>
        <w:gridCol w:w="2163"/>
        <w:gridCol w:w="21"/>
        <w:gridCol w:w="4895"/>
        <w:gridCol w:w="2103"/>
        <w:gridCol w:w="3817"/>
      </w:tblGrid>
      <w:tr w:rsidR="00A43492" w:rsidRPr="00262E41" w:rsidTr="00A43492">
        <w:trPr>
          <w:trHeight w:val="300"/>
          <w:tblHeader/>
        </w:trPr>
        <w:tc>
          <w:tcPr>
            <w:tcW w:w="840" w:type="pct"/>
            <w:gridSpan w:val="2"/>
            <w:tcBorders>
              <w:top w:val="single" w:sz="4" w:space="0" w:color="auto"/>
              <w:left w:val="nil"/>
              <w:bottom w:val="single" w:sz="4" w:space="0" w:color="auto"/>
              <w:right w:val="single" w:sz="4" w:space="0" w:color="auto"/>
            </w:tcBorders>
            <w:shd w:val="clear" w:color="000000" w:fill="009999"/>
            <w:vAlign w:val="center"/>
            <w:hideMark/>
          </w:tcPr>
          <w:p w:rsidR="00A43492" w:rsidRPr="00262E41" w:rsidRDefault="00A43492" w:rsidP="00A43492">
            <w:pPr>
              <w:spacing w:after="0" w:line="240" w:lineRule="auto"/>
              <w:jc w:val="both"/>
              <w:rPr>
                <w:rFonts w:ascii="Arial" w:eastAsia="Times New Roman" w:hAnsi="Arial" w:cs="Arial"/>
                <w:b/>
                <w:bCs/>
                <w:color w:val="FFFFFF"/>
                <w:lang w:eastAsia="es-CO"/>
              </w:rPr>
            </w:pPr>
            <w:r w:rsidRPr="00262E41">
              <w:rPr>
                <w:rFonts w:ascii="Arial" w:eastAsia="Times New Roman" w:hAnsi="Arial" w:cs="Arial"/>
                <w:b/>
                <w:bCs/>
                <w:color w:val="FFFFFF"/>
                <w:lang w:eastAsia="es-CO"/>
              </w:rPr>
              <w:t> </w:t>
            </w:r>
          </w:p>
        </w:tc>
        <w:tc>
          <w:tcPr>
            <w:tcW w:w="4160" w:type="pct"/>
            <w:gridSpan w:val="3"/>
            <w:tcBorders>
              <w:top w:val="single" w:sz="4" w:space="0" w:color="auto"/>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center"/>
              <w:rPr>
                <w:rFonts w:ascii="Arial" w:eastAsia="Times New Roman" w:hAnsi="Arial" w:cs="Arial"/>
                <w:b/>
                <w:bCs/>
                <w:color w:val="000000"/>
                <w:lang w:eastAsia="es-CO"/>
              </w:rPr>
            </w:pPr>
            <w:r w:rsidRPr="00262E41">
              <w:rPr>
                <w:rFonts w:ascii="Arial" w:eastAsia="Times New Roman" w:hAnsi="Arial" w:cs="Arial"/>
                <w:b/>
                <w:bCs/>
                <w:color w:val="000000"/>
                <w:lang w:eastAsia="es-CO"/>
              </w:rPr>
              <w:t>Promoción de la salud y gestión de riesgos colectivos en el entorno laboral</w:t>
            </w:r>
          </w:p>
        </w:tc>
      </w:tr>
      <w:tr w:rsidR="00A43492" w:rsidRPr="00262E41" w:rsidTr="00A43492">
        <w:trPr>
          <w:trHeight w:val="600"/>
          <w:tblHeader/>
        </w:trPr>
        <w:tc>
          <w:tcPr>
            <w:tcW w:w="832" w:type="pct"/>
            <w:tcBorders>
              <w:top w:val="nil"/>
              <w:left w:val="single" w:sz="4" w:space="0" w:color="auto"/>
              <w:bottom w:val="nil"/>
              <w:right w:val="single" w:sz="4" w:space="0" w:color="auto"/>
            </w:tcBorders>
            <w:shd w:val="clear" w:color="000000" w:fill="009999"/>
            <w:vAlign w:val="center"/>
            <w:hideMark/>
          </w:tcPr>
          <w:p w:rsidR="00A43492" w:rsidRPr="00262E41" w:rsidRDefault="007A03C9" w:rsidP="00A43492">
            <w:pPr>
              <w:spacing w:after="0" w:line="240" w:lineRule="auto"/>
              <w:jc w:val="both"/>
              <w:rPr>
                <w:rFonts w:ascii="Arial" w:eastAsia="Times New Roman" w:hAnsi="Arial" w:cs="Arial"/>
                <w:b/>
                <w:bCs/>
                <w:color w:val="FFFFFF"/>
                <w:lang w:eastAsia="es-CO"/>
              </w:rPr>
            </w:pPr>
            <w:r>
              <w:rPr>
                <w:rFonts w:ascii="Arial" w:eastAsia="Times New Roman" w:hAnsi="Arial" w:cs="Arial"/>
                <w:b/>
                <w:bCs/>
                <w:color w:val="FFFFFF"/>
                <w:lang w:eastAsia="es-CO"/>
              </w:rPr>
              <w:t>Intervención</w:t>
            </w:r>
          </w:p>
        </w:tc>
        <w:tc>
          <w:tcPr>
            <w:tcW w:w="1891" w:type="pct"/>
            <w:gridSpan w:val="2"/>
            <w:tcBorders>
              <w:top w:val="nil"/>
              <w:left w:val="nil"/>
              <w:bottom w:val="nil"/>
              <w:right w:val="single" w:sz="4" w:space="0" w:color="auto"/>
            </w:tcBorders>
            <w:shd w:val="clear" w:color="000000" w:fill="009999"/>
            <w:vAlign w:val="center"/>
            <w:hideMark/>
          </w:tcPr>
          <w:p w:rsidR="00A43492" w:rsidRPr="00262E41" w:rsidRDefault="00A43492" w:rsidP="00A43492">
            <w:pPr>
              <w:spacing w:after="0" w:line="240" w:lineRule="auto"/>
              <w:jc w:val="center"/>
              <w:rPr>
                <w:rFonts w:ascii="Arial" w:eastAsia="Times New Roman" w:hAnsi="Arial" w:cs="Arial"/>
                <w:b/>
                <w:bCs/>
                <w:color w:val="FFFFFF"/>
                <w:lang w:eastAsia="es-CO"/>
              </w:rPr>
            </w:pPr>
            <w:r w:rsidRPr="00262E41">
              <w:rPr>
                <w:rFonts w:ascii="Arial" w:eastAsia="Times New Roman" w:hAnsi="Arial" w:cs="Arial"/>
                <w:b/>
                <w:bCs/>
                <w:color w:val="FFFFFF"/>
                <w:lang w:eastAsia="es-CO"/>
              </w:rPr>
              <w:t>Descripción / Finalidad</w:t>
            </w:r>
          </w:p>
        </w:tc>
        <w:tc>
          <w:tcPr>
            <w:tcW w:w="809" w:type="pct"/>
            <w:tcBorders>
              <w:top w:val="nil"/>
              <w:left w:val="nil"/>
              <w:bottom w:val="nil"/>
              <w:right w:val="single" w:sz="4" w:space="0" w:color="auto"/>
            </w:tcBorders>
            <w:shd w:val="clear" w:color="000000" w:fill="009999"/>
            <w:vAlign w:val="center"/>
            <w:hideMark/>
          </w:tcPr>
          <w:p w:rsidR="00A43492" w:rsidRPr="00262E41" w:rsidRDefault="00A43492" w:rsidP="00A43492">
            <w:pPr>
              <w:spacing w:after="0" w:line="240" w:lineRule="auto"/>
              <w:jc w:val="center"/>
              <w:rPr>
                <w:rFonts w:ascii="Arial" w:eastAsia="Times New Roman" w:hAnsi="Arial" w:cs="Arial"/>
                <w:b/>
                <w:bCs/>
                <w:color w:val="FFFFFF"/>
                <w:lang w:eastAsia="es-CO"/>
              </w:rPr>
            </w:pPr>
            <w:r w:rsidRPr="00262E41">
              <w:rPr>
                <w:rFonts w:ascii="Arial" w:eastAsia="Times New Roman" w:hAnsi="Arial" w:cs="Arial"/>
                <w:b/>
                <w:bCs/>
                <w:color w:val="FFFFFF"/>
                <w:lang w:eastAsia="es-CO"/>
              </w:rPr>
              <w:t>Población sujeto</w:t>
            </w:r>
          </w:p>
        </w:tc>
        <w:tc>
          <w:tcPr>
            <w:tcW w:w="1468" w:type="pct"/>
            <w:tcBorders>
              <w:top w:val="nil"/>
              <w:left w:val="nil"/>
              <w:bottom w:val="nil"/>
              <w:right w:val="single" w:sz="4" w:space="0" w:color="auto"/>
            </w:tcBorders>
            <w:shd w:val="clear" w:color="000000" w:fill="009999"/>
            <w:vAlign w:val="center"/>
            <w:hideMark/>
          </w:tcPr>
          <w:p w:rsidR="00A43492" w:rsidRPr="00262E41" w:rsidRDefault="00A43492" w:rsidP="00A43492">
            <w:pPr>
              <w:spacing w:after="0" w:line="240" w:lineRule="auto"/>
              <w:jc w:val="center"/>
              <w:rPr>
                <w:rFonts w:ascii="Arial" w:eastAsia="Times New Roman" w:hAnsi="Arial" w:cs="Arial"/>
                <w:b/>
                <w:bCs/>
                <w:color w:val="FFFFFF"/>
                <w:lang w:eastAsia="es-CO"/>
              </w:rPr>
            </w:pPr>
            <w:r w:rsidRPr="00262E41">
              <w:rPr>
                <w:rFonts w:ascii="Arial" w:eastAsia="Times New Roman" w:hAnsi="Arial" w:cs="Arial"/>
                <w:b/>
                <w:bCs/>
                <w:color w:val="FFFFFF"/>
                <w:lang w:eastAsia="es-CO"/>
              </w:rPr>
              <w:t>Documentos  / Herramientas orientadores</w:t>
            </w:r>
          </w:p>
        </w:tc>
      </w:tr>
      <w:tr w:rsidR="00A43492" w:rsidRPr="00262E41" w:rsidTr="0084531E">
        <w:trPr>
          <w:trHeight w:val="1695"/>
        </w:trPr>
        <w:tc>
          <w:tcPr>
            <w:tcW w:w="8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43492" w:rsidRPr="00262E41" w:rsidRDefault="00A43492" w:rsidP="00A43492">
            <w:pPr>
              <w:spacing w:after="0" w:line="240" w:lineRule="auto"/>
              <w:jc w:val="center"/>
              <w:rPr>
                <w:rFonts w:ascii="Arial" w:eastAsia="Times New Roman" w:hAnsi="Arial" w:cs="Arial"/>
                <w:lang w:eastAsia="es-CO"/>
              </w:rPr>
            </w:pPr>
            <w:r w:rsidRPr="00262E41">
              <w:rPr>
                <w:rFonts w:ascii="Arial" w:eastAsia="Times New Roman" w:hAnsi="Arial" w:cs="Arial"/>
                <w:lang w:eastAsia="es-CO"/>
              </w:rPr>
              <w:t>Caracterización Social y ambiental del entorno laboral con énfasis en informalidad</w:t>
            </w:r>
          </w:p>
        </w:tc>
        <w:tc>
          <w:tcPr>
            <w:tcW w:w="1891" w:type="pct"/>
            <w:gridSpan w:val="2"/>
            <w:tcBorders>
              <w:top w:val="single" w:sz="4" w:space="0" w:color="auto"/>
              <w:left w:val="nil"/>
              <w:bottom w:val="single" w:sz="4" w:space="0" w:color="auto"/>
              <w:right w:val="single" w:sz="4" w:space="0" w:color="auto"/>
            </w:tcBorders>
            <w:shd w:val="clear" w:color="auto" w:fill="auto"/>
            <w:vAlign w:val="center"/>
            <w:hideMark/>
          </w:tcPr>
          <w:p w:rsidR="00A43492" w:rsidRPr="00AC2A04" w:rsidRDefault="00A43492" w:rsidP="00A43492">
            <w:pPr>
              <w:spacing w:after="0" w:line="240" w:lineRule="auto"/>
              <w:jc w:val="both"/>
              <w:rPr>
                <w:rFonts w:ascii="Arial" w:eastAsia="Times New Roman" w:hAnsi="Arial" w:cs="Arial"/>
                <w:color w:val="0D0D0D" w:themeColor="text1" w:themeTint="F2"/>
                <w:lang w:eastAsia="es-CO"/>
              </w:rPr>
            </w:pPr>
            <w:r w:rsidRPr="00AC2A04">
              <w:rPr>
                <w:rFonts w:ascii="Arial" w:eastAsia="Times New Roman" w:hAnsi="Arial" w:cs="Arial"/>
                <w:color w:val="0D0D0D" w:themeColor="text1" w:themeTint="F2"/>
                <w:lang w:eastAsia="es-CO"/>
              </w:rPr>
              <w:t>Identificar las situaciones de riesgo, vulnerabilidad y factores protectores físicos, sanitarios, ambientales, culturales y sociales relacionadas con las prácticas que se desarrollan durante la ocupación u oficio.</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A43492" w:rsidRPr="00AC2A04" w:rsidRDefault="00A43492" w:rsidP="00A43492">
            <w:pPr>
              <w:spacing w:after="0" w:line="240" w:lineRule="auto"/>
              <w:jc w:val="both"/>
              <w:rPr>
                <w:rFonts w:ascii="Arial" w:eastAsia="Times New Roman" w:hAnsi="Arial" w:cs="Arial"/>
                <w:color w:val="0D0D0D" w:themeColor="text1" w:themeTint="F2"/>
                <w:lang w:eastAsia="es-CO"/>
              </w:rPr>
            </w:pPr>
            <w:r w:rsidRPr="00AC2A04">
              <w:rPr>
                <w:rFonts w:ascii="Arial" w:eastAsia="Times New Roman" w:hAnsi="Arial" w:cs="Arial"/>
                <w:color w:val="0D0D0D" w:themeColor="text1" w:themeTint="F2"/>
                <w:lang w:eastAsia="es-CO"/>
              </w:rPr>
              <w:t>Trabajadores Informales</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A43492" w:rsidRPr="00AC2A04" w:rsidRDefault="00A43492" w:rsidP="00A43492">
            <w:pPr>
              <w:spacing w:after="0" w:line="240" w:lineRule="auto"/>
              <w:jc w:val="both"/>
              <w:rPr>
                <w:rFonts w:ascii="Arial" w:eastAsia="Times New Roman" w:hAnsi="Arial" w:cs="Arial"/>
                <w:color w:val="0D0D0D" w:themeColor="text1" w:themeTint="F2"/>
                <w:lang w:eastAsia="es-CO"/>
              </w:rPr>
            </w:pPr>
            <w:r w:rsidRPr="00AC2A04">
              <w:rPr>
                <w:rFonts w:ascii="Arial" w:eastAsia="Times New Roman" w:hAnsi="Arial" w:cs="Arial"/>
                <w:color w:val="0D0D0D" w:themeColor="text1" w:themeTint="F2"/>
                <w:lang w:eastAsia="es-CO"/>
              </w:rPr>
              <w:t>Lineamientos para la implementación de la dimensión salud y ámbito laboral en relación con la población trabajadora del sector informal de la economía, en concordancia con el proceso de planeación integral para la salud.</w:t>
            </w:r>
          </w:p>
        </w:tc>
      </w:tr>
      <w:tr w:rsidR="00A43492" w:rsidRPr="00262E41" w:rsidTr="0084531E">
        <w:trPr>
          <w:trHeight w:val="274"/>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Identificar personas o sujetos de protección especial.</w:t>
            </w:r>
          </w:p>
        </w:tc>
        <w:tc>
          <w:tcPr>
            <w:tcW w:w="809"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Trabajadores Informales</w:t>
            </w: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Instrumento para la caracterización de la población trabajadora informal por actividad económica y territorio en Colombia.</w:t>
            </w:r>
          </w:p>
        </w:tc>
      </w:tr>
      <w:tr w:rsidR="00A43492" w:rsidRPr="00262E41" w:rsidTr="00A43492">
        <w:trPr>
          <w:trHeight w:val="114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Identificar prácticas, comportamientos y hábitos que pueden incidir en la salud del trabajador informal relacionadas con el oficio u ocupación.</w:t>
            </w:r>
          </w:p>
        </w:tc>
        <w:tc>
          <w:tcPr>
            <w:tcW w:w="809"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Trabajadores Informales</w:t>
            </w: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Instrumento para la caracterización de la población trabajadora informal por actividad económica y territorio en Colombia.</w:t>
            </w:r>
          </w:p>
        </w:tc>
      </w:tr>
      <w:tr w:rsidR="00A43492" w:rsidRPr="00262E41" w:rsidTr="00A43492">
        <w:trPr>
          <w:trHeight w:val="114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 xml:space="preserve">Identificar lesiones y/o accidentes ocasionados en el desarrollo de una ocupación u oficio. </w:t>
            </w:r>
          </w:p>
        </w:tc>
        <w:tc>
          <w:tcPr>
            <w:tcW w:w="809"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Trabajadores Informales</w:t>
            </w: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Instrumento para la caracterización de la población trabajadora informal por actividad económica y territorio en Colombia.</w:t>
            </w:r>
          </w:p>
        </w:tc>
      </w:tr>
      <w:tr w:rsidR="00A43492" w:rsidRPr="00262E41" w:rsidTr="00A43492">
        <w:trPr>
          <w:trHeight w:val="30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Realizar sesión de construcción participativa   para identificar y priorizar las acciones e intervenciones a ejecutar.</w:t>
            </w:r>
          </w:p>
        </w:tc>
        <w:tc>
          <w:tcPr>
            <w:tcW w:w="809" w:type="pct"/>
            <w:vMerge w:val="restart"/>
            <w:tcBorders>
              <w:top w:val="nil"/>
              <w:left w:val="single" w:sz="4" w:space="0" w:color="auto"/>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rPr>
                <w:rFonts w:ascii="Arial" w:eastAsia="Times New Roman" w:hAnsi="Arial" w:cs="Arial"/>
                <w:color w:val="000000"/>
                <w:lang w:eastAsia="es-CO"/>
              </w:rPr>
            </w:pPr>
            <w:r w:rsidRPr="00262E41">
              <w:rPr>
                <w:rFonts w:ascii="Arial" w:eastAsia="Times New Roman" w:hAnsi="Arial" w:cs="Arial"/>
                <w:color w:val="000000"/>
                <w:lang w:eastAsia="es-CO"/>
              </w:rPr>
              <w:t>Trabajadores Informales</w:t>
            </w: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rPr>
                <w:rFonts w:ascii="Arial" w:eastAsia="Times New Roman" w:hAnsi="Arial" w:cs="Arial"/>
                <w:color w:val="000000"/>
                <w:lang w:eastAsia="es-CO"/>
              </w:rPr>
            </w:pPr>
            <w:r w:rsidRPr="00262E41">
              <w:rPr>
                <w:rFonts w:ascii="Arial" w:eastAsia="Times New Roman" w:hAnsi="Arial" w:cs="Arial"/>
                <w:color w:val="000000"/>
                <w:lang w:eastAsia="es-CO"/>
              </w:rPr>
              <w:t>Cartografía Social,</w:t>
            </w:r>
          </w:p>
        </w:tc>
      </w:tr>
      <w:tr w:rsidR="00A43492" w:rsidRPr="00262E41" w:rsidTr="00A43492">
        <w:trPr>
          <w:trHeight w:val="30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p>
        </w:tc>
        <w:tc>
          <w:tcPr>
            <w:tcW w:w="809" w:type="pct"/>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rPr>
                <w:rFonts w:ascii="Arial" w:eastAsia="Times New Roman" w:hAnsi="Arial" w:cs="Arial"/>
                <w:color w:val="000000"/>
                <w:lang w:eastAsia="es-CO"/>
              </w:rPr>
            </w:pPr>
            <w:r w:rsidRPr="00262E41">
              <w:rPr>
                <w:rFonts w:ascii="Arial" w:eastAsia="Times New Roman" w:hAnsi="Arial" w:cs="Arial"/>
                <w:color w:val="000000"/>
                <w:lang w:eastAsia="es-CO"/>
              </w:rPr>
              <w:t>diálogo de saberes</w:t>
            </w:r>
          </w:p>
        </w:tc>
      </w:tr>
      <w:tr w:rsidR="00A43492" w:rsidRPr="00262E41" w:rsidTr="00A43492">
        <w:trPr>
          <w:trHeight w:val="30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p>
        </w:tc>
        <w:tc>
          <w:tcPr>
            <w:tcW w:w="809" w:type="pct"/>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rPr>
                <w:rFonts w:ascii="Arial" w:eastAsia="Times New Roman" w:hAnsi="Arial" w:cs="Arial"/>
                <w:color w:val="000000"/>
                <w:lang w:eastAsia="es-CO"/>
              </w:rPr>
            </w:pPr>
            <w:r w:rsidRPr="00262E41">
              <w:rPr>
                <w:rFonts w:ascii="Arial" w:eastAsia="Times New Roman" w:hAnsi="Arial" w:cs="Arial"/>
                <w:color w:val="000000"/>
                <w:lang w:eastAsia="es-CO"/>
              </w:rPr>
              <w:t>Metodología SARAR.</w:t>
            </w:r>
          </w:p>
        </w:tc>
      </w:tr>
      <w:tr w:rsidR="00A43492" w:rsidRPr="00262E41" w:rsidTr="00A43492">
        <w:trPr>
          <w:trHeight w:val="30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p>
        </w:tc>
        <w:tc>
          <w:tcPr>
            <w:tcW w:w="809" w:type="pct"/>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rPr>
                <w:rFonts w:ascii="Arial" w:eastAsia="Times New Roman" w:hAnsi="Arial" w:cs="Arial"/>
                <w:color w:val="000000"/>
                <w:lang w:eastAsia="es-CO"/>
              </w:rPr>
            </w:pPr>
            <w:r w:rsidRPr="00262E41">
              <w:rPr>
                <w:rFonts w:ascii="Arial" w:eastAsia="Times New Roman" w:hAnsi="Arial" w:cs="Arial"/>
                <w:color w:val="000000"/>
                <w:lang w:eastAsia="es-CO"/>
              </w:rPr>
              <w:t>Entre otros</w:t>
            </w:r>
          </w:p>
        </w:tc>
      </w:tr>
      <w:tr w:rsidR="00A43492" w:rsidRPr="00262E41" w:rsidTr="0084531E">
        <w:trPr>
          <w:trHeight w:val="83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Realizar sesión con grupos de trabajadores informales, las asociaciones y agremiaciones para generar planes de respuesta integral que incluyan estrategias de corresponsabilidad, autocuidado, autogestión, entre otras en relación a las actividades económicas que se desarrollan en el territorio mediante metodologías participativas y de dialogo de saberes.</w:t>
            </w:r>
          </w:p>
        </w:tc>
        <w:tc>
          <w:tcPr>
            <w:tcW w:w="809" w:type="pct"/>
            <w:vMerge w:val="restart"/>
            <w:tcBorders>
              <w:top w:val="nil"/>
              <w:left w:val="single" w:sz="4" w:space="0" w:color="auto"/>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rPr>
                <w:rFonts w:ascii="Arial" w:eastAsia="Times New Roman" w:hAnsi="Arial" w:cs="Arial"/>
                <w:color w:val="000000"/>
                <w:lang w:eastAsia="es-CO"/>
              </w:rPr>
            </w:pPr>
            <w:r w:rsidRPr="00262E41">
              <w:rPr>
                <w:rFonts w:ascii="Arial" w:eastAsia="Times New Roman" w:hAnsi="Arial" w:cs="Arial"/>
                <w:color w:val="000000"/>
                <w:lang w:eastAsia="es-CO"/>
              </w:rPr>
              <w:t>Trabajadores Informales y Agremiaciones, asociaciones</w:t>
            </w: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rPr>
                <w:rFonts w:ascii="Arial" w:eastAsia="Times New Roman" w:hAnsi="Arial" w:cs="Arial"/>
                <w:color w:val="000000"/>
                <w:lang w:eastAsia="es-CO"/>
              </w:rPr>
            </w:pPr>
            <w:r w:rsidRPr="00262E41">
              <w:rPr>
                <w:rFonts w:ascii="Arial" w:eastAsia="Times New Roman" w:hAnsi="Arial" w:cs="Arial"/>
                <w:color w:val="000000"/>
                <w:lang w:eastAsia="es-CO"/>
              </w:rPr>
              <w:t>Cartografía Social,</w:t>
            </w:r>
          </w:p>
        </w:tc>
      </w:tr>
      <w:tr w:rsidR="00A43492" w:rsidRPr="00262E41" w:rsidTr="00A43492">
        <w:trPr>
          <w:trHeight w:val="30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p>
        </w:tc>
        <w:tc>
          <w:tcPr>
            <w:tcW w:w="809" w:type="pct"/>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rPr>
                <w:rFonts w:ascii="Arial" w:eastAsia="Times New Roman" w:hAnsi="Arial" w:cs="Arial"/>
                <w:color w:val="000000"/>
                <w:lang w:eastAsia="es-CO"/>
              </w:rPr>
            </w:pPr>
            <w:r w:rsidRPr="00262E41">
              <w:rPr>
                <w:rFonts w:ascii="Arial" w:eastAsia="Times New Roman" w:hAnsi="Arial" w:cs="Arial"/>
                <w:color w:val="000000"/>
                <w:lang w:eastAsia="es-CO"/>
              </w:rPr>
              <w:t>diálogo de saberes</w:t>
            </w:r>
          </w:p>
        </w:tc>
      </w:tr>
      <w:tr w:rsidR="00A43492" w:rsidRPr="00262E41" w:rsidTr="00A43492">
        <w:trPr>
          <w:trHeight w:val="30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p>
        </w:tc>
        <w:tc>
          <w:tcPr>
            <w:tcW w:w="809" w:type="pct"/>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rPr>
                <w:rFonts w:ascii="Arial" w:eastAsia="Times New Roman" w:hAnsi="Arial" w:cs="Arial"/>
                <w:color w:val="000000"/>
                <w:lang w:eastAsia="es-CO"/>
              </w:rPr>
            </w:pPr>
            <w:r w:rsidRPr="00262E41">
              <w:rPr>
                <w:rFonts w:ascii="Arial" w:eastAsia="Times New Roman" w:hAnsi="Arial" w:cs="Arial"/>
                <w:color w:val="000000"/>
                <w:lang w:eastAsia="es-CO"/>
              </w:rPr>
              <w:t>Metodología SARAR.</w:t>
            </w:r>
          </w:p>
        </w:tc>
      </w:tr>
      <w:tr w:rsidR="00A43492" w:rsidRPr="00262E41" w:rsidTr="00A43492">
        <w:trPr>
          <w:trHeight w:val="30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lang w:eastAsia="es-CO"/>
              </w:rPr>
            </w:pPr>
          </w:p>
        </w:tc>
        <w:tc>
          <w:tcPr>
            <w:tcW w:w="1891" w:type="pct"/>
            <w:gridSpan w:val="2"/>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p>
        </w:tc>
        <w:tc>
          <w:tcPr>
            <w:tcW w:w="809" w:type="pct"/>
            <w:vMerge/>
            <w:tcBorders>
              <w:top w:val="nil"/>
              <w:left w:val="single" w:sz="4" w:space="0" w:color="auto"/>
              <w:bottom w:val="single" w:sz="4" w:space="0" w:color="auto"/>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rPr>
                <w:rFonts w:ascii="Arial" w:eastAsia="Times New Roman" w:hAnsi="Arial" w:cs="Arial"/>
                <w:color w:val="000000"/>
                <w:lang w:eastAsia="es-CO"/>
              </w:rPr>
            </w:pPr>
            <w:r w:rsidRPr="00262E41">
              <w:rPr>
                <w:rFonts w:ascii="Arial" w:eastAsia="Times New Roman" w:hAnsi="Arial" w:cs="Arial"/>
                <w:color w:val="000000"/>
                <w:lang w:eastAsia="es-CO"/>
              </w:rPr>
              <w:t>Entre otros</w:t>
            </w:r>
          </w:p>
        </w:tc>
      </w:tr>
      <w:tr w:rsidR="00A43492" w:rsidRPr="00262E41" w:rsidTr="00A43492">
        <w:trPr>
          <w:trHeight w:val="815"/>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Caracterización Social y ambiental del entorno laboral con énfasis en informalidad</w:t>
            </w:r>
          </w:p>
        </w:tc>
        <w:tc>
          <w:tcPr>
            <w:tcW w:w="1891" w:type="pct"/>
            <w:gridSpan w:val="2"/>
            <w:tcBorders>
              <w:top w:val="nil"/>
              <w:left w:val="nil"/>
              <w:bottom w:val="single" w:sz="4" w:space="0" w:color="auto"/>
              <w:right w:val="single" w:sz="4" w:space="0" w:color="auto"/>
            </w:tcBorders>
            <w:shd w:val="clear" w:color="auto" w:fill="auto"/>
            <w:vAlign w:val="bottom"/>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Canalización a servicios sociales o de salud de los individuos o familias conforme a los resultados de la caracterización y al documento de orientaciones para el desarrollo del procedimiento de canalización en el marco del PIC.</w:t>
            </w:r>
            <w:r w:rsidRPr="00262E41">
              <w:rPr>
                <w:rFonts w:ascii="Arial" w:eastAsia="Times New Roman" w:hAnsi="Arial" w:cs="Arial"/>
                <w:color w:val="000000"/>
                <w:lang w:eastAsia="es-CO"/>
              </w:rPr>
              <w:br w:type="page"/>
            </w:r>
            <w:r w:rsidRPr="00262E41">
              <w:rPr>
                <w:rFonts w:ascii="Arial" w:eastAsia="Times New Roman" w:hAnsi="Arial" w:cs="Arial"/>
                <w:color w:val="000000"/>
                <w:lang w:eastAsia="es-CO"/>
              </w:rPr>
              <w:br w:type="page"/>
            </w:r>
            <w:r w:rsidRPr="00262E41">
              <w:rPr>
                <w:rFonts w:ascii="Arial" w:eastAsia="Times New Roman" w:hAnsi="Arial" w:cs="Arial"/>
                <w:color w:val="000000"/>
                <w:u w:val="single"/>
                <w:lang w:eastAsia="es-CO"/>
              </w:rPr>
              <w:t>INCLUYE:</w:t>
            </w:r>
            <w:r w:rsidRPr="00262E41">
              <w:rPr>
                <w:rFonts w:ascii="Arial" w:eastAsia="Times New Roman" w:hAnsi="Arial" w:cs="Arial"/>
                <w:color w:val="000000"/>
                <w:lang w:eastAsia="es-CO"/>
              </w:rPr>
              <w:t xml:space="preserve"> el seguimiento a los individuos y </w:t>
            </w:r>
            <w:r w:rsidRPr="00262E41">
              <w:rPr>
                <w:rFonts w:ascii="Arial" w:eastAsia="Times New Roman" w:hAnsi="Arial" w:cs="Arial"/>
                <w:color w:val="000000"/>
                <w:lang w:eastAsia="es-CO"/>
              </w:rPr>
              <w:lastRenderedPageBreak/>
              <w:t>familias canalizados y reporte de información conforme al documento de orientaciones y al sistema de monitoreo y evaluación de esta Ruta.</w:t>
            </w:r>
          </w:p>
        </w:tc>
        <w:tc>
          <w:tcPr>
            <w:tcW w:w="809"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lastRenderedPageBreak/>
              <w:t xml:space="preserve">Trabajadores informales </w:t>
            </w: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Documento Orientaciones para el desarrollo del Procedimiento de Canalización en el marco del PIC.</w:t>
            </w:r>
          </w:p>
        </w:tc>
      </w:tr>
      <w:tr w:rsidR="0084531E" w:rsidRPr="00262E41" w:rsidTr="00935A2F">
        <w:trPr>
          <w:trHeight w:val="1382"/>
        </w:trPr>
        <w:tc>
          <w:tcPr>
            <w:tcW w:w="832" w:type="pct"/>
            <w:vMerge w:val="restart"/>
            <w:tcBorders>
              <w:top w:val="nil"/>
              <w:left w:val="single" w:sz="4" w:space="0" w:color="auto"/>
              <w:bottom w:val="single" w:sz="4" w:space="0" w:color="auto"/>
              <w:right w:val="single" w:sz="4" w:space="0" w:color="auto"/>
            </w:tcBorders>
            <w:shd w:val="clear" w:color="auto" w:fill="auto"/>
            <w:vAlign w:val="center"/>
            <w:hideMark/>
          </w:tcPr>
          <w:p w:rsidR="0084531E" w:rsidRPr="00262E41" w:rsidRDefault="0084531E"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Educación para la salud</w:t>
            </w:r>
            <w:r w:rsidRPr="00262E41">
              <w:rPr>
                <w:rFonts w:ascii="Arial" w:eastAsia="Times New Roman" w:hAnsi="Arial" w:cs="Arial"/>
                <w:color w:val="000000"/>
                <w:lang w:eastAsia="es-CO"/>
              </w:rPr>
              <w:br/>
            </w:r>
            <w:r w:rsidRPr="00262E41">
              <w:rPr>
                <w:rFonts w:ascii="Arial" w:eastAsia="Times New Roman" w:hAnsi="Arial" w:cs="Arial"/>
                <w:color w:val="000000"/>
                <w:lang w:eastAsia="es-CO"/>
              </w:rPr>
              <w:br/>
              <w:t>La selección de contenidos,  finalidades será definida en función de las prioridades del PTS y resultados esperados y conforme a las finalidades descritas a continuación; la metodología y aspectos operativos para su desarrollo serán definidos conforme al acuerdo suscrito con los trabajadores informales</w:t>
            </w:r>
          </w:p>
        </w:tc>
        <w:tc>
          <w:tcPr>
            <w:tcW w:w="1891" w:type="pct"/>
            <w:gridSpan w:val="2"/>
            <w:tcBorders>
              <w:top w:val="nil"/>
              <w:left w:val="nil"/>
              <w:bottom w:val="single" w:sz="4" w:space="0" w:color="auto"/>
              <w:right w:val="single" w:sz="4" w:space="0" w:color="auto"/>
            </w:tcBorders>
            <w:shd w:val="clear" w:color="auto" w:fill="auto"/>
            <w:vAlign w:val="center"/>
            <w:hideMark/>
          </w:tcPr>
          <w:p w:rsidR="0084531E" w:rsidRPr="00262E41" w:rsidRDefault="0084531E"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Los trabajadores informales reconocen los principales factores de protección y de riesgo para la salud</w:t>
            </w:r>
            <w:r>
              <w:rPr>
                <w:rFonts w:ascii="Arial" w:eastAsia="Times New Roman" w:hAnsi="Arial" w:cs="Arial"/>
                <w:color w:val="000000"/>
                <w:lang w:eastAsia="es-CO"/>
              </w:rPr>
              <w:t>,</w:t>
            </w:r>
            <w:r w:rsidRPr="00262E41">
              <w:rPr>
                <w:rFonts w:ascii="Arial" w:eastAsia="Times New Roman" w:hAnsi="Arial" w:cs="Arial"/>
                <w:color w:val="000000"/>
                <w:lang w:eastAsia="es-CO"/>
              </w:rPr>
              <w:t xml:space="preserve"> relacionadas con la ocupación u oficio; e implementan medidas para fomentarlos o prevenirlos.</w:t>
            </w:r>
          </w:p>
        </w:tc>
        <w:tc>
          <w:tcPr>
            <w:tcW w:w="809" w:type="pct"/>
            <w:vMerge w:val="restart"/>
            <w:tcBorders>
              <w:top w:val="nil"/>
              <w:left w:val="nil"/>
              <w:right w:val="single" w:sz="4" w:space="0" w:color="auto"/>
            </w:tcBorders>
            <w:shd w:val="clear" w:color="auto" w:fill="auto"/>
            <w:vAlign w:val="center"/>
            <w:hideMark/>
          </w:tcPr>
          <w:p w:rsidR="0084531E" w:rsidRPr="00262E41" w:rsidRDefault="0084531E"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Trabajadores informales</w:t>
            </w:r>
          </w:p>
        </w:tc>
        <w:tc>
          <w:tcPr>
            <w:tcW w:w="1468" w:type="pct"/>
            <w:vMerge w:val="restart"/>
            <w:tcBorders>
              <w:top w:val="nil"/>
              <w:left w:val="nil"/>
              <w:right w:val="single" w:sz="4" w:space="0" w:color="auto"/>
            </w:tcBorders>
            <w:shd w:val="clear" w:color="auto" w:fill="auto"/>
            <w:vAlign w:val="center"/>
          </w:tcPr>
          <w:p w:rsidR="0084531E" w:rsidRPr="00262E41" w:rsidRDefault="0084531E" w:rsidP="00A4349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Directrices de educación para la salud en el marco de las RIAS</w:t>
            </w:r>
          </w:p>
          <w:p w:rsidR="0084531E" w:rsidRPr="00262E41" w:rsidRDefault="0084531E"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 </w:t>
            </w:r>
          </w:p>
        </w:tc>
      </w:tr>
      <w:tr w:rsidR="0084531E" w:rsidRPr="00262E41" w:rsidTr="00935A2F">
        <w:trPr>
          <w:trHeight w:val="1352"/>
        </w:trPr>
        <w:tc>
          <w:tcPr>
            <w:tcW w:w="832" w:type="pct"/>
            <w:vMerge/>
            <w:tcBorders>
              <w:top w:val="nil"/>
              <w:left w:val="single" w:sz="4" w:space="0" w:color="auto"/>
              <w:bottom w:val="single" w:sz="4" w:space="0" w:color="auto"/>
              <w:right w:val="single" w:sz="4" w:space="0" w:color="auto"/>
            </w:tcBorders>
            <w:vAlign w:val="center"/>
            <w:hideMark/>
          </w:tcPr>
          <w:p w:rsidR="0084531E" w:rsidRPr="00262E41" w:rsidRDefault="0084531E" w:rsidP="00A43492">
            <w:pPr>
              <w:spacing w:after="0" w:line="240" w:lineRule="auto"/>
              <w:rPr>
                <w:rFonts w:ascii="Arial" w:eastAsia="Times New Roman" w:hAnsi="Arial" w:cs="Arial"/>
                <w:color w:val="000000"/>
                <w:lang w:eastAsia="es-CO"/>
              </w:rPr>
            </w:pPr>
          </w:p>
        </w:tc>
        <w:tc>
          <w:tcPr>
            <w:tcW w:w="1891" w:type="pct"/>
            <w:gridSpan w:val="2"/>
            <w:tcBorders>
              <w:top w:val="nil"/>
              <w:left w:val="nil"/>
              <w:bottom w:val="single" w:sz="4" w:space="0" w:color="auto"/>
              <w:right w:val="single" w:sz="4" w:space="0" w:color="auto"/>
            </w:tcBorders>
            <w:shd w:val="clear" w:color="auto" w:fill="auto"/>
            <w:vAlign w:val="center"/>
            <w:hideMark/>
          </w:tcPr>
          <w:p w:rsidR="0084531E" w:rsidRPr="00AC2A04" w:rsidRDefault="0084531E" w:rsidP="00A43492">
            <w:pPr>
              <w:spacing w:after="0" w:line="240" w:lineRule="auto"/>
              <w:jc w:val="both"/>
              <w:rPr>
                <w:rFonts w:ascii="Arial" w:eastAsia="Times New Roman" w:hAnsi="Arial" w:cs="Arial"/>
                <w:color w:val="0D0D0D" w:themeColor="text1" w:themeTint="F2"/>
                <w:lang w:eastAsia="es-CO"/>
              </w:rPr>
            </w:pPr>
            <w:r w:rsidRPr="00AC2A04">
              <w:rPr>
                <w:rFonts w:ascii="Arial" w:eastAsia="Times New Roman" w:hAnsi="Arial" w:cs="Arial"/>
                <w:color w:val="0D0D0D" w:themeColor="text1" w:themeTint="F2"/>
                <w:lang w:eastAsia="es-CO"/>
              </w:rPr>
              <w:t xml:space="preserve">Los trabajadores informales adoptan prácticas para el cuidado, modificación y protección del entorno laboral y protección del ambiente. </w:t>
            </w:r>
          </w:p>
        </w:tc>
        <w:tc>
          <w:tcPr>
            <w:tcW w:w="809" w:type="pct"/>
            <w:vMerge/>
            <w:tcBorders>
              <w:left w:val="nil"/>
              <w:right w:val="single" w:sz="4" w:space="0" w:color="auto"/>
            </w:tcBorders>
            <w:shd w:val="clear" w:color="auto" w:fill="auto"/>
            <w:vAlign w:val="center"/>
            <w:hideMark/>
          </w:tcPr>
          <w:p w:rsidR="0084531E" w:rsidRPr="00262E41" w:rsidRDefault="0084531E" w:rsidP="00A43492">
            <w:pPr>
              <w:spacing w:after="0" w:line="240" w:lineRule="auto"/>
              <w:jc w:val="both"/>
              <w:rPr>
                <w:rFonts w:ascii="Arial" w:eastAsia="Times New Roman" w:hAnsi="Arial" w:cs="Arial"/>
                <w:color w:val="000000"/>
                <w:lang w:eastAsia="es-CO"/>
              </w:rPr>
            </w:pPr>
          </w:p>
        </w:tc>
        <w:tc>
          <w:tcPr>
            <w:tcW w:w="1468" w:type="pct"/>
            <w:vMerge/>
            <w:tcBorders>
              <w:left w:val="nil"/>
              <w:right w:val="single" w:sz="4" w:space="0" w:color="auto"/>
            </w:tcBorders>
            <w:shd w:val="clear" w:color="auto" w:fill="auto"/>
            <w:vAlign w:val="center"/>
          </w:tcPr>
          <w:p w:rsidR="0084531E" w:rsidRPr="00262E41" w:rsidRDefault="0084531E" w:rsidP="00A43492">
            <w:pPr>
              <w:spacing w:after="0" w:line="240" w:lineRule="auto"/>
              <w:jc w:val="both"/>
              <w:rPr>
                <w:rFonts w:ascii="Arial" w:eastAsia="Times New Roman" w:hAnsi="Arial" w:cs="Arial"/>
                <w:color w:val="000000"/>
                <w:lang w:eastAsia="es-CO"/>
              </w:rPr>
            </w:pPr>
          </w:p>
        </w:tc>
      </w:tr>
      <w:tr w:rsidR="0084531E" w:rsidRPr="00262E41" w:rsidTr="00935A2F">
        <w:trPr>
          <w:trHeight w:val="988"/>
        </w:trPr>
        <w:tc>
          <w:tcPr>
            <w:tcW w:w="832" w:type="pct"/>
            <w:vMerge/>
            <w:tcBorders>
              <w:top w:val="nil"/>
              <w:left w:val="single" w:sz="4" w:space="0" w:color="auto"/>
              <w:bottom w:val="single" w:sz="4" w:space="0" w:color="auto"/>
              <w:right w:val="single" w:sz="4" w:space="0" w:color="auto"/>
            </w:tcBorders>
            <w:vAlign w:val="center"/>
            <w:hideMark/>
          </w:tcPr>
          <w:p w:rsidR="0084531E" w:rsidRPr="00262E41" w:rsidRDefault="0084531E" w:rsidP="00A43492">
            <w:pPr>
              <w:spacing w:after="0" w:line="240" w:lineRule="auto"/>
              <w:rPr>
                <w:rFonts w:ascii="Arial" w:eastAsia="Times New Roman" w:hAnsi="Arial" w:cs="Arial"/>
                <w:color w:val="000000"/>
                <w:lang w:eastAsia="es-CO"/>
              </w:rPr>
            </w:pPr>
          </w:p>
        </w:tc>
        <w:tc>
          <w:tcPr>
            <w:tcW w:w="1891" w:type="pct"/>
            <w:gridSpan w:val="2"/>
            <w:tcBorders>
              <w:top w:val="nil"/>
              <w:left w:val="nil"/>
              <w:bottom w:val="single" w:sz="4" w:space="0" w:color="auto"/>
              <w:right w:val="single" w:sz="4" w:space="0" w:color="auto"/>
            </w:tcBorders>
            <w:shd w:val="clear" w:color="auto" w:fill="auto"/>
            <w:vAlign w:val="center"/>
            <w:hideMark/>
          </w:tcPr>
          <w:p w:rsidR="0084531E" w:rsidRPr="00AC2A04" w:rsidRDefault="0084531E" w:rsidP="00A43492">
            <w:pPr>
              <w:spacing w:after="0" w:line="240" w:lineRule="auto"/>
              <w:jc w:val="both"/>
              <w:rPr>
                <w:rFonts w:ascii="Arial" w:eastAsia="Times New Roman" w:hAnsi="Arial" w:cs="Arial"/>
                <w:color w:val="0D0D0D" w:themeColor="text1" w:themeTint="F2"/>
                <w:lang w:eastAsia="es-CO"/>
              </w:rPr>
            </w:pPr>
            <w:r w:rsidRPr="00AC2A04">
              <w:rPr>
                <w:rFonts w:ascii="Arial" w:eastAsia="Times New Roman" w:hAnsi="Arial" w:cs="Arial"/>
                <w:color w:val="0D0D0D" w:themeColor="text1" w:themeTint="F2"/>
                <w:lang w:eastAsia="es-CO"/>
              </w:rPr>
              <w:t xml:space="preserve">Los trabajadores informales reconocen sus derechos y los mecanismos de acceso al Sistema General de Seguridad Social. </w:t>
            </w:r>
          </w:p>
        </w:tc>
        <w:tc>
          <w:tcPr>
            <w:tcW w:w="809" w:type="pct"/>
            <w:vMerge/>
            <w:tcBorders>
              <w:left w:val="nil"/>
              <w:right w:val="single" w:sz="4" w:space="0" w:color="auto"/>
            </w:tcBorders>
            <w:shd w:val="clear" w:color="auto" w:fill="auto"/>
            <w:vAlign w:val="center"/>
            <w:hideMark/>
          </w:tcPr>
          <w:p w:rsidR="0084531E" w:rsidRPr="00AC2A04" w:rsidRDefault="0084531E" w:rsidP="00A43492">
            <w:pPr>
              <w:spacing w:after="0" w:line="240" w:lineRule="auto"/>
              <w:jc w:val="both"/>
              <w:rPr>
                <w:rFonts w:ascii="Arial" w:eastAsia="Times New Roman" w:hAnsi="Arial" w:cs="Arial"/>
                <w:color w:val="0D0D0D" w:themeColor="text1" w:themeTint="F2"/>
                <w:lang w:eastAsia="es-CO"/>
              </w:rPr>
            </w:pPr>
          </w:p>
        </w:tc>
        <w:tc>
          <w:tcPr>
            <w:tcW w:w="1468" w:type="pct"/>
            <w:vMerge/>
            <w:tcBorders>
              <w:left w:val="nil"/>
              <w:right w:val="single" w:sz="4" w:space="0" w:color="auto"/>
            </w:tcBorders>
            <w:shd w:val="clear" w:color="auto" w:fill="auto"/>
            <w:vAlign w:val="center"/>
          </w:tcPr>
          <w:p w:rsidR="0084531E" w:rsidRPr="00262E41" w:rsidRDefault="0084531E" w:rsidP="00A43492">
            <w:pPr>
              <w:spacing w:after="0" w:line="240" w:lineRule="auto"/>
              <w:jc w:val="both"/>
              <w:rPr>
                <w:rFonts w:ascii="Arial" w:eastAsia="Times New Roman" w:hAnsi="Arial" w:cs="Arial"/>
                <w:color w:val="000000"/>
                <w:lang w:eastAsia="es-CO"/>
              </w:rPr>
            </w:pPr>
          </w:p>
        </w:tc>
      </w:tr>
      <w:tr w:rsidR="0084531E" w:rsidRPr="00262E41" w:rsidTr="00935A2F">
        <w:trPr>
          <w:trHeight w:val="1905"/>
        </w:trPr>
        <w:tc>
          <w:tcPr>
            <w:tcW w:w="832" w:type="pct"/>
            <w:vMerge/>
            <w:tcBorders>
              <w:top w:val="nil"/>
              <w:left w:val="single" w:sz="4" w:space="0" w:color="auto"/>
              <w:bottom w:val="single" w:sz="4" w:space="0" w:color="auto"/>
              <w:right w:val="single" w:sz="4" w:space="0" w:color="auto"/>
            </w:tcBorders>
            <w:vAlign w:val="center"/>
            <w:hideMark/>
          </w:tcPr>
          <w:p w:rsidR="0084531E" w:rsidRPr="00262E41" w:rsidRDefault="0084531E" w:rsidP="00A43492">
            <w:pPr>
              <w:spacing w:after="0" w:line="240" w:lineRule="auto"/>
              <w:rPr>
                <w:rFonts w:ascii="Arial" w:eastAsia="Times New Roman" w:hAnsi="Arial" w:cs="Arial"/>
                <w:color w:val="000000"/>
                <w:lang w:eastAsia="es-CO"/>
              </w:rPr>
            </w:pPr>
          </w:p>
        </w:tc>
        <w:tc>
          <w:tcPr>
            <w:tcW w:w="1891" w:type="pct"/>
            <w:gridSpan w:val="2"/>
            <w:tcBorders>
              <w:top w:val="nil"/>
              <w:left w:val="nil"/>
              <w:bottom w:val="single" w:sz="4" w:space="0" w:color="auto"/>
              <w:right w:val="single" w:sz="4" w:space="0" w:color="auto"/>
            </w:tcBorders>
            <w:shd w:val="clear" w:color="auto" w:fill="auto"/>
            <w:vAlign w:val="center"/>
            <w:hideMark/>
          </w:tcPr>
          <w:p w:rsidR="0084531E" w:rsidRPr="00262E41" w:rsidRDefault="0084531E"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Desarrollar capacidades en las comunidades para el desarrollo y/o utilización de tecnologías de producción limpia.</w:t>
            </w:r>
          </w:p>
        </w:tc>
        <w:tc>
          <w:tcPr>
            <w:tcW w:w="809" w:type="pct"/>
            <w:vMerge/>
            <w:tcBorders>
              <w:left w:val="nil"/>
              <w:bottom w:val="single" w:sz="4" w:space="0" w:color="auto"/>
              <w:right w:val="single" w:sz="4" w:space="0" w:color="auto"/>
            </w:tcBorders>
            <w:shd w:val="clear" w:color="auto" w:fill="auto"/>
            <w:vAlign w:val="center"/>
            <w:hideMark/>
          </w:tcPr>
          <w:p w:rsidR="0084531E" w:rsidRPr="00262E41" w:rsidRDefault="0084531E" w:rsidP="00A43492">
            <w:pPr>
              <w:spacing w:after="0" w:line="240" w:lineRule="auto"/>
              <w:jc w:val="both"/>
              <w:rPr>
                <w:rFonts w:ascii="Arial" w:eastAsia="Times New Roman" w:hAnsi="Arial" w:cs="Arial"/>
                <w:color w:val="000000"/>
                <w:lang w:eastAsia="es-CO"/>
              </w:rPr>
            </w:pPr>
          </w:p>
        </w:tc>
        <w:tc>
          <w:tcPr>
            <w:tcW w:w="1468" w:type="pct"/>
            <w:vMerge/>
            <w:tcBorders>
              <w:left w:val="nil"/>
              <w:bottom w:val="single" w:sz="4" w:space="0" w:color="auto"/>
              <w:right w:val="single" w:sz="4" w:space="0" w:color="auto"/>
            </w:tcBorders>
            <w:shd w:val="clear" w:color="auto" w:fill="auto"/>
            <w:vAlign w:val="center"/>
            <w:hideMark/>
          </w:tcPr>
          <w:p w:rsidR="0084531E" w:rsidRPr="00262E41" w:rsidRDefault="0084531E" w:rsidP="00A43492">
            <w:pPr>
              <w:spacing w:after="0" w:line="240" w:lineRule="auto"/>
              <w:jc w:val="both"/>
              <w:rPr>
                <w:rFonts w:ascii="Arial" w:eastAsia="Times New Roman" w:hAnsi="Arial" w:cs="Arial"/>
                <w:color w:val="000000"/>
                <w:lang w:eastAsia="es-CO"/>
              </w:rPr>
            </w:pPr>
          </w:p>
        </w:tc>
      </w:tr>
      <w:tr w:rsidR="00A43492" w:rsidRPr="00262E41" w:rsidTr="00A43492">
        <w:trPr>
          <w:trHeight w:val="1425"/>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lastRenderedPageBreak/>
              <w:t>Información para la salud</w:t>
            </w:r>
          </w:p>
        </w:tc>
        <w:tc>
          <w:tcPr>
            <w:tcW w:w="1891" w:type="pct"/>
            <w:gridSpan w:val="2"/>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Orientar, advertir, anunciar o recomendar a los individuos, familias y comunidades sobre aspectos relacionados con los resultados descritos anteriormente para la Educación para la salud.</w:t>
            </w:r>
          </w:p>
        </w:tc>
        <w:tc>
          <w:tcPr>
            <w:tcW w:w="809"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Trabajadores informales</w:t>
            </w: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Orientaciones para el desarrollo de la Información en salud en el marco del PIC.</w:t>
            </w:r>
          </w:p>
        </w:tc>
      </w:tr>
      <w:tr w:rsidR="00A43492" w:rsidRPr="00262E41" w:rsidTr="00A43492">
        <w:trPr>
          <w:trHeight w:val="1425"/>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Conformación y fortalecimiento de redes sociales y comunitarias</w:t>
            </w:r>
          </w:p>
        </w:tc>
        <w:tc>
          <w:tcPr>
            <w:tcW w:w="1891" w:type="pct"/>
            <w:gridSpan w:val="2"/>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lang w:eastAsia="es-CO"/>
              </w:rPr>
            </w:pPr>
            <w:r w:rsidRPr="00262E41">
              <w:rPr>
                <w:rFonts w:ascii="Arial" w:eastAsia="Times New Roman" w:hAnsi="Arial" w:cs="Arial"/>
                <w:lang w:eastAsia="es-CO"/>
              </w:rPr>
              <w:t>Establecimiento de alianzas públicas y privadas para fortalecer y promover el acceso al Sistema General de Riesgos Laborales, protección de la salud en el trabajo y respuestas integrales para mejorar condiciones de salud y de trabajo.</w:t>
            </w:r>
          </w:p>
        </w:tc>
        <w:tc>
          <w:tcPr>
            <w:tcW w:w="809"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Trabajadores informales</w:t>
            </w: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 xml:space="preserve">Lineamiento entorno laboral </w:t>
            </w:r>
          </w:p>
        </w:tc>
      </w:tr>
      <w:tr w:rsidR="00A43492" w:rsidRPr="0047454A" w:rsidTr="00A43492">
        <w:trPr>
          <w:trHeight w:val="171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Tamizajes de salud mental</w:t>
            </w:r>
          </w:p>
        </w:tc>
        <w:tc>
          <w:tcPr>
            <w:tcW w:w="1891" w:type="pct"/>
            <w:gridSpan w:val="2"/>
            <w:tcBorders>
              <w:top w:val="nil"/>
              <w:left w:val="nil"/>
              <w:bottom w:val="single" w:sz="4" w:space="0" w:color="auto"/>
              <w:right w:val="single" w:sz="4" w:space="0" w:color="auto"/>
            </w:tcBorders>
            <w:shd w:val="clear" w:color="auto" w:fill="auto"/>
            <w:vAlign w:val="center"/>
            <w:hideMark/>
          </w:tcPr>
          <w:p w:rsidR="00A43492"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patrones de consumo problemático de alcohol</w:t>
            </w:r>
            <w:r>
              <w:rPr>
                <w:rFonts w:ascii="Arial" w:eastAsia="Times New Roman" w:hAnsi="Arial" w:cs="Arial"/>
                <w:color w:val="000000"/>
                <w:lang w:eastAsia="es-CO"/>
              </w:rPr>
              <w:t xml:space="preserve"> (prueba AUDIT o la que defina el Ministerio)</w:t>
            </w:r>
            <w:r w:rsidRPr="0047454A">
              <w:rPr>
                <w:rFonts w:ascii="Arial" w:eastAsia="Times New Roman" w:hAnsi="Arial" w:cs="Arial"/>
                <w:color w:val="000000"/>
                <w:lang w:eastAsia="es-CO"/>
              </w:rPr>
              <w:t xml:space="preserve">. </w:t>
            </w:r>
          </w:p>
          <w:p w:rsidR="00A43492" w:rsidRDefault="00A43492" w:rsidP="00A43492">
            <w:pPr>
              <w:spacing w:after="0" w:line="240" w:lineRule="auto"/>
              <w:jc w:val="both"/>
              <w:rPr>
                <w:rFonts w:ascii="Arial" w:eastAsia="Times New Roman" w:hAnsi="Arial" w:cs="Arial"/>
                <w:color w:val="000000"/>
                <w:lang w:eastAsia="es-CO"/>
              </w:rPr>
            </w:pPr>
          </w:p>
          <w:p w:rsidR="00A43492"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Identificar consumo de alcohol, tabaco y otras drogas</w:t>
            </w:r>
            <w:r>
              <w:rPr>
                <w:rFonts w:ascii="Arial" w:eastAsia="Times New Roman" w:hAnsi="Arial" w:cs="Arial"/>
                <w:color w:val="000000"/>
                <w:lang w:eastAsia="es-CO"/>
              </w:rPr>
              <w:t xml:space="preserve"> (</w:t>
            </w:r>
            <w:r w:rsidRPr="0047454A">
              <w:rPr>
                <w:rFonts w:ascii="Arial" w:eastAsia="Times New Roman" w:hAnsi="Arial" w:cs="Arial"/>
                <w:color w:val="000000"/>
                <w:lang w:eastAsia="es-CO"/>
              </w:rPr>
              <w:t>Prueba ASSIST</w:t>
            </w:r>
            <w:r>
              <w:rPr>
                <w:rFonts w:ascii="Arial" w:eastAsia="Times New Roman" w:hAnsi="Arial" w:cs="Arial"/>
                <w:color w:val="000000"/>
                <w:lang w:eastAsia="es-CO"/>
              </w:rPr>
              <w:t xml:space="preserve"> o la que defina el Ministerio). </w:t>
            </w:r>
          </w:p>
          <w:p w:rsidR="00A43492" w:rsidRDefault="00A43492" w:rsidP="00A43492">
            <w:pPr>
              <w:spacing w:after="0" w:line="240" w:lineRule="auto"/>
              <w:jc w:val="both"/>
              <w:rPr>
                <w:rFonts w:ascii="Arial" w:eastAsia="Times New Roman" w:hAnsi="Arial" w:cs="Arial"/>
                <w:color w:val="000000"/>
                <w:lang w:eastAsia="es-CO"/>
              </w:rPr>
            </w:pPr>
          </w:p>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Detectar tempranamente trastornos mentales</w:t>
            </w:r>
            <w:r>
              <w:rPr>
                <w:rFonts w:ascii="Arial" w:eastAsia="Times New Roman" w:hAnsi="Arial" w:cs="Arial"/>
                <w:color w:val="000000"/>
                <w:lang w:eastAsia="es-CO"/>
              </w:rPr>
              <w:t xml:space="preserve"> (prueba SRQ, RQC o la que defina el Ministerio). </w:t>
            </w:r>
          </w:p>
        </w:tc>
        <w:tc>
          <w:tcPr>
            <w:tcW w:w="809"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Trabajadores informales</w:t>
            </w:r>
            <w:r>
              <w:rPr>
                <w:rFonts w:ascii="Arial" w:eastAsia="Times New Roman" w:hAnsi="Arial" w:cs="Arial"/>
                <w:color w:val="000000"/>
                <w:lang w:eastAsia="es-CO"/>
              </w:rPr>
              <w:t xml:space="preserve">. </w:t>
            </w:r>
          </w:p>
        </w:tc>
        <w:tc>
          <w:tcPr>
            <w:tcW w:w="1468" w:type="pct"/>
            <w:tcBorders>
              <w:top w:val="nil"/>
              <w:left w:val="nil"/>
              <w:bottom w:val="single" w:sz="4" w:space="0" w:color="auto"/>
              <w:right w:val="single" w:sz="4" w:space="0" w:color="auto"/>
            </w:tcBorders>
            <w:shd w:val="clear" w:color="auto" w:fill="auto"/>
            <w:vAlign w:val="center"/>
            <w:hideMark/>
          </w:tcPr>
          <w:p w:rsidR="00A43492" w:rsidRPr="0047454A" w:rsidRDefault="00A43492" w:rsidP="00A43492">
            <w:pPr>
              <w:spacing w:after="0" w:line="240" w:lineRule="auto"/>
              <w:jc w:val="both"/>
              <w:rPr>
                <w:rFonts w:ascii="Arial" w:eastAsia="Times New Roman" w:hAnsi="Arial" w:cs="Arial"/>
                <w:color w:val="000000"/>
                <w:lang w:eastAsia="es-CO"/>
              </w:rPr>
            </w:pPr>
            <w:r w:rsidRPr="0047454A">
              <w:rPr>
                <w:rFonts w:ascii="Arial" w:eastAsia="Times New Roman" w:hAnsi="Arial" w:cs="Arial"/>
                <w:color w:val="000000"/>
                <w:lang w:eastAsia="es-CO"/>
              </w:rPr>
              <w:t xml:space="preserve">Orientaciones para el desarrollo de las actividades de tamizaje en el marco del PIC. </w:t>
            </w:r>
          </w:p>
        </w:tc>
      </w:tr>
      <w:tr w:rsidR="00A43492" w:rsidRPr="00262E41" w:rsidTr="00A43492">
        <w:trPr>
          <w:trHeight w:val="855"/>
        </w:trPr>
        <w:tc>
          <w:tcPr>
            <w:tcW w:w="83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43492" w:rsidRPr="00262E41" w:rsidRDefault="00A43492" w:rsidP="00A43492">
            <w:pPr>
              <w:spacing w:after="0" w:line="240" w:lineRule="auto"/>
              <w:jc w:val="center"/>
              <w:rPr>
                <w:rFonts w:ascii="Arial" w:eastAsia="Times New Roman" w:hAnsi="Arial" w:cs="Arial"/>
                <w:color w:val="000000"/>
                <w:lang w:eastAsia="es-CO"/>
              </w:rPr>
            </w:pPr>
            <w:r w:rsidRPr="00262E41">
              <w:rPr>
                <w:rFonts w:ascii="Arial" w:eastAsia="Times New Roman" w:hAnsi="Arial" w:cs="Arial"/>
                <w:color w:val="000000"/>
                <w:lang w:eastAsia="es-CO"/>
              </w:rPr>
              <w:t xml:space="preserve">Intervención de población </w:t>
            </w:r>
            <w:r>
              <w:rPr>
                <w:rFonts w:ascii="Arial" w:eastAsia="Times New Roman" w:hAnsi="Arial" w:cs="Arial"/>
                <w:color w:val="000000"/>
                <w:lang w:eastAsia="es-CO"/>
              </w:rPr>
              <w:t xml:space="preserve">en </w:t>
            </w:r>
            <w:r>
              <w:rPr>
                <w:rFonts w:ascii="Arial" w:eastAsia="Times New Roman" w:hAnsi="Arial" w:cs="Arial"/>
                <w:color w:val="000000"/>
                <w:lang w:eastAsia="es-CO"/>
              </w:rPr>
              <w:lastRenderedPageBreak/>
              <w:t>situación de trabajo</w:t>
            </w:r>
            <w:r w:rsidRPr="00262E41">
              <w:rPr>
                <w:rFonts w:ascii="Arial" w:eastAsia="Times New Roman" w:hAnsi="Arial" w:cs="Arial"/>
                <w:color w:val="000000"/>
                <w:lang w:eastAsia="es-CO"/>
              </w:rPr>
              <w:t xml:space="preserve"> sexual</w:t>
            </w:r>
          </w:p>
        </w:tc>
        <w:tc>
          <w:tcPr>
            <w:tcW w:w="1891" w:type="pct"/>
            <w:gridSpan w:val="2"/>
            <w:tcBorders>
              <w:top w:val="nil"/>
              <w:left w:val="nil"/>
              <w:bottom w:val="single" w:sz="4" w:space="0" w:color="auto"/>
              <w:right w:val="single" w:sz="4" w:space="0" w:color="auto"/>
            </w:tcBorders>
            <w:shd w:val="clear" w:color="000000" w:fill="FFFFFF"/>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lastRenderedPageBreak/>
              <w:t>Tamizar para VIH, hepatitis B y C en trabajadoras y trabajadores sexuales. (incluye consejería pre y post test)</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A43492" w:rsidRPr="00262E41" w:rsidRDefault="00A43492" w:rsidP="00A43492">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P</w:t>
            </w:r>
            <w:r w:rsidRPr="00262E41">
              <w:rPr>
                <w:rFonts w:ascii="Arial" w:eastAsia="Times New Roman" w:hAnsi="Arial" w:cs="Arial"/>
                <w:color w:val="000000"/>
                <w:lang w:eastAsia="es-CO"/>
              </w:rPr>
              <w:t xml:space="preserve">oblación </w:t>
            </w:r>
            <w:r>
              <w:rPr>
                <w:rFonts w:ascii="Arial" w:eastAsia="Times New Roman" w:hAnsi="Arial" w:cs="Arial"/>
                <w:color w:val="000000"/>
                <w:lang w:eastAsia="es-CO"/>
              </w:rPr>
              <w:t>en situación de trabajo</w:t>
            </w:r>
            <w:r w:rsidRPr="00262E41">
              <w:rPr>
                <w:rFonts w:ascii="Arial" w:eastAsia="Times New Roman" w:hAnsi="Arial" w:cs="Arial"/>
                <w:color w:val="000000"/>
                <w:lang w:eastAsia="es-CO"/>
              </w:rPr>
              <w:t xml:space="preserve"> sexual</w:t>
            </w:r>
          </w:p>
        </w:tc>
        <w:tc>
          <w:tcPr>
            <w:tcW w:w="146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3492" w:rsidRPr="00262E41" w:rsidRDefault="00A43492" w:rsidP="00A43492">
            <w:pPr>
              <w:spacing w:after="0" w:line="240" w:lineRule="auto"/>
              <w:jc w:val="center"/>
              <w:rPr>
                <w:rFonts w:ascii="Arial" w:eastAsia="Times New Roman" w:hAnsi="Arial" w:cs="Arial"/>
                <w:color w:val="000000"/>
                <w:lang w:eastAsia="es-CO"/>
              </w:rPr>
            </w:pPr>
            <w:r w:rsidRPr="00262E41">
              <w:rPr>
                <w:rFonts w:ascii="Arial" w:eastAsia="Times New Roman" w:hAnsi="Arial" w:cs="Arial"/>
                <w:color w:val="000000"/>
                <w:lang w:eastAsia="es-CO"/>
              </w:rPr>
              <w:t xml:space="preserve">Modelo de gestión programática VIH </w:t>
            </w:r>
          </w:p>
        </w:tc>
      </w:tr>
      <w:tr w:rsidR="00A43492" w:rsidRPr="00262E41" w:rsidTr="00A43492">
        <w:trPr>
          <w:trHeight w:val="2280"/>
        </w:trPr>
        <w:tc>
          <w:tcPr>
            <w:tcW w:w="832" w:type="pct"/>
            <w:vMerge/>
            <w:tcBorders>
              <w:top w:val="nil"/>
              <w:left w:val="single" w:sz="4" w:space="0" w:color="auto"/>
              <w:bottom w:val="single" w:sz="4" w:space="0" w:color="000000"/>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891" w:type="pct"/>
            <w:gridSpan w:val="2"/>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Educación para la salud en derechos en salud; derechos sexuales y reproductivos; prevención de riesgos y factores de protección;  acceso al Sistema General de Seguridad Social; y en prácticas y dinámicas que favorecen el establecimiento de relaciones sanas y constructivas para la promoción de la salud mental.</w:t>
            </w:r>
          </w:p>
        </w:tc>
        <w:tc>
          <w:tcPr>
            <w:tcW w:w="809" w:type="pct"/>
            <w:vMerge/>
            <w:tcBorders>
              <w:top w:val="nil"/>
              <w:left w:val="single" w:sz="4" w:space="0" w:color="auto"/>
              <w:bottom w:val="single" w:sz="4" w:space="0" w:color="000000"/>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468" w:type="pct"/>
            <w:vMerge/>
            <w:tcBorders>
              <w:top w:val="nil"/>
              <w:left w:val="single" w:sz="4" w:space="0" w:color="auto"/>
              <w:bottom w:val="single" w:sz="4" w:space="0" w:color="000000"/>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r>
      <w:tr w:rsidR="00A43492" w:rsidRPr="00262E41" w:rsidTr="00A43492">
        <w:trPr>
          <w:trHeight w:val="2565"/>
        </w:trPr>
        <w:tc>
          <w:tcPr>
            <w:tcW w:w="832" w:type="pct"/>
            <w:vMerge/>
            <w:tcBorders>
              <w:top w:val="nil"/>
              <w:left w:val="single" w:sz="4" w:space="0" w:color="auto"/>
              <w:bottom w:val="single" w:sz="4" w:space="0" w:color="000000"/>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891" w:type="pct"/>
            <w:gridSpan w:val="2"/>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Canalización a servicios sociales o de salud conforme a los resultados de la caracterización y resultados de las pruebas de tamizaje efectuadas.</w:t>
            </w:r>
            <w:r w:rsidRPr="00262E41">
              <w:rPr>
                <w:rFonts w:ascii="Arial" w:eastAsia="Times New Roman" w:hAnsi="Arial" w:cs="Arial"/>
                <w:color w:val="000000"/>
                <w:lang w:eastAsia="es-CO"/>
              </w:rPr>
              <w:br/>
            </w:r>
            <w:r w:rsidRPr="00262E41">
              <w:rPr>
                <w:rFonts w:ascii="Arial" w:eastAsia="Times New Roman" w:hAnsi="Arial" w:cs="Arial"/>
                <w:color w:val="000000"/>
                <w:lang w:eastAsia="es-CO"/>
              </w:rPr>
              <w:br/>
              <w:t>INCLUYE: el seguimiento a las personas canalizados y reporte de información conforme al documento de orientaciones y al sistema de monitoreo y evaluación de esta Ruta.</w:t>
            </w:r>
          </w:p>
        </w:tc>
        <w:tc>
          <w:tcPr>
            <w:tcW w:w="809" w:type="pct"/>
            <w:vMerge/>
            <w:tcBorders>
              <w:top w:val="nil"/>
              <w:left w:val="single" w:sz="4" w:space="0" w:color="auto"/>
              <w:bottom w:val="single" w:sz="4" w:space="0" w:color="000000"/>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468" w:type="pct"/>
            <w:vMerge/>
            <w:tcBorders>
              <w:top w:val="nil"/>
              <w:left w:val="single" w:sz="4" w:space="0" w:color="auto"/>
              <w:bottom w:val="single" w:sz="4" w:space="0" w:color="000000"/>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r>
      <w:tr w:rsidR="00A43492" w:rsidRPr="00262E41" w:rsidTr="00A43492">
        <w:trPr>
          <w:trHeight w:val="285"/>
        </w:trPr>
        <w:tc>
          <w:tcPr>
            <w:tcW w:w="832" w:type="pct"/>
            <w:vMerge/>
            <w:tcBorders>
              <w:top w:val="nil"/>
              <w:left w:val="single" w:sz="4" w:space="0" w:color="auto"/>
              <w:bottom w:val="single" w:sz="4" w:space="0" w:color="000000"/>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891" w:type="pct"/>
            <w:gridSpan w:val="2"/>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Suministro de preservativos</w:t>
            </w:r>
          </w:p>
        </w:tc>
        <w:tc>
          <w:tcPr>
            <w:tcW w:w="809" w:type="pct"/>
            <w:vMerge/>
            <w:tcBorders>
              <w:top w:val="nil"/>
              <w:left w:val="single" w:sz="4" w:space="0" w:color="auto"/>
              <w:bottom w:val="single" w:sz="4" w:space="0" w:color="000000"/>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c>
          <w:tcPr>
            <w:tcW w:w="1468" w:type="pct"/>
            <w:vMerge/>
            <w:tcBorders>
              <w:top w:val="nil"/>
              <w:left w:val="single" w:sz="4" w:space="0" w:color="auto"/>
              <w:bottom w:val="single" w:sz="4" w:space="0" w:color="000000"/>
              <w:right w:val="single" w:sz="4" w:space="0" w:color="auto"/>
            </w:tcBorders>
            <w:vAlign w:val="center"/>
            <w:hideMark/>
          </w:tcPr>
          <w:p w:rsidR="00A43492" w:rsidRPr="00262E41" w:rsidRDefault="00A43492" w:rsidP="00A43492">
            <w:pPr>
              <w:spacing w:after="0" w:line="240" w:lineRule="auto"/>
              <w:rPr>
                <w:rFonts w:ascii="Arial" w:eastAsia="Times New Roman" w:hAnsi="Arial" w:cs="Arial"/>
                <w:color w:val="000000"/>
                <w:lang w:eastAsia="es-CO"/>
              </w:rPr>
            </w:pPr>
          </w:p>
        </w:tc>
      </w:tr>
      <w:tr w:rsidR="00A43492" w:rsidRPr="00262E41" w:rsidTr="00A43492">
        <w:trPr>
          <w:trHeight w:val="855"/>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 xml:space="preserve">Otros tamizajes </w:t>
            </w:r>
          </w:p>
        </w:tc>
        <w:tc>
          <w:tcPr>
            <w:tcW w:w="1891" w:type="pct"/>
            <w:gridSpan w:val="2"/>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Otros tamizajes para detectar tempranamente eventos de interés en salud pública que generen alta externalidad en esta población.</w:t>
            </w:r>
          </w:p>
        </w:tc>
        <w:tc>
          <w:tcPr>
            <w:tcW w:w="809"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Trabajadores informales</w:t>
            </w:r>
          </w:p>
        </w:tc>
        <w:tc>
          <w:tcPr>
            <w:tcW w:w="1468" w:type="pct"/>
            <w:tcBorders>
              <w:top w:val="nil"/>
              <w:left w:val="nil"/>
              <w:bottom w:val="single" w:sz="4" w:space="0" w:color="auto"/>
              <w:right w:val="single" w:sz="4" w:space="0" w:color="auto"/>
            </w:tcBorders>
            <w:shd w:val="clear" w:color="auto" w:fill="auto"/>
            <w:vAlign w:val="center"/>
            <w:hideMark/>
          </w:tcPr>
          <w:p w:rsidR="00A43492" w:rsidRPr="00262E41" w:rsidRDefault="00A43492" w:rsidP="00A43492">
            <w:pPr>
              <w:spacing w:after="0" w:line="240" w:lineRule="auto"/>
              <w:jc w:val="both"/>
              <w:rPr>
                <w:rFonts w:ascii="Arial" w:eastAsia="Times New Roman" w:hAnsi="Arial" w:cs="Arial"/>
                <w:color w:val="000000"/>
                <w:lang w:eastAsia="es-CO"/>
              </w:rPr>
            </w:pPr>
            <w:r w:rsidRPr="00262E41">
              <w:rPr>
                <w:rFonts w:ascii="Arial" w:eastAsia="Times New Roman" w:hAnsi="Arial" w:cs="Arial"/>
                <w:color w:val="000000"/>
                <w:lang w:eastAsia="es-CO"/>
              </w:rPr>
              <w:t>Orientaciones para el desarrollo de las actividades de tamizaje en el marco del PIC.</w:t>
            </w:r>
          </w:p>
        </w:tc>
      </w:tr>
    </w:tbl>
    <w:p w:rsidR="00A23876" w:rsidRDefault="00A23876" w:rsidP="00A23876">
      <w:pPr>
        <w:rPr>
          <w:rFonts w:ascii="Arial" w:hAnsi="Arial" w:cs="Arial"/>
        </w:rPr>
      </w:pPr>
    </w:p>
    <w:p w:rsidR="00A43492" w:rsidRDefault="00A43492" w:rsidP="00A23876">
      <w:pPr>
        <w:rPr>
          <w:rFonts w:ascii="Arial" w:hAnsi="Arial" w:cs="Arial"/>
        </w:rPr>
      </w:pPr>
    </w:p>
    <w:p w:rsidR="00A23876" w:rsidRDefault="00A23876" w:rsidP="00020CB0">
      <w:pPr>
        <w:pStyle w:val="Ttulo2"/>
        <w:numPr>
          <w:ilvl w:val="2"/>
          <w:numId w:val="23"/>
        </w:numPr>
        <w:spacing w:before="0" w:line="240" w:lineRule="auto"/>
        <w:jc w:val="both"/>
        <w:rPr>
          <w:rFonts w:cs="Arial"/>
          <w:b/>
          <w:sz w:val="22"/>
          <w:szCs w:val="22"/>
        </w:rPr>
      </w:pPr>
      <w:bookmarkStart w:id="88" w:name="_Toc501460226"/>
      <w:r>
        <w:rPr>
          <w:rFonts w:cs="Arial"/>
          <w:b/>
          <w:sz w:val="22"/>
          <w:szCs w:val="22"/>
        </w:rPr>
        <w:lastRenderedPageBreak/>
        <w:t>Intervenciones colectivas específicas para poblaciones vulnerables</w:t>
      </w:r>
      <w:bookmarkEnd w:id="88"/>
      <w:r>
        <w:rPr>
          <w:rFonts w:cs="Arial"/>
          <w:b/>
          <w:sz w:val="22"/>
          <w:szCs w:val="22"/>
        </w:rPr>
        <w:t xml:space="preserve"> </w:t>
      </w:r>
    </w:p>
    <w:p w:rsidR="00020CB0" w:rsidRDefault="00020CB0" w:rsidP="00A23876">
      <w:pPr>
        <w:jc w:val="both"/>
        <w:rPr>
          <w:rFonts w:ascii="Arial" w:hAnsi="Arial" w:cs="Arial"/>
          <w:color w:val="000000"/>
        </w:rPr>
      </w:pPr>
    </w:p>
    <w:p w:rsidR="00A23876" w:rsidRDefault="00A23876" w:rsidP="00A43492">
      <w:pPr>
        <w:jc w:val="both"/>
      </w:pPr>
      <w:r>
        <w:rPr>
          <w:rFonts w:ascii="Arial" w:hAnsi="Arial" w:cs="Arial"/>
          <w:color w:val="000000"/>
        </w:rPr>
        <w:t xml:space="preserve">Comprenden una intervención específica dirigida a la promoción de la salud y prevención de enfermedad en poblaciones vulnerables cuyo abordaje no se realiza necesariamente en el marco de los entornos antes definidos, y que corresponde a: los </w:t>
      </w:r>
      <w:r w:rsidRPr="00847A83">
        <w:rPr>
          <w:rFonts w:ascii="Arial" w:hAnsi="Arial" w:cs="Arial"/>
          <w:color w:val="000000"/>
        </w:rPr>
        <w:t xml:space="preserve">hombres que tienen sexo con hombres, </w:t>
      </w:r>
      <w:r w:rsidR="00F04477">
        <w:rPr>
          <w:rFonts w:ascii="Arial" w:hAnsi="Arial" w:cs="Arial"/>
          <w:color w:val="000000"/>
        </w:rPr>
        <w:t>las personas</w:t>
      </w:r>
      <w:r w:rsidRPr="00847A83">
        <w:rPr>
          <w:rFonts w:ascii="Arial" w:hAnsi="Arial" w:cs="Arial"/>
          <w:color w:val="000000"/>
        </w:rPr>
        <w:t xml:space="preserve"> transgénero, </w:t>
      </w:r>
      <w:r>
        <w:rPr>
          <w:rFonts w:ascii="Arial" w:hAnsi="Arial" w:cs="Arial"/>
          <w:color w:val="000000"/>
        </w:rPr>
        <w:t xml:space="preserve">los </w:t>
      </w:r>
      <w:r w:rsidRPr="00847A83">
        <w:rPr>
          <w:rFonts w:ascii="Arial" w:hAnsi="Arial" w:cs="Arial"/>
          <w:color w:val="000000"/>
        </w:rPr>
        <w:t xml:space="preserve">usuarios de drogas inyectables y </w:t>
      </w:r>
      <w:r>
        <w:rPr>
          <w:rFonts w:ascii="Arial" w:hAnsi="Arial" w:cs="Arial"/>
          <w:color w:val="000000"/>
        </w:rPr>
        <w:t>l</w:t>
      </w:r>
      <w:r w:rsidR="00F04477">
        <w:rPr>
          <w:rFonts w:ascii="Arial" w:hAnsi="Arial" w:cs="Arial"/>
          <w:color w:val="000000"/>
        </w:rPr>
        <w:t>as personas en condición de habitabilidad en call</w:t>
      </w:r>
      <w:r w:rsidRPr="00847A83">
        <w:rPr>
          <w:rFonts w:ascii="Arial" w:hAnsi="Arial" w:cs="Arial"/>
          <w:color w:val="000000"/>
        </w:rPr>
        <w:t>e</w:t>
      </w:r>
      <w:r>
        <w:rPr>
          <w:rFonts w:ascii="Arial" w:hAnsi="Arial" w:cs="Arial"/>
          <w:color w:val="000000"/>
        </w:rPr>
        <w:t xml:space="preserve">. </w:t>
      </w:r>
    </w:p>
    <w:tbl>
      <w:tblPr>
        <w:tblW w:w="4987" w:type="pct"/>
        <w:tblLayout w:type="fixed"/>
        <w:tblCellMar>
          <w:left w:w="70" w:type="dxa"/>
          <w:right w:w="70" w:type="dxa"/>
        </w:tblCellMar>
        <w:tblLook w:val="04A0" w:firstRow="1" w:lastRow="0" w:firstColumn="1" w:lastColumn="0" w:noHBand="0" w:noVBand="1"/>
      </w:tblPr>
      <w:tblGrid>
        <w:gridCol w:w="1750"/>
        <w:gridCol w:w="6446"/>
        <w:gridCol w:w="4764"/>
      </w:tblGrid>
      <w:tr w:rsidR="00A43492" w:rsidRPr="00262E41" w:rsidTr="00A43492">
        <w:trPr>
          <w:trHeight w:val="600"/>
          <w:tblHeader/>
        </w:trPr>
        <w:tc>
          <w:tcPr>
            <w:tcW w:w="675" w:type="pct"/>
            <w:tcBorders>
              <w:top w:val="nil"/>
              <w:left w:val="single" w:sz="4" w:space="0" w:color="auto"/>
              <w:bottom w:val="nil"/>
              <w:right w:val="single" w:sz="4" w:space="0" w:color="auto"/>
            </w:tcBorders>
            <w:shd w:val="clear" w:color="000000" w:fill="009999"/>
            <w:vAlign w:val="center"/>
            <w:hideMark/>
          </w:tcPr>
          <w:p w:rsidR="00A43492" w:rsidRPr="00262E41" w:rsidRDefault="007A03C9" w:rsidP="00A43492">
            <w:pPr>
              <w:spacing w:after="0" w:line="240" w:lineRule="auto"/>
              <w:jc w:val="both"/>
              <w:rPr>
                <w:rFonts w:ascii="Arial" w:eastAsia="Times New Roman" w:hAnsi="Arial" w:cs="Arial"/>
                <w:b/>
                <w:bCs/>
                <w:color w:val="FFFFFF"/>
                <w:lang w:eastAsia="es-CO"/>
              </w:rPr>
            </w:pPr>
            <w:r>
              <w:rPr>
                <w:rFonts w:ascii="Arial" w:eastAsia="Times New Roman" w:hAnsi="Arial" w:cs="Arial"/>
                <w:b/>
                <w:bCs/>
                <w:color w:val="FFFFFF"/>
                <w:lang w:eastAsia="es-CO"/>
              </w:rPr>
              <w:t>Intervención</w:t>
            </w:r>
          </w:p>
        </w:tc>
        <w:tc>
          <w:tcPr>
            <w:tcW w:w="2487" w:type="pct"/>
            <w:tcBorders>
              <w:top w:val="nil"/>
              <w:left w:val="nil"/>
              <w:bottom w:val="nil"/>
              <w:right w:val="single" w:sz="4" w:space="0" w:color="auto"/>
            </w:tcBorders>
            <w:shd w:val="clear" w:color="000000" w:fill="009999"/>
            <w:vAlign w:val="center"/>
            <w:hideMark/>
          </w:tcPr>
          <w:p w:rsidR="00A43492" w:rsidRPr="00262E41" w:rsidRDefault="00A43492" w:rsidP="00A43492">
            <w:pPr>
              <w:spacing w:after="0" w:line="240" w:lineRule="auto"/>
              <w:jc w:val="center"/>
              <w:rPr>
                <w:rFonts w:ascii="Arial" w:eastAsia="Times New Roman" w:hAnsi="Arial" w:cs="Arial"/>
                <w:b/>
                <w:bCs/>
                <w:color w:val="FFFFFF"/>
                <w:lang w:eastAsia="es-CO"/>
              </w:rPr>
            </w:pPr>
            <w:r w:rsidRPr="00262E41">
              <w:rPr>
                <w:rFonts w:ascii="Arial" w:eastAsia="Times New Roman" w:hAnsi="Arial" w:cs="Arial"/>
                <w:b/>
                <w:bCs/>
                <w:color w:val="FFFFFF"/>
                <w:lang w:eastAsia="es-CO"/>
              </w:rPr>
              <w:t>Descripción / Finalidad</w:t>
            </w:r>
          </w:p>
        </w:tc>
        <w:tc>
          <w:tcPr>
            <w:tcW w:w="1838" w:type="pct"/>
            <w:tcBorders>
              <w:top w:val="nil"/>
              <w:left w:val="nil"/>
              <w:bottom w:val="nil"/>
              <w:right w:val="single" w:sz="4" w:space="0" w:color="auto"/>
            </w:tcBorders>
            <w:shd w:val="clear" w:color="000000" w:fill="009999"/>
            <w:vAlign w:val="center"/>
            <w:hideMark/>
          </w:tcPr>
          <w:p w:rsidR="00A43492" w:rsidRPr="00262E41" w:rsidRDefault="00A43492" w:rsidP="00A43492">
            <w:pPr>
              <w:spacing w:after="0" w:line="240" w:lineRule="auto"/>
              <w:jc w:val="center"/>
              <w:rPr>
                <w:rFonts w:ascii="Arial" w:eastAsia="Times New Roman" w:hAnsi="Arial" w:cs="Arial"/>
                <w:b/>
                <w:bCs/>
                <w:color w:val="FFFFFF"/>
                <w:lang w:eastAsia="es-CO"/>
              </w:rPr>
            </w:pPr>
            <w:r w:rsidRPr="00262E41">
              <w:rPr>
                <w:rFonts w:ascii="Arial" w:eastAsia="Times New Roman" w:hAnsi="Arial" w:cs="Arial"/>
                <w:b/>
                <w:bCs/>
                <w:color w:val="FFFFFF"/>
                <w:lang w:eastAsia="es-CO"/>
              </w:rPr>
              <w:t>Documentos  / Herramientas orientadores</w:t>
            </w:r>
          </w:p>
        </w:tc>
      </w:tr>
      <w:tr w:rsidR="00A43492" w:rsidRPr="00847A83" w:rsidTr="00A43492">
        <w:tblPrEx>
          <w:tblCellMar>
            <w:left w:w="0" w:type="dxa"/>
            <w:right w:w="0" w:type="dxa"/>
          </w:tblCellMar>
        </w:tblPrEx>
        <w:trPr>
          <w:trHeight w:val="632"/>
        </w:trPr>
        <w:tc>
          <w:tcPr>
            <w:tcW w:w="675"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A43492" w:rsidRPr="00847A83" w:rsidRDefault="00A43492" w:rsidP="00A43492">
            <w:pPr>
              <w:spacing w:after="0"/>
              <w:jc w:val="center"/>
              <w:rPr>
                <w:rFonts w:ascii="Arial" w:hAnsi="Arial" w:cs="Arial"/>
                <w:color w:val="000000"/>
              </w:rPr>
            </w:pPr>
            <w:r>
              <w:rPr>
                <w:rFonts w:cs="Arial"/>
                <w:b/>
              </w:rPr>
              <w:t>Intervenciones colectivas específicas para poblaciones vulnerables (las atenciones descritas a continuación, se deben ejecutar de manera integral)</w:t>
            </w:r>
          </w:p>
        </w:tc>
        <w:tc>
          <w:tcPr>
            <w:tcW w:w="248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43492" w:rsidRPr="00847A83" w:rsidRDefault="00A43492" w:rsidP="00A43492">
            <w:pPr>
              <w:spacing w:after="0"/>
              <w:jc w:val="both"/>
              <w:rPr>
                <w:rFonts w:ascii="Arial" w:hAnsi="Arial" w:cs="Arial"/>
                <w:color w:val="000000"/>
              </w:rPr>
            </w:pPr>
            <w:r w:rsidRPr="00847A83">
              <w:rPr>
                <w:rFonts w:ascii="Arial" w:hAnsi="Arial" w:cs="Arial"/>
                <w:color w:val="000000"/>
              </w:rPr>
              <w:t>Tamizar para VIH, hepatitis B y C. (incluye consejería pre y post test)</w:t>
            </w:r>
          </w:p>
        </w:tc>
        <w:tc>
          <w:tcPr>
            <w:tcW w:w="1838"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A43492" w:rsidRDefault="00A43492" w:rsidP="00A43492">
            <w:pPr>
              <w:spacing w:after="0"/>
              <w:jc w:val="center"/>
              <w:rPr>
                <w:rFonts w:ascii="Arial" w:hAnsi="Arial" w:cs="Arial"/>
                <w:color w:val="000000"/>
              </w:rPr>
            </w:pPr>
            <w:r>
              <w:rPr>
                <w:rFonts w:ascii="Arial" w:hAnsi="Arial" w:cs="Arial"/>
                <w:color w:val="000000"/>
              </w:rPr>
              <w:t>Orientaciones para el desarrollo de tamizaje en el PIC</w:t>
            </w:r>
          </w:p>
          <w:p w:rsidR="00A43492" w:rsidRDefault="00A43492" w:rsidP="00A43492">
            <w:pPr>
              <w:spacing w:after="0"/>
              <w:jc w:val="center"/>
              <w:rPr>
                <w:rFonts w:ascii="Arial" w:hAnsi="Arial" w:cs="Arial"/>
                <w:color w:val="000000"/>
              </w:rPr>
            </w:pPr>
          </w:p>
          <w:p w:rsidR="00A43492" w:rsidRDefault="00A43492" w:rsidP="00A43492">
            <w:pPr>
              <w:spacing w:after="0"/>
              <w:jc w:val="center"/>
              <w:rPr>
                <w:rFonts w:ascii="Arial" w:hAnsi="Arial" w:cs="Arial"/>
                <w:color w:val="000000"/>
              </w:rPr>
            </w:pPr>
            <w:r>
              <w:rPr>
                <w:rFonts w:ascii="Arial" w:hAnsi="Arial" w:cs="Arial"/>
                <w:color w:val="000000"/>
              </w:rPr>
              <w:t xml:space="preserve">Directrices </w:t>
            </w:r>
            <w:r w:rsidR="0084531E">
              <w:rPr>
                <w:rFonts w:ascii="Arial" w:hAnsi="Arial" w:cs="Arial"/>
                <w:color w:val="000000"/>
              </w:rPr>
              <w:t xml:space="preserve">de </w:t>
            </w:r>
            <w:r>
              <w:rPr>
                <w:rFonts w:ascii="Arial" w:hAnsi="Arial" w:cs="Arial"/>
                <w:color w:val="000000"/>
              </w:rPr>
              <w:t>la educación para la salud</w:t>
            </w:r>
            <w:r w:rsidR="0084531E">
              <w:rPr>
                <w:rFonts w:ascii="Arial" w:hAnsi="Arial" w:cs="Arial"/>
                <w:color w:val="000000"/>
              </w:rPr>
              <w:t xml:space="preserve"> en el marco de las RIAS</w:t>
            </w:r>
          </w:p>
          <w:p w:rsidR="00A43492" w:rsidRDefault="00A43492" w:rsidP="00A43492">
            <w:pPr>
              <w:spacing w:after="0"/>
              <w:jc w:val="center"/>
              <w:rPr>
                <w:rFonts w:ascii="Arial" w:hAnsi="Arial" w:cs="Arial"/>
                <w:color w:val="000000"/>
              </w:rPr>
            </w:pPr>
          </w:p>
          <w:p w:rsidR="00A43492" w:rsidRDefault="00A43492" w:rsidP="00A43492">
            <w:pPr>
              <w:spacing w:after="0"/>
              <w:jc w:val="center"/>
              <w:rPr>
                <w:rFonts w:ascii="Arial" w:hAnsi="Arial" w:cs="Arial"/>
                <w:color w:val="000000"/>
              </w:rPr>
            </w:pPr>
          </w:p>
          <w:p w:rsidR="00A43492" w:rsidRDefault="00A43492" w:rsidP="00A43492">
            <w:pPr>
              <w:spacing w:after="0"/>
              <w:jc w:val="center"/>
              <w:rPr>
                <w:rFonts w:ascii="Arial" w:hAnsi="Arial" w:cs="Arial"/>
                <w:color w:val="000000"/>
              </w:rPr>
            </w:pPr>
          </w:p>
          <w:p w:rsidR="00A43492" w:rsidRDefault="00A43492" w:rsidP="00A43492">
            <w:pPr>
              <w:spacing w:after="0"/>
              <w:jc w:val="center"/>
              <w:rPr>
                <w:rFonts w:ascii="Arial" w:hAnsi="Arial" w:cs="Arial"/>
                <w:color w:val="000000"/>
              </w:rPr>
            </w:pPr>
          </w:p>
          <w:p w:rsidR="00A43492" w:rsidRDefault="00A43492" w:rsidP="00A43492">
            <w:pPr>
              <w:spacing w:after="0"/>
              <w:jc w:val="center"/>
              <w:rPr>
                <w:rFonts w:ascii="Arial" w:hAnsi="Arial" w:cs="Arial"/>
                <w:color w:val="000000"/>
              </w:rPr>
            </w:pPr>
            <w:r>
              <w:rPr>
                <w:rFonts w:ascii="Arial" w:hAnsi="Arial" w:cs="Arial"/>
                <w:color w:val="000000"/>
              </w:rPr>
              <w:t>Orientaciones para el desarrollo de canalización en el marco del PIC</w:t>
            </w:r>
          </w:p>
          <w:p w:rsidR="00A43492" w:rsidRPr="00847A83" w:rsidRDefault="00A43492" w:rsidP="00A43492">
            <w:pPr>
              <w:spacing w:after="0"/>
              <w:jc w:val="center"/>
              <w:rPr>
                <w:rFonts w:ascii="Arial" w:hAnsi="Arial" w:cs="Arial"/>
                <w:color w:val="000000"/>
              </w:rPr>
            </w:pPr>
          </w:p>
        </w:tc>
      </w:tr>
      <w:tr w:rsidR="00A43492" w:rsidRPr="00847A83" w:rsidTr="00A43492">
        <w:tblPrEx>
          <w:tblCellMar>
            <w:left w:w="0" w:type="dxa"/>
            <w:right w:w="0" w:type="dxa"/>
          </w:tblCellMar>
        </w:tblPrEx>
        <w:trPr>
          <w:trHeight w:val="1501"/>
        </w:trPr>
        <w:tc>
          <w:tcPr>
            <w:tcW w:w="675" w:type="pct"/>
            <w:vMerge/>
            <w:tcBorders>
              <w:top w:val="nil"/>
              <w:left w:val="single" w:sz="4" w:space="0" w:color="auto"/>
              <w:bottom w:val="single" w:sz="4" w:space="0" w:color="000000"/>
              <w:right w:val="single" w:sz="4" w:space="0" w:color="auto"/>
            </w:tcBorders>
            <w:vAlign w:val="center"/>
            <w:hideMark/>
          </w:tcPr>
          <w:p w:rsidR="00A43492" w:rsidRPr="00847A83" w:rsidRDefault="00A43492" w:rsidP="00A43492">
            <w:pPr>
              <w:spacing w:after="0"/>
              <w:rPr>
                <w:rFonts w:ascii="Arial" w:hAnsi="Arial" w:cs="Arial"/>
                <w:color w:val="000000"/>
              </w:rPr>
            </w:pPr>
          </w:p>
        </w:tc>
        <w:tc>
          <w:tcPr>
            <w:tcW w:w="2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jc w:val="both"/>
              <w:rPr>
                <w:rFonts w:ascii="Arial" w:hAnsi="Arial" w:cs="Arial"/>
                <w:color w:val="000000"/>
              </w:rPr>
            </w:pPr>
            <w:r w:rsidRPr="00847A83">
              <w:rPr>
                <w:rFonts w:ascii="Arial" w:hAnsi="Arial" w:cs="Arial"/>
                <w:color w:val="000000"/>
              </w:rPr>
              <w:t>Educación para la salud en derechos en salud; derechos sexuales y reproductivos; prevención de riesgos y factores de protección;  acceso al Sistema General de Seguridad Social; y en prácticas y dinámicas que favorecen el establecimiento de relaciones sanas y constructivas para la promoción de la salud mental.</w:t>
            </w:r>
          </w:p>
        </w:tc>
        <w:tc>
          <w:tcPr>
            <w:tcW w:w="1838" w:type="pct"/>
            <w:vMerge/>
            <w:tcBorders>
              <w:top w:val="nil"/>
              <w:left w:val="single" w:sz="4" w:space="0" w:color="auto"/>
              <w:bottom w:val="single" w:sz="4" w:space="0" w:color="000000"/>
              <w:right w:val="single" w:sz="4" w:space="0" w:color="auto"/>
            </w:tcBorders>
            <w:vAlign w:val="center"/>
          </w:tcPr>
          <w:p w:rsidR="00A43492" w:rsidRPr="00847A83" w:rsidRDefault="00A43492" w:rsidP="00A43492">
            <w:pPr>
              <w:spacing w:after="0"/>
              <w:rPr>
                <w:rFonts w:ascii="Arial" w:hAnsi="Arial" w:cs="Arial"/>
                <w:color w:val="000000"/>
              </w:rPr>
            </w:pPr>
          </w:p>
        </w:tc>
      </w:tr>
      <w:tr w:rsidR="00A43492" w:rsidRPr="00847A83" w:rsidTr="00A43492">
        <w:tblPrEx>
          <w:tblCellMar>
            <w:left w:w="0" w:type="dxa"/>
            <w:right w:w="0" w:type="dxa"/>
          </w:tblCellMar>
        </w:tblPrEx>
        <w:trPr>
          <w:trHeight w:val="2259"/>
        </w:trPr>
        <w:tc>
          <w:tcPr>
            <w:tcW w:w="675" w:type="pct"/>
            <w:vMerge/>
            <w:tcBorders>
              <w:top w:val="nil"/>
              <w:left w:val="single" w:sz="4" w:space="0" w:color="auto"/>
              <w:bottom w:val="single" w:sz="4" w:space="0" w:color="000000"/>
              <w:right w:val="single" w:sz="4" w:space="0" w:color="auto"/>
            </w:tcBorders>
            <w:vAlign w:val="center"/>
            <w:hideMark/>
          </w:tcPr>
          <w:p w:rsidR="00A43492" w:rsidRPr="00847A83" w:rsidRDefault="00A43492" w:rsidP="00A43492">
            <w:pPr>
              <w:spacing w:after="0"/>
              <w:rPr>
                <w:rFonts w:ascii="Arial" w:hAnsi="Arial" w:cs="Arial"/>
                <w:color w:val="000000"/>
              </w:rPr>
            </w:pPr>
          </w:p>
        </w:tc>
        <w:tc>
          <w:tcPr>
            <w:tcW w:w="2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jc w:val="both"/>
              <w:rPr>
                <w:rFonts w:ascii="Arial" w:hAnsi="Arial" w:cs="Arial"/>
                <w:color w:val="000000"/>
              </w:rPr>
            </w:pPr>
            <w:r w:rsidRPr="00847A83">
              <w:rPr>
                <w:rFonts w:ascii="Arial" w:hAnsi="Arial" w:cs="Arial"/>
                <w:color w:val="000000"/>
              </w:rPr>
              <w:t>Canalización a servicios sociales o de salud conforme a los resultados de la caracterización y resultados de las pruebas de tamizaje efectuadas.</w:t>
            </w:r>
            <w:r w:rsidRPr="00847A83">
              <w:rPr>
                <w:rFonts w:ascii="Arial" w:hAnsi="Arial" w:cs="Arial"/>
                <w:color w:val="000000"/>
              </w:rPr>
              <w:br/>
            </w:r>
            <w:r w:rsidRPr="00847A83">
              <w:rPr>
                <w:rFonts w:ascii="Arial" w:hAnsi="Arial" w:cs="Arial"/>
                <w:color w:val="000000"/>
              </w:rPr>
              <w:br/>
              <w:t>INCLUYE: el seguimiento a las personas canalizados y reporte de información conforme al documento de orientaciones y al sistema de monitoreo y evaluación de esta Ruta.</w:t>
            </w:r>
          </w:p>
        </w:tc>
        <w:tc>
          <w:tcPr>
            <w:tcW w:w="1838" w:type="pct"/>
            <w:vMerge/>
            <w:tcBorders>
              <w:top w:val="nil"/>
              <w:left w:val="single" w:sz="4" w:space="0" w:color="auto"/>
              <w:bottom w:val="single" w:sz="4" w:space="0" w:color="000000"/>
              <w:right w:val="single" w:sz="4" w:space="0" w:color="auto"/>
            </w:tcBorders>
            <w:vAlign w:val="center"/>
            <w:hideMark/>
          </w:tcPr>
          <w:p w:rsidR="00A43492" w:rsidRPr="00847A83" w:rsidRDefault="00A43492" w:rsidP="00A43492">
            <w:pPr>
              <w:spacing w:after="0"/>
              <w:rPr>
                <w:rFonts w:ascii="Arial" w:hAnsi="Arial" w:cs="Arial"/>
                <w:color w:val="000000"/>
              </w:rPr>
            </w:pPr>
          </w:p>
        </w:tc>
      </w:tr>
      <w:tr w:rsidR="00A43492" w:rsidRPr="00847A83" w:rsidTr="00A43492">
        <w:tblPrEx>
          <w:tblCellMar>
            <w:left w:w="0" w:type="dxa"/>
            <w:right w:w="0" w:type="dxa"/>
          </w:tblCellMar>
        </w:tblPrEx>
        <w:trPr>
          <w:trHeight w:val="285"/>
        </w:trPr>
        <w:tc>
          <w:tcPr>
            <w:tcW w:w="675" w:type="pct"/>
            <w:vMerge/>
            <w:tcBorders>
              <w:top w:val="nil"/>
              <w:left w:val="single" w:sz="4" w:space="0" w:color="auto"/>
              <w:bottom w:val="single" w:sz="4" w:space="0" w:color="000000"/>
              <w:right w:val="single" w:sz="4" w:space="0" w:color="auto"/>
            </w:tcBorders>
            <w:vAlign w:val="center"/>
            <w:hideMark/>
          </w:tcPr>
          <w:p w:rsidR="00A43492" w:rsidRPr="00847A83" w:rsidRDefault="00A43492" w:rsidP="00A43492">
            <w:pPr>
              <w:spacing w:after="0"/>
              <w:rPr>
                <w:rFonts w:ascii="Arial" w:hAnsi="Arial" w:cs="Arial"/>
                <w:color w:val="000000"/>
              </w:rPr>
            </w:pPr>
          </w:p>
        </w:tc>
        <w:tc>
          <w:tcPr>
            <w:tcW w:w="2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jc w:val="both"/>
              <w:rPr>
                <w:rFonts w:ascii="Arial" w:hAnsi="Arial" w:cs="Arial"/>
                <w:color w:val="000000"/>
              </w:rPr>
            </w:pPr>
            <w:r w:rsidRPr="00847A83">
              <w:rPr>
                <w:rFonts w:ascii="Arial" w:hAnsi="Arial" w:cs="Arial"/>
                <w:color w:val="000000"/>
              </w:rPr>
              <w:t>Suministro de preservativos</w:t>
            </w:r>
          </w:p>
        </w:tc>
        <w:tc>
          <w:tcPr>
            <w:tcW w:w="1838" w:type="pct"/>
            <w:vMerge/>
            <w:tcBorders>
              <w:top w:val="nil"/>
              <w:left w:val="single" w:sz="4" w:space="0" w:color="auto"/>
              <w:bottom w:val="single" w:sz="4" w:space="0" w:color="000000"/>
              <w:right w:val="single" w:sz="4" w:space="0" w:color="auto"/>
            </w:tcBorders>
            <w:vAlign w:val="center"/>
            <w:hideMark/>
          </w:tcPr>
          <w:p w:rsidR="00A43492" w:rsidRPr="00847A83" w:rsidRDefault="00A43492" w:rsidP="00A43492">
            <w:pPr>
              <w:spacing w:after="0"/>
              <w:rPr>
                <w:rFonts w:ascii="Arial" w:hAnsi="Arial" w:cs="Arial"/>
                <w:color w:val="000000"/>
              </w:rPr>
            </w:pPr>
          </w:p>
        </w:tc>
      </w:tr>
      <w:tr w:rsidR="00A43492" w:rsidRPr="00847A83" w:rsidTr="00A43492">
        <w:tblPrEx>
          <w:tblCellMar>
            <w:left w:w="0" w:type="dxa"/>
            <w:right w:w="0" w:type="dxa"/>
          </w:tblCellMar>
        </w:tblPrEx>
        <w:trPr>
          <w:trHeight w:val="349"/>
        </w:trPr>
        <w:tc>
          <w:tcPr>
            <w:tcW w:w="675" w:type="pct"/>
            <w:vMerge/>
            <w:tcBorders>
              <w:top w:val="nil"/>
              <w:left w:val="single" w:sz="4" w:space="0" w:color="auto"/>
              <w:bottom w:val="single" w:sz="4" w:space="0" w:color="000000"/>
              <w:right w:val="single" w:sz="4" w:space="0" w:color="auto"/>
            </w:tcBorders>
            <w:vAlign w:val="center"/>
            <w:hideMark/>
          </w:tcPr>
          <w:p w:rsidR="00A43492" w:rsidRPr="00847A83" w:rsidRDefault="00A43492" w:rsidP="00A43492">
            <w:pPr>
              <w:spacing w:after="0"/>
              <w:rPr>
                <w:rFonts w:ascii="Arial" w:hAnsi="Arial" w:cs="Arial"/>
                <w:color w:val="000000"/>
              </w:rPr>
            </w:pPr>
          </w:p>
        </w:tc>
        <w:tc>
          <w:tcPr>
            <w:tcW w:w="2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jc w:val="both"/>
              <w:rPr>
                <w:rFonts w:ascii="Arial" w:hAnsi="Arial" w:cs="Arial"/>
                <w:color w:val="000000"/>
              </w:rPr>
            </w:pPr>
            <w:r w:rsidRPr="00847A83">
              <w:rPr>
                <w:rFonts w:ascii="Arial" w:hAnsi="Arial" w:cs="Arial"/>
                <w:color w:val="000000"/>
              </w:rPr>
              <w:t>Otros tamizajes para detectar tempranamente eventos de interés en salud pública que generen alta externalidad en esta población.</w:t>
            </w:r>
          </w:p>
        </w:tc>
        <w:tc>
          <w:tcPr>
            <w:tcW w:w="183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3492" w:rsidRPr="00847A83" w:rsidRDefault="00A43492" w:rsidP="00A43492">
            <w:pPr>
              <w:spacing w:after="0"/>
              <w:jc w:val="both"/>
              <w:rPr>
                <w:rFonts w:ascii="Arial" w:hAnsi="Arial" w:cs="Arial"/>
                <w:color w:val="000000"/>
              </w:rPr>
            </w:pPr>
            <w:r w:rsidRPr="00847A83">
              <w:rPr>
                <w:rFonts w:ascii="Arial" w:hAnsi="Arial" w:cs="Arial"/>
                <w:color w:val="000000"/>
              </w:rPr>
              <w:t>Orientaciones para el desarrollo de las actividades de tamizaje en el marco del PIC.</w:t>
            </w:r>
          </w:p>
        </w:tc>
      </w:tr>
    </w:tbl>
    <w:p w:rsidR="00A43492" w:rsidRPr="0047454A" w:rsidRDefault="00A43492" w:rsidP="00A23876">
      <w:pPr>
        <w:sectPr w:rsidR="00A43492" w:rsidRPr="0047454A" w:rsidSect="00C404E9">
          <w:pgSz w:w="15840" w:h="12240" w:orient="landscape"/>
          <w:pgMar w:top="1701" w:right="1418" w:bottom="1701" w:left="1418" w:header="709" w:footer="709" w:gutter="0"/>
          <w:cols w:space="708"/>
          <w:docGrid w:linePitch="360"/>
        </w:sectPr>
      </w:pPr>
    </w:p>
    <w:p w:rsidR="008F5945" w:rsidRDefault="008F5945" w:rsidP="001B7076">
      <w:pPr>
        <w:spacing w:after="0" w:line="240" w:lineRule="auto"/>
        <w:rPr>
          <w:rFonts w:ascii="Arial" w:hAnsi="Arial" w:cs="Arial"/>
        </w:rPr>
      </w:pPr>
    </w:p>
    <w:p w:rsidR="00685B9E" w:rsidRPr="00B074A1" w:rsidRDefault="00685B9E" w:rsidP="009055B3">
      <w:pPr>
        <w:pStyle w:val="Ttulo2"/>
        <w:numPr>
          <w:ilvl w:val="1"/>
          <w:numId w:val="23"/>
        </w:numPr>
        <w:spacing w:before="0" w:line="240" w:lineRule="auto"/>
        <w:jc w:val="both"/>
        <w:rPr>
          <w:rFonts w:cs="Arial"/>
          <w:b/>
          <w:sz w:val="22"/>
          <w:szCs w:val="22"/>
        </w:rPr>
      </w:pPr>
      <w:bookmarkStart w:id="89" w:name="_Toc501460227"/>
      <w:bookmarkStart w:id="90" w:name="_Toc474131259"/>
      <w:r w:rsidRPr="00B074A1">
        <w:rPr>
          <w:rFonts w:cs="Arial"/>
          <w:b/>
          <w:sz w:val="22"/>
          <w:szCs w:val="22"/>
        </w:rPr>
        <w:t xml:space="preserve">Intervenciones </w:t>
      </w:r>
      <w:r w:rsidR="00F50782">
        <w:rPr>
          <w:rFonts w:cs="Arial"/>
          <w:b/>
          <w:sz w:val="22"/>
          <w:szCs w:val="22"/>
        </w:rPr>
        <w:t>dirigidas a la f</w:t>
      </w:r>
      <w:r w:rsidRPr="00B074A1">
        <w:rPr>
          <w:rFonts w:cs="Arial"/>
          <w:b/>
          <w:sz w:val="22"/>
          <w:szCs w:val="22"/>
        </w:rPr>
        <w:t>amili</w:t>
      </w:r>
      <w:r w:rsidR="00F50782">
        <w:rPr>
          <w:rFonts w:cs="Arial"/>
          <w:b/>
          <w:sz w:val="22"/>
          <w:szCs w:val="22"/>
        </w:rPr>
        <w:t>a como sujeto de derecho</w:t>
      </w:r>
      <w:bookmarkEnd w:id="89"/>
    </w:p>
    <w:p w:rsidR="00320F40" w:rsidRPr="00320F40" w:rsidRDefault="00320F40" w:rsidP="00320F40">
      <w:pPr>
        <w:pStyle w:val="Textoindependiente"/>
        <w:spacing w:before="240" w:line="240" w:lineRule="auto"/>
        <w:contextualSpacing/>
        <w:jc w:val="both"/>
        <w:rPr>
          <w:rFonts w:ascii="Arial" w:hAnsi="Arial" w:cs="Arial"/>
        </w:rPr>
      </w:pPr>
      <w:r w:rsidRPr="00320F40">
        <w:rPr>
          <w:rFonts w:ascii="Arial" w:hAnsi="Arial" w:cs="Arial"/>
        </w:rPr>
        <w:t>La atención integral en salud a las familias</w:t>
      </w:r>
      <w:r w:rsidRPr="00320F40">
        <w:rPr>
          <w:rStyle w:val="Refdenotaalpie"/>
          <w:rFonts w:ascii="Arial" w:hAnsi="Arial" w:cs="Arial"/>
        </w:rPr>
        <w:footnoteReference w:id="25"/>
      </w:r>
      <w:r w:rsidRPr="00320F40">
        <w:rPr>
          <w:rFonts w:ascii="Arial" w:hAnsi="Arial" w:cs="Arial"/>
        </w:rPr>
        <w:t>, parte de su reconocimiento como sujeto colectivo de derechos, y se entiende como un conjunto de acciones enmarcadas en un proceso de promoción en salud familiar dinámico y continuo</w:t>
      </w:r>
      <w:r w:rsidRPr="00320F40">
        <w:rPr>
          <w:rStyle w:val="Refdenotaalpie"/>
          <w:rFonts w:ascii="Arial" w:hAnsi="Arial" w:cs="Arial"/>
        </w:rPr>
        <w:footnoteReference w:id="26"/>
      </w:r>
      <w:r w:rsidRPr="00320F40">
        <w:rPr>
          <w:rFonts w:ascii="Arial" w:hAnsi="Arial" w:cs="Arial"/>
        </w:rPr>
        <w:t>, que busca ser comprensivo de la situación familiar.  Atención a la familia que debe valorarse en todos los momentos vitales, e implica la articulación efectiva con otras atenciones de la ruta de promoción y mantenimiento de la salud, incluidas las rutas específicas, así como con servicios de otros sectores según el caso.  Esta atención, se brinda desde el  enfoque de salud familiar y comunitaria</w:t>
      </w:r>
      <w:r w:rsidRPr="00320F40">
        <w:rPr>
          <w:rStyle w:val="Refdenotaalpie"/>
          <w:rFonts w:ascii="Arial" w:hAnsi="Arial" w:cs="Arial"/>
        </w:rPr>
        <w:footnoteReference w:id="27"/>
      </w:r>
      <w:r w:rsidRPr="00320F40">
        <w:rPr>
          <w:rFonts w:ascii="Arial" w:hAnsi="Arial" w:cs="Arial"/>
        </w:rPr>
        <w:t>, y se desarrolla en diferentes momentos de profundización y abordaje de acuerdo con las condiciones y particularidades de la dinámica familiar, de la incidencia en la salud familiar y de sus integrantes,  y en concertación con las familias</w:t>
      </w:r>
      <w:r w:rsidRPr="00320F40">
        <w:rPr>
          <w:rStyle w:val="Refdenotaalpie"/>
          <w:rFonts w:ascii="Arial" w:hAnsi="Arial" w:cs="Arial"/>
        </w:rPr>
        <w:footnoteReference w:id="28"/>
      </w:r>
    </w:p>
    <w:p w:rsidR="00320F40" w:rsidRPr="00320F40" w:rsidRDefault="00320F40" w:rsidP="00320F40">
      <w:pPr>
        <w:pStyle w:val="Textoindependiente"/>
        <w:spacing w:after="0" w:line="240" w:lineRule="auto"/>
        <w:jc w:val="both"/>
        <w:rPr>
          <w:rFonts w:ascii="Arial" w:hAnsi="Arial" w:cs="Arial"/>
        </w:rPr>
      </w:pPr>
    </w:p>
    <w:p w:rsidR="00320F40" w:rsidRPr="00320F40" w:rsidRDefault="00320F40" w:rsidP="00320F40">
      <w:pPr>
        <w:pStyle w:val="Textoindependiente"/>
        <w:spacing w:after="0" w:line="240" w:lineRule="auto"/>
        <w:jc w:val="both"/>
        <w:rPr>
          <w:rFonts w:ascii="Arial" w:hAnsi="Arial" w:cs="Arial"/>
        </w:rPr>
      </w:pPr>
      <w:r w:rsidRPr="00320F40">
        <w:rPr>
          <w:rFonts w:ascii="Arial" w:hAnsi="Arial" w:cs="Arial"/>
        </w:rPr>
        <w:t xml:space="preserve">Comprende acciones desde el reconocimiento y valoración integral de la situación familiar, sus características de composición, estructura y relaciones; considerando capacidades, intereses, problemas y necesidades.  Implica una atención básica de orientación familiar que profundice en asuntos esenciales de la dinámica familiar con incidencia en la salud, y lograr la promoción de acciones permanentes de educación para el fortalecimiento y promoción de la salud familiar, basado en el desarrollo de capacidades.  </w:t>
      </w:r>
    </w:p>
    <w:p w:rsidR="00320F40" w:rsidRPr="00320F40" w:rsidRDefault="00320F40" w:rsidP="00320F40">
      <w:pPr>
        <w:pStyle w:val="Textoindependiente"/>
        <w:spacing w:before="240" w:line="240" w:lineRule="auto"/>
        <w:contextualSpacing/>
        <w:jc w:val="both"/>
        <w:rPr>
          <w:rFonts w:ascii="Arial" w:hAnsi="Arial" w:cs="Arial"/>
        </w:rPr>
      </w:pPr>
    </w:p>
    <w:p w:rsidR="00320F40" w:rsidRPr="00320F40" w:rsidRDefault="00320F40" w:rsidP="00320F40">
      <w:pPr>
        <w:pStyle w:val="Textoindependiente"/>
        <w:spacing w:before="240" w:line="240" w:lineRule="auto"/>
        <w:contextualSpacing/>
        <w:jc w:val="both"/>
        <w:rPr>
          <w:rFonts w:ascii="Arial" w:hAnsi="Arial" w:cs="Arial"/>
        </w:rPr>
      </w:pPr>
      <w:r w:rsidRPr="00320F40">
        <w:rPr>
          <w:rFonts w:ascii="Arial" w:hAnsi="Arial" w:cs="Arial"/>
        </w:rPr>
        <w:t>La atención integral en salud familiar</w:t>
      </w:r>
      <w:r w:rsidRPr="00320F40">
        <w:rPr>
          <w:rStyle w:val="Refdenotaalpie"/>
          <w:rFonts w:ascii="Arial" w:hAnsi="Arial" w:cs="Arial"/>
        </w:rPr>
        <w:footnoteReference w:id="29"/>
      </w:r>
      <w:r w:rsidRPr="00320F40">
        <w:rPr>
          <w:rFonts w:ascii="Arial" w:hAnsi="Arial" w:cs="Arial"/>
        </w:rPr>
        <w:t xml:space="preserve">, se realiza en alineación con la acción de las DTS </w:t>
      </w:r>
    </w:p>
    <w:p w:rsidR="00320F40" w:rsidRPr="00320F40" w:rsidRDefault="00320F40" w:rsidP="00320F40">
      <w:pPr>
        <w:pStyle w:val="Textoindependiente"/>
        <w:spacing w:before="240" w:line="240" w:lineRule="auto"/>
        <w:contextualSpacing/>
        <w:jc w:val="both"/>
        <w:rPr>
          <w:rFonts w:ascii="Arial" w:hAnsi="Arial" w:cs="Arial"/>
        </w:rPr>
      </w:pPr>
      <w:r w:rsidRPr="00320F40">
        <w:rPr>
          <w:rFonts w:ascii="Arial" w:hAnsi="Arial" w:cs="Arial"/>
        </w:rPr>
        <w:t xml:space="preserve">que prioriza familias, atendiendo a criterios poblacionales y territoriales de conformación, identificación de características, y de condiciones de vulnerabilidad psicosocial, entre otros. El reconocimiento de la situación de las familias en el territorio, se realizará mediante los </w:t>
      </w:r>
      <w:r w:rsidRPr="00320F40">
        <w:rPr>
          <w:rFonts w:ascii="Arial" w:hAnsi="Arial" w:cs="Arial"/>
        </w:rPr>
        <w:lastRenderedPageBreak/>
        <w:t>instrumentos de caracterización u otros disponibles en el territorio</w:t>
      </w:r>
      <w:r w:rsidRPr="00320F40">
        <w:rPr>
          <w:rStyle w:val="Refdenotaalpie"/>
          <w:rFonts w:ascii="Arial" w:hAnsi="Arial" w:cs="Arial"/>
        </w:rPr>
        <w:footnoteReference w:id="30"/>
      </w:r>
      <w:r w:rsidRPr="00320F40">
        <w:rPr>
          <w:rFonts w:ascii="Arial" w:hAnsi="Arial" w:cs="Arial"/>
        </w:rPr>
        <w:t>. La acción coordinada con las DTS es fundamental para generar complementariedad y atención integral.</w:t>
      </w:r>
    </w:p>
    <w:p w:rsidR="00320F40" w:rsidRPr="00320F40" w:rsidRDefault="00320F40" w:rsidP="00320F40">
      <w:pPr>
        <w:pStyle w:val="Textoindependiente"/>
        <w:tabs>
          <w:tab w:val="left" w:pos="709"/>
        </w:tabs>
        <w:spacing w:before="240" w:line="240" w:lineRule="auto"/>
        <w:contextualSpacing/>
        <w:jc w:val="both"/>
        <w:rPr>
          <w:rFonts w:ascii="Arial" w:hAnsi="Arial" w:cs="Arial"/>
        </w:rPr>
      </w:pPr>
    </w:p>
    <w:p w:rsidR="00320F40" w:rsidRPr="00320F40" w:rsidRDefault="00320F40" w:rsidP="00320F40">
      <w:pPr>
        <w:pStyle w:val="Textoindependiente"/>
        <w:tabs>
          <w:tab w:val="left" w:pos="709"/>
        </w:tabs>
        <w:spacing w:before="240" w:line="240" w:lineRule="auto"/>
        <w:contextualSpacing/>
        <w:jc w:val="both"/>
        <w:rPr>
          <w:rFonts w:ascii="Arial" w:hAnsi="Arial" w:cs="Arial"/>
        </w:rPr>
      </w:pPr>
      <w:r w:rsidRPr="00320F40">
        <w:rPr>
          <w:rFonts w:ascii="Arial" w:hAnsi="Arial" w:cs="Arial"/>
        </w:rPr>
        <w:t>La atención a las familias en las Rutas Integrales de Atención en Salud, será realizada de la siguiente manera:</w:t>
      </w:r>
    </w:p>
    <w:p w:rsidR="00320F40" w:rsidRPr="00320F40" w:rsidRDefault="00320F40" w:rsidP="00320F40">
      <w:pPr>
        <w:pStyle w:val="Textoindependiente"/>
        <w:tabs>
          <w:tab w:val="left" w:pos="709"/>
        </w:tabs>
        <w:spacing w:before="240" w:line="240" w:lineRule="auto"/>
        <w:contextualSpacing/>
        <w:jc w:val="both"/>
        <w:rPr>
          <w:rFonts w:ascii="Arial" w:hAnsi="Arial" w:cs="Arial"/>
        </w:rPr>
      </w:pPr>
    </w:p>
    <w:p w:rsidR="00320F40" w:rsidRPr="00320F40" w:rsidRDefault="00320F40" w:rsidP="00320F40">
      <w:pPr>
        <w:numPr>
          <w:ilvl w:val="0"/>
          <w:numId w:val="34"/>
        </w:numPr>
        <w:autoSpaceDE w:val="0"/>
        <w:autoSpaceDN w:val="0"/>
        <w:adjustRightInd w:val="0"/>
        <w:spacing w:after="0" w:line="240" w:lineRule="auto"/>
        <w:contextualSpacing/>
        <w:jc w:val="both"/>
        <w:rPr>
          <w:rFonts w:ascii="Arial" w:hAnsi="Arial" w:cs="Arial"/>
          <w:lang w:eastAsia="es-CO"/>
        </w:rPr>
      </w:pPr>
      <w:r w:rsidRPr="00320F40">
        <w:rPr>
          <w:rFonts w:ascii="Arial" w:hAnsi="Arial" w:cs="Arial"/>
        </w:rPr>
        <w:t>Desde las acciones de Gestión de la RPMS, mediante la acción coordinada y estructurada de los diferentes actores del sector en corresponsabilidad y complementariedad orientado a la garantía de la continuidad e integralidad de las intervenciones desde lo poblacional y lo colectivo hasta lo individual, especialmente en lo relacionado con la iden</w:t>
      </w:r>
      <w:r w:rsidRPr="00320F40">
        <w:rPr>
          <w:rFonts w:ascii="Arial" w:hAnsi="Arial" w:cs="Arial"/>
          <w:lang w:eastAsia="es-CO"/>
        </w:rPr>
        <w:t xml:space="preserve">tificación y reconocimiento de la situación de las familias y las </w:t>
      </w:r>
      <w:r w:rsidRPr="00320F40">
        <w:rPr>
          <w:rFonts w:ascii="Arial" w:hAnsi="Arial" w:cs="Arial"/>
        </w:rPr>
        <w:t>condiciones de los entornos donde se desarrollan y transcurren sus vidas.  La inclusión de acciones dirigidas a garantizar la atención integral en salud a las familias en los planes operativos, proyectos o sus equivalentes, así como el mo</w:t>
      </w:r>
      <w:r w:rsidRPr="00320F40">
        <w:rPr>
          <w:rFonts w:ascii="Arial" w:hAnsi="Arial" w:cs="Arial"/>
          <w:lang w:eastAsia="es-CO"/>
        </w:rPr>
        <w:t xml:space="preserve">nitoreo y evaluación de los resultados en salud son responsabilidad de la gestión adelantada por </w:t>
      </w:r>
      <w:r w:rsidR="00894823">
        <w:rPr>
          <w:rFonts w:ascii="Arial" w:hAnsi="Arial" w:cs="Arial"/>
          <w:lang w:eastAsia="es-CO"/>
        </w:rPr>
        <w:t xml:space="preserve">los integrantes del Sistema General de Seguridad Social en Salud (SGSSS) y de las demás entidades que tengan a su cargo acciones en salud </w:t>
      </w:r>
      <w:r w:rsidRPr="00320F40">
        <w:rPr>
          <w:rFonts w:ascii="Arial" w:hAnsi="Arial" w:cs="Arial"/>
          <w:lang w:eastAsia="es-CO"/>
        </w:rPr>
        <w:t xml:space="preserve">de acuerdo a sus responsabilidades, funciones y competencias. Todo acorde con los alcances de la Gestión en Salud Pública, según normatividad vigente. </w:t>
      </w:r>
    </w:p>
    <w:p w:rsidR="00320F40" w:rsidRPr="00320F40" w:rsidRDefault="00320F40" w:rsidP="00320F40">
      <w:pPr>
        <w:pStyle w:val="Textoindependiente"/>
        <w:spacing w:after="0" w:line="240" w:lineRule="auto"/>
        <w:jc w:val="both"/>
        <w:rPr>
          <w:rFonts w:ascii="Arial" w:hAnsi="Arial" w:cs="Arial"/>
        </w:rPr>
      </w:pPr>
    </w:p>
    <w:p w:rsidR="00320F40" w:rsidRPr="00320F40" w:rsidRDefault="00320F40" w:rsidP="00320F40">
      <w:pPr>
        <w:pStyle w:val="Textoindependiente"/>
        <w:numPr>
          <w:ilvl w:val="0"/>
          <w:numId w:val="33"/>
        </w:numPr>
        <w:spacing w:after="0" w:line="240" w:lineRule="auto"/>
        <w:jc w:val="both"/>
        <w:rPr>
          <w:rFonts w:ascii="Arial" w:hAnsi="Arial" w:cs="Arial"/>
        </w:rPr>
      </w:pPr>
      <w:r w:rsidRPr="00320F40">
        <w:rPr>
          <w:rFonts w:ascii="Arial" w:hAnsi="Arial" w:cs="Arial"/>
        </w:rPr>
        <w:t xml:space="preserve">Desde las intervenciones poblacionales que comprenden la acción orientada a la población y las familias en general, considerando los efectos poblacionales en términos de incidencia intergeneracional o transformaciones sociales y familiares, en el marco de la superación de las inequidades, afectación de los determinantes sociales en salud con el fin de lograr la promoción y mantenimiento de la salud, que incluye como uno de sus pilares estratégicos, la salud familiar y comunitaria.   </w:t>
      </w:r>
    </w:p>
    <w:p w:rsidR="00320F40" w:rsidRPr="00320F40" w:rsidRDefault="00320F40" w:rsidP="00320F40">
      <w:pPr>
        <w:pStyle w:val="Textoindependiente"/>
        <w:numPr>
          <w:ilvl w:val="0"/>
          <w:numId w:val="33"/>
        </w:numPr>
        <w:spacing w:after="0" w:line="240" w:lineRule="auto"/>
        <w:jc w:val="both"/>
        <w:rPr>
          <w:rFonts w:ascii="Arial" w:hAnsi="Arial" w:cs="Arial"/>
        </w:rPr>
      </w:pPr>
      <w:r w:rsidRPr="00320F40">
        <w:rPr>
          <w:rFonts w:ascii="Arial" w:hAnsi="Arial" w:cs="Arial"/>
        </w:rPr>
        <w:t>Desde las intervenciones colectivas en el desarrollo de las acciones del Plan de Intervenciones Colectivas – PIC- en todos los entornos, (para este caso de atención familiar, con énfasis en el hogar), considerando las condiciones de los mismos y orientando la realización de las acciones de gestión de la salud pública y la aplicación de las tecnologías del PIC pertinentes que actúen directamente con las familias, reconocidas como sujetos colectivos de derecho y finalidad en sí mismas.</w:t>
      </w:r>
    </w:p>
    <w:p w:rsidR="00320F40" w:rsidRPr="00320F40" w:rsidRDefault="00320F40" w:rsidP="00320F40">
      <w:pPr>
        <w:pStyle w:val="Textoindependiente"/>
        <w:numPr>
          <w:ilvl w:val="0"/>
          <w:numId w:val="33"/>
        </w:numPr>
        <w:spacing w:after="0" w:line="240" w:lineRule="auto"/>
        <w:jc w:val="both"/>
        <w:rPr>
          <w:rFonts w:ascii="Arial" w:hAnsi="Arial" w:cs="Arial"/>
        </w:rPr>
      </w:pPr>
      <w:r w:rsidRPr="00320F40">
        <w:rPr>
          <w:rFonts w:ascii="Arial" w:hAnsi="Arial" w:cs="Arial"/>
        </w:rPr>
        <w:t>Desde las intervenciones individuales, partiendo por una parte de la priorización realizada por el ente territorial</w:t>
      </w:r>
      <w:r w:rsidRPr="00320F40">
        <w:rPr>
          <w:rStyle w:val="Refdenotaalpie"/>
          <w:rFonts w:ascii="Arial" w:hAnsi="Arial" w:cs="Arial"/>
        </w:rPr>
        <w:footnoteReference w:id="31"/>
      </w:r>
      <w:r w:rsidRPr="00320F40">
        <w:rPr>
          <w:rFonts w:ascii="Arial" w:hAnsi="Arial" w:cs="Arial"/>
        </w:rPr>
        <w:t xml:space="preserve">, que debe ser comunicada a la EAPB correspondiente para que a su vez prioricen la realización de la valoración de la familia en las intervenciones de valoración integral de los integrantes de la familia a través de su red de prestadores o por otra parte, desde las intervenciones de valoración integral de los profesionales del equipo de salud en el marco de los procedimientos contenidos en las RPYMS y en las RIAS por grupo de riesgo. </w:t>
      </w:r>
    </w:p>
    <w:p w:rsidR="00320F40" w:rsidRPr="00320F40" w:rsidRDefault="00320F40" w:rsidP="00320F40">
      <w:pPr>
        <w:pStyle w:val="Textoindependiente"/>
        <w:spacing w:after="0" w:line="240" w:lineRule="auto"/>
        <w:ind w:left="360"/>
        <w:jc w:val="both"/>
        <w:rPr>
          <w:rFonts w:ascii="Arial" w:hAnsi="Arial" w:cs="Arial"/>
        </w:rPr>
      </w:pPr>
    </w:p>
    <w:p w:rsidR="00320F40" w:rsidRPr="00320F40" w:rsidRDefault="00320F40" w:rsidP="00320F40">
      <w:pPr>
        <w:pStyle w:val="Textoindependiente"/>
        <w:spacing w:after="0" w:line="240" w:lineRule="auto"/>
        <w:jc w:val="both"/>
        <w:rPr>
          <w:rFonts w:ascii="Arial" w:hAnsi="Arial" w:cs="Arial"/>
        </w:rPr>
      </w:pPr>
      <w:r w:rsidRPr="00320F40">
        <w:rPr>
          <w:rFonts w:ascii="Arial" w:hAnsi="Arial" w:cs="Arial"/>
        </w:rPr>
        <w:t xml:space="preserve">La atención en salud a las familias, se debe realizar a partir de la aplicación de las herramientas de valoración familiar que permitan la evaluación del grado de funcionamiento </w:t>
      </w:r>
      <w:r w:rsidRPr="00320F40">
        <w:rPr>
          <w:rFonts w:ascii="Arial" w:hAnsi="Arial" w:cs="Arial"/>
        </w:rPr>
        <w:lastRenderedPageBreak/>
        <w:t>familiar</w:t>
      </w:r>
      <w:r w:rsidRPr="00320F40">
        <w:rPr>
          <w:rStyle w:val="Refdenotaalpie"/>
          <w:rFonts w:ascii="Arial" w:hAnsi="Arial" w:cs="Arial"/>
        </w:rPr>
        <w:footnoteReference w:id="32"/>
      </w:r>
      <w:r w:rsidRPr="00320F40">
        <w:rPr>
          <w:rFonts w:ascii="Arial" w:hAnsi="Arial" w:cs="Arial"/>
        </w:rPr>
        <w:t xml:space="preserve"> y a partir de este, la evaluación del riesgo para la salud</w:t>
      </w:r>
      <w:r w:rsidRPr="00320F40">
        <w:rPr>
          <w:rStyle w:val="Refdenotaalpie"/>
          <w:rFonts w:ascii="Arial" w:hAnsi="Arial" w:cs="Arial"/>
        </w:rPr>
        <w:t xml:space="preserve"> </w:t>
      </w:r>
      <w:r w:rsidRPr="00320F40">
        <w:rPr>
          <w:rFonts w:ascii="Arial" w:hAnsi="Arial" w:cs="Arial"/>
        </w:rPr>
        <w:t>en tanto se identifique condiciones de desarrollo y funcionalidad de las relaciones familiares</w:t>
      </w:r>
      <w:r w:rsidRPr="00320F40">
        <w:rPr>
          <w:rStyle w:val="Refdenotaalpie"/>
          <w:rFonts w:ascii="Arial" w:hAnsi="Arial" w:cs="Arial"/>
        </w:rPr>
        <w:footnoteReference w:id="33"/>
      </w:r>
      <w:r w:rsidRPr="00320F40">
        <w:rPr>
          <w:rFonts w:ascii="Arial" w:hAnsi="Arial" w:cs="Arial"/>
        </w:rPr>
        <w:t>. Siendo importante la promoción de la atención básica de orientación familiar que constituye una oportunidad para profundizar y ampliar en concertación con la familia, la identificación de las causas y oportunidades de mejora y fortalecimiento de su dinámica y funcionalidad familiar.  Considerando de manera permanente la realización de acciones educativas individuales para cada familia o grupales de familias</w:t>
      </w:r>
      <w:r w:rsidRPr="00320F40">
        <w:rPr>
          <w:rFonts w:ascii="Arial" w:hAnsi="Arial" w:cs="Arial"/>
          <w:b/>
        </w:rPr>
        <w:t xml:space="preserve">, </w:t>
      </w:r>
      <w:r w:rsidRPr="00320F40">
        <w:rPr>
          <w:rFonts w:ascii="Arial" w:hAnsi="Arial" w:cs="Arial"/>
        </w:rPr>
        <w:t>dentro de la misma ruta de PYMDS</w:t>
      </w:r>
      <w:r w:rsidRPr="00320F40">
        <w:rPr>
          <w:rFonts w:ascii="Arial" w:hAnsi="Arial" w:cs="Arial"/>
          <w:b/>
        </w:rPr>
        <w:t xml:space="preserve"> </w:t>
      </w:r>
      <w:r w:rsidRPr="00320F40">
        <w:rPr>
          <w:rFonts w:ascii="Arial" w:hAnsi="Arial" w:cs="Arial"/>
        </w:rPr>
        <w:t xml:space="preserve">o derivación a rutas de riesgo especifico, si existe la detección de eventos que deban ser abordados desde las mismas con un manejo integral de la familia concomitante. Estas atenciones no implican necesariamente secuencialidad, siendo la valoración familiar obligatoria en todos los casos, y la atención básica  de orientación familiar una opción derivada de dicha valoración o por demanda espontanea. </w:t>
      </w:r>
    </w:p>
    <w:p w:rsidR="00320F40" w:rsidRDefault="00320F40" w:rsidP="00320F40">
      <w:pPr>
        <w:pStyle w:val="Textoindependiente"/>
        <w:spacing w:after="0" w:line="240" w:lineRule="auto"/>
        <w:jc w:val="both"/>
        <w:rPr>
          <w:rFonts w:ascii="Arial" w:hAnsi="Arial" w:cs="Arial"/>
        </w:rPr>
      </w:pPr>
    </w:p>
    <w:p w:rsidR="00320F40" w:rsidRDefault="00320F40" w:rsidP="00320F40">
      <w:pPr>
        <w:pStyle w:val="Textoindependiente"/>
        <w:spacing w:after="0" w:line="240" w:lineRule="auto"/>
        <w:jc w:val="both"/>
        <w:rPr>
          <w:rFonts w:ascii="Arial" w:hAnsi="Arial" w:cs="Arial"/>
        </w:rPr>
      </w:pPr>
      <w:r w:rsidRPr="00320F40">
        <w:rPr>
          <w:rFonts w:ascii="Arial" w:hAnsi="Arial" w:cs="Arial"/>
        </w:rPr>
        <w:t>La realización de acciones de educación de familia, se debe realizar  desde el  desarrollo de capacidades y con visión de proceso</w:t>
      </w:r>
      <w:r w:rsidRPr="00320F40">
        <w:rPr>
          <w:rStyle w:val="Refdenotaalpie"/>
          <w:rFonts w:ascii="Arial" w:hAnsi="Arial" w:cs="Arial"/>
        </w:rPr>
        <w:footnoteReference w:id="34"/>
      </w:r>
      <w:r w:rsidRPr="00320F40">
        <w:rPr>
          <w:rFonts w:ascii="Arial" w:hAnsi="Arial" w:cs="Arial"/>
        </w:rPr>
        <w:t xml:space="preserve">, dirigida a promover dinámicas funcionales adecuadas, así como  apropiación y transformación de recursos personales y familiares, relacionales y transformación de prácticas de cuidado en salud familiar que aporten al desarrollo familiar, sin perjuicio de otros que puedan resultar pertinentes. </w:t>
      </w:r>
    </w:p>
    <w:p w:rsidR="00320F40" w:rsidRDefault="00320F40" w:rsidP="00320F40">
      <w:pPr>
        <w:pStyle w:val="Textoindependiente"/>
        <w:spacing w:after="0" w:line="240" w:lineRule="auto"/>
        <w:jc w:val="both"/>
        <w:rPr>
          <w:rFonts w:ascii="Arial" w:hAnsi="Arial" w:cs="Arial"/>
        </w:rPr>
      </w:pPr>
    </w:p>
    <w:p w:rsidR="00320F40" w:rsidRDefault="00320F40" w:rsidP="00320F40">
      <w:pPr>
        <w:pStyle w:val="Textoindependiente"/>
        <w:spacing w:after="0" w:line="240" w:lineRule="auto"/>
        <w:jc w:val="both"/>
        <w:rPr>
          <w:rFonts w:ascii="Arial" w:hAnsi="Arial" w:cs="Arial"/>
        </w:rPr>
      </w:pPr>
      <w:r w:rsidRPr="00320F40">
        <w:rPr>
          <w:rFonts w:ascii="Arial" w:hAnsi="Arial" w:cs="Arial"/>
        </w:rPr>
        <w:t xml:space="preserve">Se debe garantizar, que la familia se constituya en un sujeto y fin en sí misma de la atención en salud, para lo cual, la atención en salud a las familias, se brindará en todos los momentos del cuso de vida como lo dispone la RPMS durante la valoración del componente familiar realizada en la valoración integral por momento de curso de vida de cada persona, y mediante la Atención Básica de Orientación Familiar por medicina o medicina familiar, psicología, trabajo social o enfermería, la cual puede ser solicitada directamente por la familia o por un profesional de la salud como resultado de los procesos de valoración o atención de su competencia.   </w:t>
      </w:r>
    </w:p>
    <w:p w:rsidR="00320F40" w:rsidRDefault="00320F40" w:rsidP="00320F40">
      <w:pPr>
        <w:pStyle w:val="Textoindependiente"/>
        <w:spacing w:after="0" w:line="240" w:lineRule="auto"/>
        <w:jc w:val="both"/>
        <w:rPr>
          <w:rFonts w:ascii="Arial" w:hAnsi="Arial" w:cs="Arial"/>
        </w:rPr>
      </w:pPr>
    </w:p>
    <w:p w:rsidR="00320F40" w:rsidRDefault="00320F40" w:rsidP="00320F40">
      <w:pPr>
        <w:pStyle w:val="Textoindependiente"/>
        <w:spacing w:after="0" w:line="240" w:lineRule="auto"/>
        <w:jc w:val="both"/>
        <w:rPr>
          <w:rFonts w:ascii="Arial" w:hAnsi="Arial" w:cs="Arial"/>
        </w:rPr>
      </w:pPr>
      <w:r w:rsidRPr="00320F40">
        <w:rPr>
          <w:rFonts w:ascii="Arial" w:hAnsi="Arial" w:cs="Arial"/>
        </w:rPr>
        <w:t>Las familias valoradas en situación de bajo riesgo</w:t>
      </w:r>
      <w:r w:rsidRPr="00320F40">
        <w:rPr>
          <w:rStyle w:val="Refdenotaalpie"/>
          <w:rFonts w:ascii="Arial" w:hAnsi="Arial" w:cs="Arial"/>
        </w:rPr>
        <w:footnoteReference w:id="35"/>
      </w:r>
      <w:r w:rsidRPr="00320F40">
        <w:rPr>
          <w:rFonts w:ascii="Arial" w:hAnsi="Arial" w:cs="Arial"/>
        </w:rPr>
        <w:t xml:space="preserve"> considerando condiciones y grado de funcionalidad, recibirán, en el marco de las intervenciones individuales de valoración integral dispuestas en esta Ruta, acciones de información, acorde con sus particularidades y, si es pertinente, serán canalizadas a servicios sociales. Para todas las familias, están indicados procesos educativos acordes con intereses o necesidades identificados y concertados. </w:t>
      </w:r>
    </w:p>
    <w:p w:rsidR="00320F40" w:rsidRDefault="00320F40" w:rsidP="00320F40">
      <w:pPr>
        <w:pStyle w:val="Textoindependiente"/>
        <w:spacing w:after="0" w:line="240" w:lineRule="auto"/>
        <w:jc w:val="both"/>
        <w:rPr>
          <w:rFonts w:ascii="Arial" w:hAnsi="Arial" w:cs="Arial"/>
        </w:rPr>
      </w:pPr>
    </w:p>
    <w:p w:rsidR="00320F40" w:rsidRDefault="00320F40" w:rsidP="00320F40">
      <w:pPr>
        <w:pStyle w:val="Textoindependiente"/>
        <w:spacing w:after="0" w:line="240" w:lineRule="auto"/>
        <w:jc w:val="both"/>
        <w:rPr>
          <w:rFonts w:ascii="Arial" w:hAnsi="Arial" w:cs="Arial"/>
        </w:rPr>
      </w:pPr>
      <w:r w:rsidRPr="00320F40">
        <w:rPr>
          <w:rFonts w:ascii="Arial" w:hAnsi="Arial" w:cs="Arial"/>
        </w:rPr>
        <w:t xml:space="preserve">La Atención Básica de Orientación Familiar, está indicada para familias clasificadas en riesgo medio por: (I) por  priorización y canalización desde las autoridades sanitarias,   y  </w:t>
      </w:r>
      <w:r w:rsidRPr="00320F40">
        <w:rPr>
          <w:rFonts w:ascii="Arial" w:hAnsi="Arial" w:cs="Arial"/>
        </w:rPr>
        <w:lastRenderedPageBreak/>
        <w:t xml:space="preserve">desde la caracterización propia de las intervenciones colectivas con especial énfasis en el entorno hogar, (ii) desde la solicitud de la familia directamente por demanda, y (iii) desde las intervenciones individuales en el proceso de valoración integral que comprende la valoración de la familia, y desde la valoración familiar derivada de las rutas de riesgos específicos. En todos los casos, es indispensable la valoración integral desde la aplicación de los instrumentos sugeridos. </w:t>
      </w:r>
    </w:p>
    <w:p w:rsidR="00320F40" w:rsidRDefault="00320F40" w:rsidP="00320F40">
      <w:pPr>
        <w:pStyle w:val="Textoindependiente"/>
        <w:spacing w:after="0" w:line="240" w:lineRule="auto"/>
        <w:jc w:val="both"/>
        <w:rPr>
          <w:rFonts w:ascii="Arial" w:hAnsi="Arial" w:cs="Arial"/>
        </w:rPr>
      </w:pPr>
    </w:p>
    <w:p w:rsidR="00320F40" w:rsidRPr="00320F40" w:rsidRDefault="00320F40" w:rsidP="00320F40">
      <w:pPr>
        <w:pStyle w:val="Textoindependiente"/>
        <w:spacing w:after="0" w:line="240" w:lineRule="auto"/>
        <w:jc w:val="both"/>
        <w:rPr>
          <w:rFonts w:ascii="Arial" w:hAnsi="Arial" w:cs="Arial"/>
        </w:rPr>
      </w:pPr>
      <w:r w:rsidRPr="00320F40">
        <w:rPr>
          <w:rFonts w:ascii="Arial" w:hAnsi="Arial" w:cs="Arial"/>
        </w:rPr>
        <w:t xml:space="preserve">Las familias clasificadas en riesgo alto o en las que se detecte un evento que esté afectándolas se atenderán mediante las rutas de riesgo o de evento según sea el caso de acuerdo al análisis de la problemática familiar que presenten sin perjuicio de la canalización a los servicios sociales que resulten </w:t>
      </w:r>
      <w:proofErr w:type="gramStart"/>
      <w:r w:rsidRPr="00320F40">
        <w:rPr>
          <w:rFonts w:ascii="Arial" w:hAnsi="Arial" w:cs="Arial"/>
        </w:rPr>
        <w:t>pertinentes..</w:t>
      </w:r>
      <w:proofErr w:type="gramEnd"/>
    </w:p>
    <w:p w:rsidR="00F50782" w:rsidRPr="00F50782" w:rsidRDefault="00F50782" w:rsidP="00F50782">
      <w:pPr>
        <w:pStyle w:val="Textoindependiente"/>
        <w:tabs>
          <w:tab w:val="left" w:pos="709"/>
        </w:tabs>
        <w:spacing w:before="240" w:line="240" w:lineRule="auto"/>
        <w:ind w:left="4"/>
        <w:contextualSpacing/>
        <w:jc w:val="both"/>
        <w:rPr>
          <w:rFonts w:ascii="Arial" w:hAnsi="Arial" w:cs="Arial"/>
        </w:rPr>
      </w:pPr>
    </w:p>
    <w:p w:rsidR="00B8064F" w:rsidRPr="00C9358F" w:rsidRDefault="00B8064F" w:rsidP="001B7076">
      <w:pPr>
        <w:pStyle w:val="Textoindependiente"/>
        <w:tabs>
          <w:tab w:val="left" w:pos="709"/>
        </w:tabs>
        <w:spacing w:after="0" w:line="240" w:lineRule="auto"/>
        <w:ind w:left="4"/>
        <w:contextualSpacing/>
        <w:jc w:val="both"/>
        <w:rPr>
          <w:rFonts w:ascii="Arial" w:hAnsi="Arial" w:cs="Arial"/>
          <w:color w:val="000000"/>
        </w:rPr>
      </w:pPr>
    </w:p>
    <w:p w:rsidR="00703DBA" w:rsidRPr="00B074A1" w:rsidRDefault="00703DBA" w:rsidP="009055B3">
      <w:pPr>
        <w:pStyle w:val="Ttulo2"/>
        <w:numPr>
          <w:ilvl w:val="1"/>
          <w:numId w:val="23"/>
        </w:numPr>
        <w:spacing w:before="0" w:line="240" w:lineRule="auto"/>
        <w:jc w:val="both"/>
        <w:rPr>
          <w:rFonts w:cs="Arial"/>
          <w:b/>
          <w:sz w:val="22"/>
          <w:szCs w:val="22"/>
        </w:rPr>
      </w:pPr>
      <w:bookmarkStart w:id="91" w:name="_Toc501460228"/>
      <w:r w:rsidRPr="00B074A1">
        <w:rPr>
          <w:rFonts w:cs="Arial"/>
          <w:b/>
          <w:sz w:val="22"/>
          <w:szCs w:val="22"/>
        </w:rPr>
        <w:t>Intervenciones Individuales</w:t>
      </w:r>
      <w:bookmarkEnd w:id="91"/>
    </w:p>
    <w:p w:rsidR="00703DBA" w:rsidRPr="00B074A1" w:rsidRDefault="00703DBA" w:rsidP="001B7076">
      <w:pPr>
        <w:pStyle w:val="Ttulo2"/>
        <w:spacing w:before="0" w:line="240" w:lineRule="auto"/>
        <w:jc w:val="both"/>
        <w:rPr>
          <w:rFonts w:cs="Arial"/>
          <w:b/>
          <w:sz w:val="22"/>
          <w:szCs w:val="22"/>
        </w:rPr>
      </w:pPr>
    </w:p>
    <w:p w:rsidR="004A24D6" w:rsidRPr="00727273" w:rsidRDefault="004A24D6" w:rsidP="004A24D6">
      <w:pPr>
        <w:autoSpaceDE w:val="0"/>
        <w:autoSpaceDN w:val="0"/>
        <w:adjustRightInd w:val="0"/>
        <w:spacing w:after="0" w:line="240" w:lineRule="auto"/>
        <w:jc w:val="both"/>
        <w:rPr>
          <w:rFonts w:ascii="Arial" w:hAnsi="Arial" w:cs="Arial"/>
        </w:rPr>
      </w:pPr>
      <w:r w:rsidRPr="00727273">
        <w:rPr>
          <w:rFonts w:ascii="Arial" w:hAnsi="Arial" w:cs="Arial"/>
        </w:rPr>
        <w:t xml:space="preserve">Se definen como el conjunto de intervenciones en salud por momento de curso de vida, </w:t>
      </w:r>
      <w:r w:rsidR="00727273" w:rsidRPr="00727273">
        <w:rPr>
          <w:rFonts w:ascii="Arial" w:hAnsi="Arial" w:cs="Arial"/>
        </w:rPr>
        <w:t xml:space="preserve">que tienen como finalidad </w:t>
      </w:r>
      <w:r w:rsidRPr="00727273">
        <w:rPr>
          <w:rFonts w:ascii="Arial" w:hAnsi="Arial" w:cs="Arial"/>
        </w:rPr>
        <w:t xml:space="preserve">la valoración integral, la detección temprana, la protección específica y la educación para la salud, individual, grupal o familiar, </w:t>
      </w:r>
      <w:r w:rsidR="00727273" w:rsidRPr="00727273">
        <w:rPr>
          <w:rFonts w:ascii="Arial" w:hAnsi="Arial" w:cs="Arial"/>
        </w:rPr>
        <w:t xml:space="preserve">con el fin de </w:t>
      </w:r>
      <w:r w:rsidRPr="00727273">
        <w:rPr>
          <w:rFonts w:ascii="Arial" w:hAnsi="Arial" w:cs="Arial"/>
        </w:rPr>
        <w:t>potencia</w:t>
      </w:r>
      <w:r w:rsidR="00727273" w:rsidRPr="00727273">
        <w:rPr>
          <w:rFonts w:ascii="Arial" w:hAnsi="Arial" w:cs="Arial"/>
        </w:rPr>
        <w:t>r</w:t>
      </w:r>
      <w:r w:rsidRPr="00727273">
        <w:rPr>
          <w:rFonts w:ascii="Arial" w:hAnsi="Arial" w:cs="Arial"/>
        </w:rPr>
        <w:t xml:space="preserve"> o fortalece</w:t>
      </w:r>
      <w:r w:rsidR="00727273" w:rsidRPr="00727273">
        <w:rPr>
          <w:rFonts w:ascii="Arial" w:hAnsi="Arial" w:cs="Arial"/>
        </w:rPr>
        <w:t xml:space="preserve">r </w:t>
      </w:r>
      <w:r w:rsidRPr="00727273">
        <w:rPr>
          <w:rFonts w:ascii="Arial" w:hAnsi="Arial" w:cs="Arial"/>
        </w:rPr>
        <w:t>las capacidades para el cuidado de la salud de las personas, minimizar el riesgo de enfermar o derivar oportunamente a rutas de grupo de riesgo o a los servicios de salud requeridos para el manejo de su condición de salud.</w:t>
      </w:r>
    </w:p>
    <w:p w:rsidR="004A24D6" w:rsidRPr="00727273" w:rsidRDefault="004A24D6" w:rsidP="004A24D6">
      <w:pPr>
        <w:autoSpaceDE w:val="0"/>
        <w:autoSpaceDN w:val="0"/>
        <w:adjustRightInd w:val="0"/>
        <w:spacing w:after="0" w:line="240" w:lineRule="auto"/>
        <w:jc w:val="both"/>
        <w:rPr>
          <w:rFonts w:ascii="Arial" w:hAnsi="Arial" w:cs="Arial"/>
        </w:rPr>
      </w:pPr>
    </w:p>
    <w:p w:rsidR="001528E5" w:rsidRPr="00727273" w:rsidRDefault="001528E5" w:rsidP="004A24D6">
      <w:pPr>
        <w:spacing w:after="0" w:line="240" w:lineRule="auto"/>
        <w:jc w:val="both"/>
        <w:rPr>
          <w:rFonts w:ascii="Arial" w:hAnsi="Arial" w:cs="Arial"/>
        </w:rPr>
      </w:pPr>
      <w:r w:rsidRPr="00727273">
        <w:rPr>
          <w:rFonts w:ascii="Arial" w:hAnsi="Arial" w:cs="Arial"/>
        </w:rPr>
        <w:t xml:space="preserve">A continuación se presentan los esquemas de atenciones individuales por momento de curso de vida y su contenido se precisa en el anexo “Directrices de obligatorio cumplimiento para la operación de la Ruta de Promoción y Mantenimiento de la Salud” </w:t>
      </w:r>
    </w:p>
    <w:p w:rsidR="00361DCF" w:rsidRPr="00727273" w:rsidRDefault="00361DCF" w:rsidP="004A24D6">
      <w:pPr>
        <w:spacing w:after="0" w:line="240" w:lineRule="auto"/>
        <w:jc w:val="both"/>
        <w:rPr>
          <w:rFonts w:ascii="Arial" w:hAnsi="Arial" w:cs="Arial"/>
        </w:rPr>
      </w:pPr>
    </w:p>
    <w:p w:rsidR="00703DBA" w:rsidRPr="00B074A1" w:rsidRDefault="00703DBA" w:rsidP="001B7076">
      <w:pPr>
        <w:pStyle w:val="Ttulo2"/>
        <w:spacing w:before="0" w:line="240" w:lineRule="auto"/>
        <w:ind w:left="1132"/>
        <w:jc w:val="both"/>
        <w:rPr>
          <w:rFonts w:cs="Arial"/>
          <w:b/>
          <w:sz w:val="22"/>
          <w:szCs w:val="22"/>
        </w:rPr>
      </w:pPr>
    </w:p>
    <w:p w:rsidR="00D775D4" w:rsidRPr="00B074A1" w:rsidRDefault="00D775D4" w:rsidP="009055B3">
      <w:pPr>
        <w:pStyle w:val="Ttulo2"/>
        <w:numPr>
          <w:ilvl w:val="2"/>
          <w:numId w:val="23"/>
        </w:numPr>
        <w:spacing w:before="0" w:line="240" w:lineRule="auto"/>
        <w:jc w:val="both"/>
        <w:rPr>
          <w:rFonts w:cs="Arial"/>
          <w:b/>
          <w:sz w:val="22"/>
          <w:szCs w:val="22"/>
        </w:rPr>
      </w:pPr>
      <w:bookmarkStart w:id="92" w:name="_Toc501460229"/>
      <w:r w:rsidRPr="00B074A1">
        <w:rPr>
          <w:rFonts w:cs="Arial"/>
          <w:b/>
          <w:sz w:val="22"/>
          <w:szCs w:val="22"/>
        </w:rPr>
        <w:t>Primera Infancia</w:t>
      </w:r>
      <w:bookmarkEnd w:id="92"/>
    </w:p>
    <w:p w:rsidR="00D775D4" w:rsidRPr="00B074A1" w:rsidRDefault="00D775D4" w:rsidP="001B7076">
      <w:pPr>
        <w:spacing w:after="0" w:line="240" w:lineRule="auto"/>
        <w:rPr>
          <w:rFonts w:ascii="Arial" w:hAnsi="Arial" w:cs="Arial"/>
        </w:rPr>
      </w:pPr>
    </w:p>
    <w:bookmarkEnd w:id="90"/>
    <w:p w:rsidR="00642777" w:rsidRDefault="009704B7" w:rsidP="001B7076">
      <w:pPr>
        <w:spacing w:after="0" w:line="240" w:lineRule="auto"/>
        <w:jc w:val="both"/>
        <w:rPr>
          <w:rFonts w:ascii="Arial" w:hAnsi="Arial" w:cs="Arial"/>
          <w:color w:val="000000"/>
        </w:rPr>
      </w:pPr>
      <w:r w:rsidRPr="00B074A1">
        <w:rPr>
          <w:rFonts w:ascii="Arial" w:hAnsi="Arial" w:cs="Arial"/>
        </w:rPr>
        <w:t xml:space="preserve">La primera infancia </w:t>
      </w:r>
      <w:r w:rsidR="008C5546" w:rsidRPr="00B074A1">
        <w:rPr>
          <w:rFonts w:ascii="Arial" w:hAnsi="Arial" w:cs="Arial"/>
          <w:color w:val="000000"/>
        </w:rPr>
        <w:t xml:space="preserve">se constituye en el momento </w:t>
      </w:r>
      <w:r w:rsidR="00642777">
        <w:rPr>
          <w:rFonts w:ascii="Arial" w:hAnsi="Arial" w:cs="Arial"/>
          <w:color w:val="000000"/>
        </w:rPr>
        <w:t xml:space="preserve">del curso de vida </w:t>
      </w:r>
      <w:r w:rsidR="008C5546" w:rsidRPr="00B074A1">
        <w:rPr>
          <w:rFonts w:ascii="Arial" w:hAnsi="Arial" w:cs="Arial"/>
          <w:color w:val="000000"/>
        </w:rPr>
        <w:t>con mayor posibilidad de potenciar el desarrollo cerebral a través de la interacción con el ambiente y su contexto, por lo tanto es de vital importancia reconocer las cara</w:t>
      </w:r>
      <w:r w:rsidR="00094DED">
        <w:rPr>
          <w:rFonts w:ascii="Arial" w:hAnsi="Arial" w:cs="Arial"/>
          <w:color w:val="000000"/>
        </w:rPr>
        <w:t xml:space="preserve">cterísticas físicas, biológicas, psicológicas </w:t>
      </w:r>
      <w:r w:rsidR="008C5546" w:rsidRPr="00B074A1">
        <w:rPr>
          <w:rFonts w:ascii="Arial" w:hAnsi="Arial" w:cs="Arial"/>
          <w:color w:val="000000"/>
        </w:rPr>
        <w:t>y sociales a las que cotidianamente es</w:t>
      </w:r>
      <w:r w:rsidR="0083799A">
        <w:rPr>
          <w:rFonts w:ascii="Arial" w:hAnsi="Arial" w:cs="Arial"/>
          <w:color w:val="000000"/>
        </w:rPr>
        <w:t xml:space="preserve">tán expuestos </w:t>
      </w:r>
      <w:r w:rsidR="0083799A" w:rsidRPr="008047CF">
        <w:rPr>
          <w:rFonts w:ascii="Arial" w:hAnsi="Arial" w:cs="Arial"/>
          <w:color w:val="000000"/>
        </w:rPr>
        <w:t>los niños</w:t>
      </w:r>
      <w:r w:rsidR="0083799A">
        <w:rPr>
          <w:rFonts w:ascii="Arial" w:hAnsi="Arial" w:cs="Arial"/>
          <w:color w:val="000000"/>
        </w:rPr>
        <w:t xml:space="preserve"> y las niñas </w:t>
      </w:r>
      <w:r w:rsidR="008C5546" w:rsidRPr="00B074A1">
        <w:rPr>
          <w:rFonts w:ascii="Arial" w:hAnsi="Arial" w:cs="Arial"/>
          <w:color w:val="000000"/>
        </w:rPr>
        <w:t>en este momento vital, así como identificar situaciones que pueden incidir negativamente en la salud y en su desarrollo, y de esta manera hacer un abordaje diferencial en la atención</w:t>
      </w:r>
      <w:r w:rsidR="00642777">
        <w:rPr>
          <w:rFonts w:ascii="Arial" w:hAnsi="Arial" w:cs="Arial"/>
          <w:color w:val="000000"/>
        </w:rPr>
        <w:t xml:space="preserve">. </w:t>
      </w:r>
    </w:p>
    <w:p w:rsidR="00642777" w:rsidRDefault="00642777" w:rsidP="001B7076">
      <w:pPr>
        <w:spacing w:after="0" w:line="240" w:lineRule="auto"/>
        <w:jc w:val="both"/>
        <w:rPr>
          <w:rFonts w:ascii="Arial" w:hAnsi="Arial" w:cs="Arial"/>
          <w:color w:val="000000"/>
        </w:rPr>
      </w:pPr>
    </w:p>
    <w:p w:rsidR="008078BB" w:rsidRDefault="00642777" w:rsidP="001B7076">
      <w:pPr>
        <w:spacing w:after="0" w:line="240" w:lineRule="auto"/>
        <w:jc w:val="both"/>
        <w:rPr>
          <w:rFonts w:ascii="Arial" w:hAnsi="Arial" w:cs="Arial"/>
        </w:rPr>
      </w:pPr>
      <w:r>
        <w:rPr>
          <w:rFonts w:ascii="Arial" w:hAnsi="Arial" w:cs="Arial"/>
          <w:color w:val="000000"/>
        </w:rPr>
        <w:t>El abordaje propuesto en la RPMS durante este mo</w:t>
      </w:r>
      <w:r w:rsidR="008078BB">
        <w:rPr>
          <w:rFonts w:ascii="Arial" w:hAnsi="Arial" w:cs="Arial"/>
          <w:color w:val="000000"/>
        </w:rPr>
        <w:t>mento del curso de vida incluye</w:t>
      </w:r>
      <w:r>
        <w:rPr>
          <w:rFonts w:ascii="Arial" w:hAnsi="Arial" w:cs="Arial"/>
          <w:color w:val="000000"/>
        </w:rPr>
        <w:t xml:space="preserve"> la valoración</w:t>
      </w:r>
      <w:r w:rsidR="008078BB">
        <w:rPr>
          <w:rFonts w:ascii="Arial" w:hAnsi="Arial" w:cs="Arial"/>
          <w:color w:val="000000"/>
        </w:rPr>
        <w:t xml:space="preserve"> integral de la salud y el desarrollo, </w:t>
      </w:r>
      <w:r w:rsidR="009C5D79">
        <w:rPr>
          <w:rFonts w:ascii="Arial" w:hAnsi="Arial" w:cs="Arial"/>
        </w:rPr>
        <w:t>i</w:t>
      </w:r>
      <w:r w:rsidRPr="00C0566B">
        <w:rPr>
          <w:rFonts w:ascii="Arial" w:hAnsi="Arial" w:cs="Arial"/>
        </w:rPr>
        <w:t xml:space="preserve">dentificar tempranamente la exposición a factores de riesgo </w:t>
      </w:r>
      <w:r w:rsidR="00440AD9">
        <w:rPr>
          <w:rFonts w:ascii="Arial" w:hAnsi="Arial" w:cs="Arial"/>
        </w:rPr>
        <w:t>y d</w:t>
      </w:r>
      <w:r w:rsidRPr="00C0566B">
        <w:rPr>
          <w:rFonts w:ascii="Arial" w:hAnsi="Arial" w:cs="Arial"/>
        </w:rPr>
        <w:t>etectar de forma temprana alteraciones que afecten negativamente la salud y el proceso de crecimiento y desarrollo, con el fin de referirlas para su manejo oportuno</w:t>
      </w:r>
      <w:r w:rsidR="008078BB">
        <w:rPr>
          <w:rFonts w:ascii="Arial" w:hAnsi="Arial" w:cs="Arial"/>
        </w:rPr>
        <w:t xml:space="preserve">, </w:t>
      </w:r>
      <w:r w:rsidR="008078BB">
        <w:rPr>
          <w:rFonts w:ascii="Arial" w:hAnsi="Arial" w:cs="Arial"/>
          <w:color w:val="000000"/>
        </w:rPr>
        <w:t>por parte de  talento humano de medicina o enfermería</w:t>
      </w:r>
      <w:r w:rsidRPr="00C0566B">
        <w:rPr>
          <w:rFonts w:ascii="Arial" w:hAnsi="Arial" w:cs="Arial"/>
        </w:rPr>
        <w:t>.</w:t>
      </w:r>
      <w:r w:rsidR="00440AD9">
        <w:rPr>
          <w:rFonts w:ascii="Arial" w:hAnsi="Arial" w:cs="Arial"/>
        </w:rPr>
        <w:t xml:space="preserve"> A partir de ella se establecen una serie de intervenciones, program</w:t>
      </w:r>
      <w:r w:rsidR="00A011D9">
        <w:rPr>
          <w:rFonts w:ascii="Arial" w:hAnsi="Arial" w:cs="Arial"/>
        </w:rPr>
        <w:t xml:space="preserve">áticas o no, que complementan el abordaje clínico inicial. </w:t>
      </w:r>
    </w:p>
    <w:p w:rsidR="008C4236" w:rsidRDefault="008C4236" w:rsidP="001B7076">
      <w:pPr>
        <w:spacing w:after="0" w:line="240" w:lineRule="auto"/>
        <w:jc w:val="both"/>
        <w:rPr>
          <w:rFonts w:ascii="Arial" w:eastAsia="Times New Roman" w:hAnsi="Arial" w:cs="Arial"/>
          <w:lang w:eastAsia="es-ES"/>
        </w:rPr>
      </w:pPr>
    </w:p>
    <w:p w:rsidR="00A011D9" w:rsidRDefault="00A011D9" w:rsidP="001B7076">
      <w:pPr>
        <w:spacing w:after="0" w:line="240" w:lineRule="auto"/>
        <w:jc w:val="both"/>
        <w:rPr>
          <w:rFonts w:ascii="Arial" w:hAnsi="Arial" w:cs="Arial"/>
        </w:rPr>
      </w:pPr>
      <w:r>
        <w:rPr>
          <w:rFonts w:ascii="Arial" w:eastAsia="Times New Roman" w:hAnsi="Arial" w:cs="Arial"/>
          <w:lang w:eastAsia="es-ES"/>
        </w:rPr>
        <w:t>Adicionalmente, las s</w:t>
      </w:r>
      <w:r w:rsidR="00642777" w:rsidRPr="00C0566B">
        <w:rPr>
          <w:rFonts w:ascii="Arial" w:hAnsi="Arial" w:cs="Arial"/>
        </w:rPr>
        <w:t>esiones educativas individuales</w:t>
      </w:r>
      <w:r>
        <w:rPr>
          <w:rFonts w:ascii="Arial" w:hAnsi="Arial" w:cs="Arial"/>
        </w:rPr>
        <w:t xml:space="preserve">, </w:t>
      </w:r>
      <w:r w:rsidR="00642777" w:rsidRPr="00C0566B">
        <w:rPr>
          <w:rFonts w:ascii="Arial" w:hAnsi="Arial" w:cs="Arial"/>
        </w:rPr>
        <w:t>grupales</w:t>
      </w:r>
      <w:r>
        <w:rPr>
          <w:rFonts w:ascii="Arial" w:hAnsi="Arial" w:cs="Arial"/>
        </w:rPr>
        <w:t xml:space="preserve"> o familiares, indicadas </w:t>
      </w:r>
      <w:r w:rsidR="00642777" w:rsidRPr="00C0566B">
        <w:rPr>
          <w:rFonts w:ascii="Arial" w:hAnsi="Arial" w:cs="Arial"/>
        </w:rPr>
        <w:t xml:space="preserve">de acuerdo </w:t>
      </w:r>
      <w:r>
        <w:rPr>
          <w:rFonts w:ascii="Arial" w:hAnsi="Arial" w:cs="Arial"/>
        </w:rPr>
        <w:t xml:space="preserve">con </w:t>
      </w:r>
      <w:r w:rsidR="00642777" w:rsidRPr="00C0566B">
        <w:rPr>
          <w:rFonts w:ascii="Arial" w:hAnsi="Arial" w:cs="Arial"/>
        </w:rPr>
        <w:t xml:space="preserve">los hallazgos </w:t>
      </w:r>
      <w:r>
        <w:rPr>
          <w:rFonts w:ascii="Arial" w:hAnsi="Arial" w:cs="Arial"/>
        </w:rPr>
        <w:t xml:space="preserve">de la valoración, permiten </w:t>
      </w:r>
      <w:r w:rsidR="00642777" w:rsidRPr="00C0566B">
        <w:rPr>
          <w:rFonts w:ascii="Arial" w:hAnsi="Arial" w:cs="Arial"/>
        </w:rPr>
        <w:t xml:space="preserve">potenciar o desarrollar capacidades para el cuidado de la </w:t>
      </w:r>
      <w:r>
        <w:rPr>
          <w:rFonts w:ascii="Arial" w:hAnsi="Arial" w:cs="Arial"/>
        </w:rPr>
        <w:t xml:space="preserve">salud </w:t>
      </w:r>
      <w:r w:rsidR="00D16ABA">
        <w:rPr>
          <w:rFonts w:ascii="Arial" w:hAnsi="Arial" w:cs="Arial"/>
        </w:rPr>
        <w:t>y gestion</w:t>
      </w:r>
      <w:r w:rsidR="009C5D79">
        <w:rPr>
          <w:rFonts w:ascii="Arial" w:hAnsi="Arial" w:cs="Arial"/>
        </w:rPr>
        <w:t xml:space="preserve">ar los </w:t>
      </w:r>
      <w:r>
        <w:rPr>
          <w:rFonts w:ascii="Arial" w:hAnsi="Arial" w:cs="Arial"/>
        </w:rPr>
        <w:t xml:space="preserve">riesgos específicos identificados previamente. </w:t>
      </w:r>
    </w:p>
    <w:p w:rsidR="00A011D9" w:rsidRDefault="00A011D9" w:rsidP="001B7076">
      <w:pPr>
        <w:spacing w:after="0" w:line="240" w:lineRule="auto"/>
        <w:jc w:val="both"/>
        <w:rPr>
          <w:rFonts w:ascii="Arial" w:hAnsi="Arial" w:cs="Arial"/>
        </w:rPr>
      </w:pPr>
    </w:p>
    <w:p w:rsidR="00BE2D46" w:rsidRDefault="00BE2D46" w:rsidP="001B7076">
      <w:pPr>
        <w:spacing w:after="0" w:line="240" w:lineRule="auto"/>
        <w:jc w:val="both"/>
        <w:rPr>
          <w:rFonts w:ascii="Arial" w:hAnsi="Arial" w:cs="Arial"/>
        </w:rPr>
      </w:pPr>
      <w:r>
        <w:rPr>
          <w:rFonts w:ascii="Arial" w:hAnsi="Arial" w:cs="Arial"/>
        </w:rPr>
        <w:t>A continuación se presenta el cuadro que resume el esquema de atención para este momento vital (incluye las intervenciones individuales, grupales y familiares)</w:t>
      </w:r>
    </w:p>
    <w:p w:rsidR="004F08DF" w:rsidRDefault="004F08DF"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543046" w:rsidRDefault="00543046" w:rsidP="001B7076">
      <w:pPr>
        <w:spacing w:after="0" w:line="240" w:lineRule="auto"/>
        <w:jc w:val="both"/>
        <w:rPr>
          <w:rFonts w:ascii="Arial" w:hAnsi="Arial" w:cs="Arial"/>
        </w:rPr>
      </w:pPr>
    </w:p>
    <w:p w:rsidR="003C5579" w:rsidRDefault="003C5579" w:rsidP="008359EC">
      <w:pPr>
        <w:spacing w:after="0" w:line="240" w:lineRule="auto"/>
        <w:rPr>
          <w:rFonts w:ascii="Arial Narrow" w:eastAsia="Times New Roman" w:hAnsi="Arial Narrow" w:cs="Arial"/>
          <w:b/>
          <w:bCs/>
          <w:color w:val="FFFFFF"/>
          <w:sz w:val="18"/>
          <w:szCs w:val="18"/>
          <w:lang w:eastAsia="es-CO"/>
        </w:rPr>
        <w:sectPr w:rsidR="003C5579" w:rsidSect="00C404E9">
          <w:headerReference w:type="default" r:id="rId22"/>
          <w:footerReference w:type="default" r:id="rId23"/>
          <w:headerReference w:type="first" r:id="rId24"/>
          <w:pgSz w:w="12240" w:h="15840"/>
          <w:pgMar w:top="1418" w:right="1701" w:bottom="1418" w:left="1701" w:header="709" w:footer="709" w:gutter="0"/>
          <w:cols w:space="708"/>
          <w:docGrid w:linePitch="360"/>
        </w:sectPr>
      </w:pPr>
    </w:p>
    <w:p w:rsidR="005358C2" w:rsidRDefault="006A7D2E" w:rsidP="001B7076">
      <w:pPr>
        <w:spacing w:after="0" w:line="240" w:lineRule="auto"/>
        <w:jc w:val="both"/>
        <w:rPr>
          <w:rFonts w:ascii="Arial" w:hAnsi="Arial" w:cs="Arial"/>
          <w:bCs/>
        </w:rPr>
      </w:pPr>
      <w:r>
        <w:rPr>
          <w:rFonts w:ascii="Arial" w:hAnsi="Arial" w:cs="Arial"/>
          <w:bCs/>
        </w:rPr>
        <w:lastRenderedPageBreak/>
        <w:t>Cuadro 1</w:t>
      </w:r>
      <w:r w:rsidRPr="006A7D2E">
        <w:rPr>
          <w:rFonts w:ascii="Arial" w:hAnsi="Arial" w:cs="Arial"/>
          <w:bCs/>
        </w:rPr>
        <w:t>: Esquema de atención integral en salud para niños y niñas</w:t>
      </w:r>
      <w:r w:rsidR="00213AA6">
        <w:rPr>
          <w:rFonts w:ascii="Arial" w:hAnsi="Arial" w:cs="Arial"/>
          <w:bCs/>
        </w:rPr>
        <w:t xml:space="preserve"> en primera infancia</w:t>
      </w:r>
    </w:p>
    <w:p w:rsidR="005358C2" w:rsidRPr="006A7D2E" w:rsidRDefault="005358C2" w:rsidP="001B7076">
      <w:pPr>
        <w:spacing w:after="0" w:line="240" w:lineRule="auto"/>
        <w:jc w:val="both"/>
        <w:rPr>
          <w:rFonts w:ascii="Arial" w:hAnsi="Arial" w:cs="Arial"/>
          <w:bCs/>
        </w:rPr>
      </w:pPr>
    </w:p>
    <w:p w:rsidR="007D60B6" w:rsidRPr="007E2B51" w:rsidRDefault="007D60B6" w:rsidP="001B7076">
      <w:pPr>
        <w:spacing w:after="0" w:line="240" w:lineRule="auto"/>
        <w:jc w:val="both"/>
        <w:rPr>
          <w:rFonts w:ascii="Arial" w:hAnsi="Arial" w:cs="Arial"/>
          <w:sz w:val="14"/>
          <w:szCs w:val="14"/>
        </w:rPr>
      </w:pPr>
    </w:p>
    <w:tbl>
      <w:tblPr>
        <w:tblW w:w="0" w:type="auto"/>
        <w:tblInd w:w="47" w:type="dxa"/>
        <w:tblLayout w:type="fixed"/>
        <w:tblCellMar>
          <w:left w:w="70" w:type="dxa"/>
          <w:right w:w="70" w:type="dxa"/>
        </w:tblCellMar>
        <w:tblLook w:val="04A0" w:firstRow="1" w:lastRow="0" w:firstColumn="1" w:lastColumn="0" w:noHBand="0" w:noVBand="1"/>
      </w:tblPr>
      <w:tblGrid>
        <w:gridCol w:w="307"/>
        <w:gridCol w:w="2460"/>
        <w:gridCol w:w="942"/>
        <w:gridCol w:w="425"/>
        <w:gridCol w:w="152"/>
        <w:gridCol w:w="415"/>
        <w:gridCol w:w="81"/>
        <w:gridCol w:w="486"/>
        <w:gridCol w:w="32"/>
        <w:gridCol w:w="393"/>
        <w:gridCol w:w="83"/>
        <w:gridCol w:w="376"/>
        <w:gridCol w:w="437"/>
        <w:gridCol w:w="437"/>
        <w:gridCol w:w="437"/>
        <w:gridCol w:w="73"/>
        <w:gridCol w:w="364"/>
        <w:gridCol w:w="61"/>
        <w:gridCol w:w="481"/>
        <w:gridCol w:w="511"/>
        <w:gridCol w:w="490"/>
        <w:gridCol w:w="1589"/>
        <w:gridCol w:w="2065"/>
      </w:tblGrid>
      <w:tr w:rsidR="005358C2" w:rsidRPr="005358C2" w:rsidTr="00303BD8">
        <w:trPr>
          <w:trHeight w:val="555"/>
          <w:tblHeader/>
        </w:trPr>
        <w:tc>
          <w:tcPr>
            <w:tcW w:w="2767" w:type="dxa"/>
            <w:gridSpan w:val="2"/>
            <w:vMerge w:val="restart"/>
            <w:tcBorders>
              <w:top w:val="double" w:sz="6" w:space="0" w:color="DBEEF3"/>
              <w:left w:val="double" w:sz="6" w:space="0" w:color="DBEEF3"/>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lastRenderedPageBreak/>
              <w:t>PROCEDIMIENTOS /CONSULTAS</w:t>
            </w:r>
          </w:p>
        </w:tc>
        <w:tc>
          <w:tcPr>
            <w:tcW w:w="942" w:type="dxa"/>
            <w:tcBorders>
              <w:top w:val="double" w:sz="6" w:space="0" w:color="DBEEF3"/>
              <w:left w:val="nil"/>
              <w:bottom w:val="single" w:sz="4"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 </w:t>
            </w:r>
          </w:p>
        </w:tc>
        <w:tc>
          <w:tcPr>
            <w:tcW w:w="5734" w:type="dxa"/>
            <w:gridSpan w:val="18"/>
            <w:tcBorders>
              <w:top w:val="double" w:sz="6" w:space="0" w:color="DBEEF3"/>
              <w:left w:val="nil"/>
              <w:bottom w:val="single" w:sz="4"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FRECUENCIA SEGÚN EDAD EN MESES (M) O AÑOS (A)</w:t>
            </w:r>
          </w:p>
        </w:tc>
        <w:tc>
          <w:tcPr>
            <w:tcW w:w="1589" w:type="dxa"/>
            <w:vMerge w:val="restart"/>
            <w:tcBorders>
              <w:top w:val="double" w:sz="6" w:space="0" w:color="DBEEF3"/>
              <w:left w:val="single" w:sz="4" w:space="0" w:color="DBEEF3"/>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TALENTO HUMANO</w:t>
            </w:r>
          </w:p>
        </w:tc>
        <w:tc>
          <w:tcPr>
            <w:tcW w:w="2065" w:type="dxa"/>
            <w:vMerge w:val="restart"/>
            <w:tcBorders>
              <w:top w:val="double" w:sz="6" w:space="0" w:color="DBEEF3"/>
              <w:left w:val="single" w:sz="4" w:space="0" w:color="DBEEF3"/>
              <w:bottom w:val="double" w:sz="6" w:space="0" w:color="DBEEF3"/>
              <w:right w:val="double" w:sz="6"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DIRECTRICES DE OBLIGATORIO CUMPLIMIENTO</w:t>
            </w:r>
          </w:p>
        </w:tc>
      </w:tr>
      <w:tr w:rsidR="005358C2" w:rsidRPr="005358C2" w:rsidTr="00303BD8">
        <w:trPr>
          <w:trHeight w:val="480"/>
          <w:tblHeader/>
        </w:trPr>
        <w:tc>
          <w:tcPr>
            <w:tcW w:w="2767" w:type="dxa"/>
            <w:gridSpan w:val="2"/>
            <w:vMerge/>
            <w:tcBorders>
              <w:top w:val="double" w:sz="6" w:space="0" w:color="DBEEF3"/>
              <w:left w:val="double" w:sz="6" w:space="0" w:color="DBEEF3"/>
              <w:bottom w:val="double" w:sz="6" w:space="0" w:color="DBEEF3"/>
              <w:right w:val="single" w:sz="4" w:space="0" w:color="DBEEF3"/>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c>
          <w:tcPr>
            <w:tcW w:w="942" w:type="dxa"/>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CUPS</w:t>
            </w:r>
          </w:p>
        </w:tc>
        <w:tc>
          <w:tcPr>
            <w:tcW w:w="425" w:type="dxa"/>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1 M</w:t>
            </w:r>
          </w:p>
        </w:tc>
        <w:tc>
          <w:tcPr>
            <w:tcW w:w="567" w:type="dxa"/>
            <w:gridSpan w:val="2"/>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2-3 M</w:t>
            </w:r>
          </w:p>
        </w:tc>
        <w:tc>
          <w:tcPr>
            <w:tcW w:w="567" w:type="dxa"/>
            <w:gridSpan w:val="2"/>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4-5 M</w:t>
            </w:r>
          </w:p>
        </w:tc>
        <w:tc>
          <w:tcPr>
            <w:tcW w:w="425" w:type="dxa"/>
            <w:gridSpan w:val="2"/>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6-8 M</w:t>
            </w:r>
          </w:p>
        </w:tc>
        <w:tc>
          <w:tcPr>
            <w:tcW w:w="459" w:type="dxa"/>
            <w:gridSpan w:val="2"/>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9-11 M</w:t>
            </w:r>
          </w:p>
        </w:tc>
        <w:tc>
          <w:tcPr>
            <w:tcW w:w="437" w:type="dxa"/>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12-18 M</w:t>
            </w:r>
          </w:p>
        </w:tc>
        <w:tc>
          <w:tcPr>
            <w:tcW w:w="437" w:type="dxa"/>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18-23 M</w:t>
            </w:r>
          </w:p>
        </w:tc>
        <w:tc>
          <w:tcPr>
            <w:tcW w:w="510" w:type="dxa"/>
            <w:gridSpan w:val="2"/>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24-29 M</w:t>
            </w:r>
          </w:p>
        </w:tc>
        <w:tc>
          <w:tcPr>
            <w:tcW w:w="425" w:type="dxa"/>
            <w:gridSpan w:val="2"/>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30-35 M</w:t>
            </w:r>
          </w:p>
        </w:tc>
        <w:tc>
          <w:tcPr>
            <w:tcW w:w="481" w:type="dxa"/>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3 A</w:t>
            </w:r>
          </w:p>
        </w:tc>
        <w:tc>
          <w:tcPr>
            <w:tcW w:w="511" w:type="dxa"/>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4 A</w:t>
            </w:r>
          </w:p>
        </w:tc>
        <w:tc>
          <w:tcPr>
            <w:tcW w:w="490" w:type="dxa"/>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16"/>
                <w:szCs w:val="16"/>
                <w:lang w:eastAsia="es-CO"/>
              </w:rPr>
            </w:pPr>
            <w:r w:rsidRPr="005358C2">
              <w:rPr>
                <w:rFonts w:ascii="Arial" w:eastAsia="Times New Roman" w:hAnsi="Arial" w:cs="Arial"/>
                <w:b/>
                <w:bCs/>
                <w:color w:val="FFFFFF"/>
                <w:sz w:val="16"/>
                <w:szCs w:val="16"/>
                <w:lang w:eastAsia="es-CO"/>
              </w:rPr>
              <w:t>5 A</w:t>
            </w:r>
          </w:p>
        </w:tc>
        <w:tc>
          <w:tcPr>
            <w:tcW w:w="1589" w:type="dxa"/>
            <w:vMerge/>
            <w:tcBorders>
              <w:top w:val="double" w:sz="6" w:space="0" w:color="DBEEF3"/>
              <w:left w:val="single" w:sz="4" w:space="0" w:color="DBEEF3"/>
              <w:bottom w:val="double" w:sz="6" w:space="0" w:color="DBEEF3"/>
              <w:right w:val="single" w:sz="4" w:space="0" w:color="DBEEF3"/>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c>
          <w:tcPr>
            <w:tcW w:w="2065" w:type="dxa"/>
            <w:vMerge/>
            <w:tcBorders>
              <w:top w:val="double" w:sz="6" w:space="0" w:color="DBEEF3"/>
              <w:left w:val="single" w:sz="4" w:space="0" w:color="DBEEF3"/>
              <w:bottom w:val="double" w:sz="6" w:space="0" w:color="DBEEF3"/>
              <w:right w:val="double" w:sz="6" w:space="0" w:color="DBEEF3"/>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r>
      <w:tr w:rsidR="005358C2" w:rsidRPr="005358C2" w:rsidTr="00540B6F">
        <w:trPr>
          <w:trHeight w:val="1145"/>
          <w:tblHeader/>
        </w:trPr>
        <w:tc>
          <w:tcPr>
            <w:tcW w:w="307" w:type="dxa"/>
            <w:vMerge w:val="restart"/>
            <w:tcBorders>
              <w:top w:val="nil"/>
              <w:left w:val="double" w:sz="6" w:space="0" w:color="2A919C"/>
              <w:bottom w:val="single" w:sz="4" w:space="0" w:color="BFBFBF"/>
              <w:right w:val="double" w:sz="6" w:space="0" w:color="2A919C"/>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VALORACIÓN INTEGRAL</w:t>
            </w:r>
          </w:p>
        </w:tc>
        <w:tc>
          <w:tcPr>
            <w:tcW w:w="2460" w:type="dxa"/>
            <w:tcBorders>
              <w:top w:val="nil"/>
              <w:left w:val="nil"/>
              <w:bottom w:val="single" w:sz="4" w:space="0" w:color="D8D8D8"/>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por medicina general o especialista en pediatría o medicina familiar</w:t>
            </w:r>
          </w:p>
        </w:tc>
        <w:tc>
          <w:tcPr>
            <w:tcW w:w="942" w:type="dxa"/>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890201</w:t>
            </w:r>
          </w:p>
        </w:tc>
        <w:tc>
          <w:tcPr>
            <w:tcW w:w="425" w:type="dxa"/>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567" w:type="dxa"/>
            <w:gridSpan w:val="2"/>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67" w:type="dxa"/>
            <w:gridSpan w:val="2"/>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w:t>
            </w:r>
          </w:p>
        </w:tc>
        <w:tc>
          <w:tcPr>
            <w:tcW w:w="425" w:type="dxa"/>
            <w:gridSpan w:val="2"/>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59" w:type="dxa"/>
            <w:gridSpan w:val="2"/>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437" w:type="dxa"/>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0" w:type="dxa"/>
            <w:gridSpan w:val="2"/>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425" w:type="dxa"/>
            <w:gridSpan w:val="2"/>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81" w:type="dxa"/>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511" w:type="dxa"/>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90" w:type="dxa"/>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1589" w:type="dxa"/>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Medicina familiar </w:t>
            </w:r>
            <w:r w:rsidRPr="005358C2">
              <w:rPr>
                <w:rFonts w:ascii="Arial" w:eastAsia="Times New Roman" w:hAnsi="Arial" w:cs="Arial"/>
                <w:color w:val="000000"/>
                <w:sz w:val="20"/>
                <w:szCs w:val="20"/>
                <w:lang w:eastAsia="es-CO"/>
              </w:rPr>
              <w:br/>
              <w:t>Especialista en pediatría</w:t>
            </w:r>
            <w:r w:rsidRPr="005358C2">
              <w:rPr>
                <w:rFonts w:ascii="Arial" w:eastAsia="Times New Roman" w:hAnsi="Arial" w:cs="Arial"/>
                <w:color w:val="000000"/>
                <w:sz w:val="20"/>
                <w:szCs w:val="20"/>
                <w:lang w:eastAsia="es-CO"/>
              </w:rPr>
              <w:br/>
              <w:t>Medicina general</w:t>
            </w:r>
          </w:p>
        </w:tc>
        <w:tc>
          <w:tcPr>
            <w:tcW w:w="2065" w:type="dxa"/>
            <w:tcBorders>
              <w:top w:val="nil"/>
              <w:left w:val="nil"/>
              <w:bottom w:val="single" w:sz="4" w:space="0" w:color="D8D8D8"/>
              <w:right w:val="double" w:sz="6" w:space="0" w:color="2A919C"/>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por medicina general, pediatría y enfermería en la primera infancia.</w:t>
            </w:r>
          </w:p>
        </w:tc>
      </w:tr>
      <w:tr w:rsidR="005358C2" w:rsidRPr="005358C2" w:rsidTr="00303BD8">
        <w:trPr>
          <w:cantSplit/>
          <w:trHeight w:val="889"/>
          <w:tblHeader/>
        </w:trPr>
        <w:tc>
          <w:tcPr>
            <w:tcW w:w="307" w:type="dxa"/>
            <w:vMerge/>
            <w:tcBorders>
              <w:top w:val="nil"/>
              <w:left w:val="double" w:sz="6" w:space="0" w:color="2A919C"/>
              <w:bottom w:val="single" w:sz="4" w:space="0" w:color="BFBFBF"/>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nil"/>
              <w:bottom w:val="single" w:sz="4" w:space="0" w:color="D8D8D8"/>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sz w:val="20"/>
                <w:szCs w:val="20"/>
                <w:lang w:eastAsia="es-CO"/>
              </w:rPr>
            </w:pPr>
            <w:bookmarkStart w:id="93" w:name="RANGE!C7"/>
            <w:r w:rsidRPr="005358C2">
              <w:rPr>
                <w:rFonts w:ascii="Arial" w:eastAsia="Times New Roman" w:hAnsi="Arial" w:cs="Arial"/>
                <w:sz w:val="20"/>
                <w:szCs w:val="20"/>
                <w:lang w:eastAsia="es-CO"/>
              </w:rPr>
              <w:t>Atención en salud por profesional de enfermería</w:t>
            </w:r>
            <w:bookmarkEnd w:id="93"/>
          </w:p>
        </w:tc>
        <w:tc>
          <w:tcPr>
            <w:tcW w:w="942" w:type="dxa"/>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890205</w:t>
            </w:r>
          </w:p>
        </w:tc>
        <w:tc>
          <w:tcPr>
            <w:tcW w:w="425" w:type="dxa"/>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67" w:type="dxa"/>
            <w:gridSpan w:val="2"/>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567" w:type="dxa"/>
            <w:gridSpan w:val="2"/>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25" w:type="dxa"/>
            <w:gridSpan w:val="2"/>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459" w:type="dxa"/>
            <w:gridSpan w:val="2"/>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437" w:type="dxa"/>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510" w:type="dxa"/>
            <w:gridSpan w:val="2"/>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25" w:type="dxa"/>
            <w:gridSpan w:val="2"/>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481" w:type="dxa"/>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1" w:type="dxa"/>
            <w:tcBorders>
              <w:top w:val="nil"/>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490" w:type="dxa"/>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1589" w:type="dxa"/>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Enfermería</w:t>
            </w:r>
          </w:p>
        </w:tc>
        <w:tc>
          <w:tcPr>
            <w:tcW w:w="2065" w:type="dxa"/>
            <w:tcBorders>
              <w:top w:val="nil"/>
              <w:left w:val="nil"/>
              <w:bottom w:val="single" w:sz="4" w:space="0" w:color="D8D8D8"/>
              <w:right w:val="double" w:sz="6" w:space="0" w:color="2A919C"/>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por medicina general, pediatría y enfermería en la primera infancia.</w:t>
            </w:r>
          </w:p>
        </w:tc>
      </w:tr>
      <w:tr w:rsidR="00540B6F" w:rsidRPr="005358C2" w:rsidTr="00540B6F">
        <w:trPr>
          <w:trHeight w:val="885"/>
          <w:tblHeader/>
        </w:trPr>
        <w:tc>
          <w:tcPr>
            <w:tcW w:w="307" w:type="dxa"/>
            <w:vMerge/>
            <w:tcBorders>
              <w:top w:val="nil"/>
              <w:left w:val="double" w:sz="6" w:space="0" w:color="2A919C"/>
              <w:bottom w:val="single" w:sz="4" w:space="0" w:color="BFBFBF"/>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nil"/>
              <w:bottom w:val="single" w:sz="4" w:space="0" w:color="D8D8D8"/>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bucal por profesional de odontología</w:t>
            </w:r>
          </w:p>
        </w:tc>
        <w:tc>
          <w:tcPr>
            <w:tcW w:w="942" w:type="dxa"/>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890203</w:t>
            </w:r>
          </w:p>
        </w:tc>
        <w:tc>
          <w:tcPr>
            <w:tcW w:w="425" w:type="dxa"/>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67" w:type="dxa"/>
            <w:gridSpan w:val="2"/>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67" w:type="dxa"/>
            <w:gridSpan w:val="2"/>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175" w:type="dxa"/>
            <w:gridSpan w:val="13"/>
            <w:tcBorders>
              <w:top w:val="single" w:sz="4" w:space="0" w:color="D8D8D8"/>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Dos veces al año (1 por semestre) a partir de los 6 meses de edad</w:t>
            </w:r>
          </w:p>
        </w:tc>
        <w:tc>
          <w:tcPr>
            <w:tcW w:w="1589" w:type="dxa"/>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Odontología</w:t>
            </w:r>
          </w:p>
        </w:tc>
        <w:tc>
          <w:tcPr>
            <w:tcW w:w="2065" w:type="dxa"/>
            <w:tcBorders>
              <w:top w:val="nil"/>
              <w:left w:val="nil"/>
              <w:bottom w:val="single" w:sz="4" w:space="0" w:color="D8D8D8"/>
              <w:right w:val="double" w:sz="6" w:space="0" w:color="2A919C"/>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bucal</w:t>
            </w:r>
          </w:p>
        </w:tc>
      </w:tr>
      <w:tr w:rsidR="005358C2" w:rsidRPr="005358C2" w:rsidTr="00540B6F">
        <w:trPr>
          <w:trHeight w:val="1385"/>
          <w:tblHeader/>
        </w:trPr>
        <w:tc>
          <w:tcPr>
            <w:tcW w:w="307" w:type="dxa"/>
            <w:vMerge/>
            <w:tcBorders>
              <w:top w:val="nil"/>
              <w:left w:val="double" w:sz="6" w:space="0" w:color="2A919C"/>
              <w:bottom w:val="single" w:sz="4" w:space="0" w:color="BFBFBF"/>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nil"/>
              <w:bottom w:val="double" w:sz="6" w:space="0" w:color="2A919C"/>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bookmarkStart w:id="94" w:name="RANGE!C9"/>
            <w:r w:rsidRPr="005358C2">
              <w:rPr>
                <w:rFonts w:ascii="Arial" w:eastAsia="Times New Roman" w:hAnsi="Arial" w:cs="Arial"/>
                <w:color w:val="000000"/>
                <w:sz w:val="20"/>
                <w:szCs w:val="20"/>
                <w:lang w:eastAsia="es-CO"/>
              </w:rPr>
              <w:t>Atención por profesional de enfermería, medicina general o nutrición para la promoción y apoyo de la lactancia materna</w:t>
            </w:r>
            <w:bookmarkEnd w:id="94"/>
          </w:p>
        </w:tc>
        <w:tc>
          <w:tcPr>
            <w:tcW w:w="942" w:type="dxa"/>
            <w:tcBorders>
              <w:top w:val="nil"/>
              <w:left w:val="double" w:sz="6" w:space="0" w:color="009999"/>
              <w:bottom w:val="double" w:sz="6"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890305</w:t>
            </w:r>
          </w:p>
        </w:tc>
        <w:tc>
          <w:tcPr>
            <w:tcW w:w="425" w:type="dxa"/>
            <w:tcBorders>
              <w:top w:val="nil"/>
              <w:left w:val="nil"/>
              <w:bottom w:val="double" w:sz="6"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1642" w:type="dxa"/>
            <w:gridSpan w:val="7"/>
            <w:tcBorders>
              <w:top w:val="single" w:sz="4" w:space="0" w:color="D8D8D8"/>
              <w:left w:val="nil"/>
              <w:bottom w:val="double" w:sz="6"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Adicionales según criterio del profesional</w:t>
            </w:r>
          </w:p>
        </w:tc>
        <w:tc>
          <w:tcPr>
            <w:tcW w:w="376" w:type="dxa"/>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gridSpan w:val="2"/>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42" w:type="dxa"/>
            <w:gridSpan w:val="2"/>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1" w:type="dxa"/>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90" w:type="dxa"/>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1589" w:type="dxa"/>
            <w:tcBorders>
              <w:top w:val="nil"/>
              <w:left w:val="double" w:sz="6" w:space="0" w:color="009999"/>
              <w:bottom w:val="double" w:sz="6"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Enfermería</w:t>
            </w:r>
            <w:r w:rsidRPr="005358C2">
              <w:rPr>
                <w:rFonts w:ascii="Arial" w:eastAsia="Times New Roman" w:hAnsi="Arial" w:cs="Arial"/>
                <w:color w:val="000000"/>
                <w:sz w:val="20"/>
                <w:szCs w:val="20"/>
                <w:lang w:eastAsia="es-CO"/>
              </w:rPr>
              <w:br/>
              <w:t>Nutrición</w:t>
            </w:r>
            <w:r w:rsidRPr="005358C2">
              <w:rPr>
                <w:rFonts w:ascii="Arial" w:eastAsia="Times New Roman" w:hAnsi="Arial" w:cs="Arial"/>
                <w:color w:val="000000"/>
                <w:sz w:val="20"/>
                <w:szCs w:val="20"/>
                <w:lang w:eastAsia="es-CO"/>
              </w:rPr>
              <w:br/>
              <w:t>Medicina general</w:t>
            </w:r>
          </w:p>
        </w:tc>
        <w:tc>
          <w:tcPr>
            <w:tcW w:w="2065" w:type="dxa"/>
            <w:tcBorders>
              <w:top w:val="nil"/>
              <w:left w:val="nil"/>
              <w:bottom w:val="double" w:sz="6" w:space="0" w:color="2A919C"/>
              <w:right w:val="double" w:sz="6" w:space="0" w:color="2A919C"/>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Valoración, promoción y apoyo de la técnica de  lactancia materna</w:t>
            </w:r>
          </w:p>
        </w:tc>
      </w:tr>
      <w:tr w:rsidR="005358C2" w:rsidRPr="005358C2" w:rsidTr="00540B6F">
        <w:trPr>
          <w:trHeight w:val="645"/>
          <w:tblHeader/>
        </w:trPr>
        <w:tc>
          <w:tcPr>
            <w:tcW w:w="307" w:type="dxa"/>
            <w:vMerge w:val="restart"/>
            <w:tcBorders>
              <w:top w:val="double" w:sz="6" w:space="0" w:color="2A919C"/>
              <w:left w:val="double" w:sz="6" w:space="0" w:color="2A919C"/>
              <w:bottom w:val="double" w:sz="6" w:space="0" w:color="009999"/>
              <w:right w:val="double" w:sz="6" w:space="0" w:color="2A919C"/>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PROTECCIÓN ESPECÍFICA</w:t>
            </w:r>
          </w:p>
        </w:tc>
        <w:tc>
          <w:tcPr>
            <w:tcW w:w="2460" w:type="dxa"/>
            <w:vMerge w:val="restart"/>
            <w:tcBorders>
              <w:top w:val="nil"/>
              <w:left w:val="double" w:sz="6" w:space="0" w:color="009999"/>
              <w:bottom w:val="nil"/>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Aplicación de barniz de flúor</w:t>
            </w:r>
          </w:p>
        </w:tc>
        <w:tc>
          <w:tcPr>
            <w:tcW w:w="942" w:type="dxa"/>
            <w:tcBorders>
              <w:top w:val="single" w:sz="4" w:space="0" w:color="D8D8D8"/>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997103</w:t>
            </w:r>
          </w:p>
        </w:tc>
        <w:tc>
          <w:tcPr>
            <w:tcW w:w="425"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648" w:type="dxa"/>
            <w:gridSpan w:val="3"/>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8"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76"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76"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291" w:type="dxa"/>
            <w:gridSpan w:val="9"/>
            <w:vMerge w:val="restart"/>
            <w:tcBorders>
              <w:top w:val="double" w:sz="6" w:space="0" w:color="2A919C"/>
              <w:left w:val="single" w:sz="4" w:space="0" w:color="D8D8D8"/>
              <w:bottom w:val="single" w:sz="4" w:space="0" w:color="2A919C"/>
              <w:right w:val="nil"/>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Semestral a partir del año de edad</w:t>
            </w:r>
          </w:p>
        </w:tc>
        <w:tc>
          <w:tcPr>
            <w:tcW w:w="1589" w:type="dxa"/>
            <w:vMerge w:val="restart"/>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Odontología</w:t>
            </w:r>
            <w:r w:rsidRPr="005358C2">
              <w:rPr>
                <w:rFonts w:ascii="Arial" w:eastAsia="Times New Roman" w:hAnsi="Arial" w:cs="Arial"/>
                <w:color w:val="000000"/>
                <w:sz w:val="20"/>
                <w:szCs w:val="20"/>
                <w:lang w:eastAsia="es-CO"/>
              </w:rPr>
              <w:br/>
              <w:t>Auxiliar de salud oral</w:t>
            </w:r>
          </w:p>
        </w:tc>
        <w:tc>
          <w:tcPr>
            <w:tcW w:w="2065" w:type="dxa"/>
            <w:vMerge w:val="restart"/>
            <w:tcBorders>
              <w:top w:val="nil"/>
              <w:left w:val="double" w:sz="6" w:space="0" w:color="009999"/>
              <w:bottom w:val="single" w:sz="4" w:space="0" w:color="D8D8D8"/>
              <w:right w:val="double" w:sz="6" w:space="0" w:color="2A919C"/>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bucal</w:t>
            </w:r>
          </w:p>
        </w:tc>
      </w:tr>
      <w:tr w:rsidR="00540B6F" w:rsidRPr="005358C2" w:rsidTr="00540B6F">
        <w:trPr>
          <w:trHeight w:val="645"/>
          <w:tblHeader/>
        </w:trPr>
        <w:tc>
          <w:tcPr>
            <w:tcW w:w="307" w:type="dxa"/>
            <w:vMerge/>
            <w:tcBorders>
              <w:top w:val="double" w:sz="6" w:space="0" w:color="2A919C"/>
              <w:left w:val="double" w:sz="6" w:space="0" w:color="2A919C"/>
              <w:bottom w:val="double" w:sz="6" w:space="0" w:color="009999"/>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vMerge/>
            <w:tcBorders>
              <w:top w:val="nil"/>
              <w:left w:val="double" w:sz="6" w:space="0" w:color="009999"/>
              <w:bottom w:val="nil"/>
              <w:right w:val="nil"/>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942" w:type="dxa"/>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997106</w:t>
            </w:r>
          </w:p>
        </w:tc>
        <w:tc>
          <w:tcPr>
            <w:tcW w:w="425"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648" w:type="dxa"/>
            <w:gridSpan w:val="3"/>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8"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76"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76"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291" w:type="dxa"/>
            <w:gridSpan w:val="9"/>
            <w:vMerge/>
            <w:tcBorders>
              <w:top w:val="nil"/>
              <w:left w:val="nil"/>
              <w:bottom w:val="single" w:sz="4" w:space="0" w:color="2A919C"/>
              <w:right w:val="single" w:sz="4" w:space="0" w:color="D8D8D8"/>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1589" w:type="dxa"/>
            <w:vMerge/>
            <w:tcBorders>
              <w:top w:val="nil"/>
              <w:left w:val="double" w:sz="6" w:space="0" w:color="009999"/>
              <w:bottom w:val="single" w:sz="4" w:space="0" w:color="2A919C"/>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065" w:type="dxa"/>
            <w:vMerge/>
            <w:tcBorders>
              <w:top w:val="nil"/>
              <w:left w:val="double" w:sz="6" w:space="0" w:color="009999"/>
              <w:bottom w:val="single" w:sz="4" w:space="0" w:color="D8D8D8"/>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r>
      <w:tr w:rsidR="005358C2" w:rsidRPr="005358C2" w:rsidTr="00540B6F">
        <w:trPr>
          <w:trHeight w:val="335"/>
          <w:tblHeader/>
        </w:trPr>
        <w:tc>
          <w:tcPr>
            <w:tcW w:w="307" w:type="dxa"/>
            <w:vMerge/>
            <w:tcBorders>
              <w:top w:val="double" w:sz="6" w:space="0" w:color="2A919C"/>
              <w:left w:val="double" w:sz="6" w:space="0" w:color="2A919C"/>
              <w:bottom w:val="double" w:sz="6" w:space="0" w:color="009999"/>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single" w:sz="4" w:space="0" w:color="2A919C"/>
              <w:left w:val="nil"/>
              <w:bottom w:val="single" w:sz="4" w:space="0" w:color="2A919C"/>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Profilaxis y remoción de placa bacteriana</w:t>
            </w:r>
          </w:p>
        </w:tc>
        <w:tc>
          <w:tcPr>
            <w:tcW w:w="942" w:type="dxa"/>
            <w:tcBorders>
              <w:top w:val="single" w:sz="4" w:space="0" w:color="2A919C"/>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997310</w:t>
            </w:r>
          </w:p>
        </w:tc>
        <w:tc>
          <w:tcPr>
            <w:tcW w:w="425"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648" w:type="dxa"/>
            <w:gridSpan w:val="3"/>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8"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76"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76"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291" w:type="dxa"/>
            <w:gridSpan w:val="9"/>
            <w:tcBorders>
              <w:top w:val="single" w:sz="4" w:space="0" w:color="2A919C"/>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Semestral a partir del año de edad</w:t>
            </w:r>
          </w:p>
        </w:tc>
        <w:tc>
          <w:tcPr>
            <w:tcW w:w="1589" w:type="dxa"/>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Odontología</w:t>
            </w:r>
            <w:r w:rsidRPr="005358C2">
              <w:rPr>
                <w:rFonts w:ascii="Arial" w:eastAsia="Times New Roman" w:hAnsi="Arial" w:cs="Arial"/>
                <w:color w:val="000000"/>
                <w:sz w:val="20"/>
                <w:szCs w:val="20"/>
                <w:lang w:eastAsia="es-CO"/>
              </w:rPr>
              <w:br/>
              <w:t>Auxiliar de salud oral</w:t>
            </w:r>
          </w:p>
        </w:tc>
        <w:tc>
          <w:tcPr>
            <w:tcW w:w="2065" w:type="dxa"/>
            <w:tcBorders>
              <w:top w:val="nil"/>
              <w:left w:val="nil"/>
              <w:bottom w:val="single" w:sz="4" w:space="0" w:color="D8D8D8"/>
              <w:right w:val="double" w:sz="6" w:space="0" w:color="2A919C"/>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bucal</w:t>
            </w:r>
          </w:p>
        </w:tc>
      </w:tr>
      <w:tr w:rsidR="005358C2" w:rsidRPr="005358C2" w:rsidTr="003555C3">
        <w:trPr>
          <w:trHeight w:val="727"/>
          <w:tblHeader/>
        </w:trPr>
        <w:tc>
          <w:tcPr>
            <w:tcW w:w="307" w:type="dxa"/>
            <w:vMerge/>
            <w:tcBorders>
              <w:top w:val="double" w:sz="6" w:space="0" w:color="2A919C"/>
              <w:left w:val="double" w:sz="6" w:space="0" w:color="2A919C"/>
              <w:bottom w:val="double" w:sz="6" w:space="0" w:color="009999"/>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nil"/>
              <w:bottom w:val="single" w:sz="4" w:space="0" w:color="2A919C"/>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Aplicación de sellantes</w:t>
            </w:r>
          </w:p>
        </w:tc>
        <w:tc>
          <w:tcPr>
            <w:tcW w:w="942" w:type="dxa"/>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997102</w:t>
            </w:r>
          </w:p>
        </w:tc>
        <w:tc>
          <w:tcPr>
            <w:tcW w:w="425"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648" w:type="dxa"/>
            <w:gridSpan w:val="3"/>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8"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76"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76"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1543" w:type="dxa"/>
            <w:gridSpan w:val="4"/>
            <w:tcBorders>
              <w:top w:val="single" w:sz="4" w:space="0" w:color="2A919C"/>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Según criterio del profesional a partir de los 3 años</w:t>
            </w:r>
          </w:p>
        </w:tc>
        <w:tc>
          <w:tcPr>
            <w:tcW w:w="1589" w:type="dxa"/>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Odontología</w:t>
            </w:r>
            <w:r w:rsidRPr="005358C2">
              <w:rPr>
                <w:rFonts w:ascii="Arial" w:eastAsia="Times New Roman" w:hAnsi="Arial" w:cs="Arial"/>
                <w:color w:val="000000"/>
                <w:sz w:val="20"/>
                <w:szCs w:val="20"/>
                <w:lang w:eastAsia="es-CO"/>
              </w:rPr>
              <w:br/>
              <w:t>Auxiliar de salud oral</w:t>
            </w:r>
          </w:p>
        </w:tc>
        <w:tc>
          <w:tcPr>
            <w:tcW w:w="2065" w:type="dxa"/>
            <w:tcBorders>
              <w:top w:val="nil"/>
              <w:left w:val="nil"/>
              <w:bottom w:val="single" w:sz="4" w:space="0" w:color="D8D8D8"/>
              <w:right w:val="double" w:sz="6" w:space="0" w:color="2A919C"/>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bucal</w:t>
            </w:r>
          </w:p>
        </w:tc>
      </w:tr>
      <w:tr w:rsidR="005358C2" w:rsidRPr="005358C2" w:rsidTr="003555C3">
        <w:trPr>
          <w:trHeight w:val="911"/>
          <w:tblHeader/>
        </w:trPr>
        <w:tc>
          <w:tcPr>
            <w:tcW w:w="307" w:type="dxa"/>
            <w:vMerge/>
            <w:tcBorders>
              <w:top w:val="double" w:sz="6" w:space="0" w:color="2A919C"/>
              <w:left w:val="double" w:sz="6" w:space="0" w:color="2A919C"/>
              <w:bottom w:val="double" w:sz="6" w:space="0" w:color="009999"/>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nil"/>
              <w:bottom w:val="single" w:sz="4" w:space="0" w:color="2A919C"/>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bookmarkStart w:id="95" w:name="RANGE!C14"/>
            <w:r w:rsidRPr="005358C2">
              <w:rPr>
                <w:rFonts w:ascii="Arial" w:eastAsia="Times New Roman" w:hAnsi="Arial" w:cs="Arial"/>
                <w:color w:val="000000"/>
                <w:sz w:val="20"/>
                <w:szCs w:val="20"/>
                <w:lang w:eastAsia="es-CO"/>
              </w:rPr>
              <w:t>Vacunación</w:t>
            </w:r>
            <w:bookmarkEnd w:id="95"/>
          </w:p>
        </w:tc>
        <w:tc>
          <w:tcPr>
            <w:tcW w:w="942" w:type="dxa"/>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993</w:t>
            </w:r>
          </w:p>
        </w:tc>
        <w:tc>
          <w:tcPr>
            <w:tcW w:w="425"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648" w:type="dxa"/>
            <w:gridSpan w:val="3"/>
            <w:tcBorders>
              <w:top w:val="nil"/>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518" w:type="dxa"/>
            <w:gridSpan w:val="2"/>
            <w:tcBorders>
              <w:top w:val="nil"/>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476" w:type="dxa"/>
            <w:gridSpan w:val="2"/>
            <w:tcBorders>
              <w:top w:val="nil"/>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376"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437" w:type="dxa"/>
            <w:tcBorders>
              <w:top w:val="nil"/>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437"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42"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1"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90"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1589" w:type="dxa"/>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Enfermera o Auxiliar de enfermería</w:t>
            </w:r>
          </w:p>
        </w:tc>
        <w:tc>
          <w:tcPr>
            <w:tcW w:w="2065" w:type="dxa"/>
            <w:tcBorders>
              <w:top w:val="nil"/>
              <w:left w:val="nil"/>
              <w:bottom w:val="single" w:sz="4" w:space="0" w:color="D8D8D8"/>
              <w:right w:val="double" w:sz="6" w:space="0" w:color="2A919C"/>
            </w:tcBorders>
            <w:shd w:val="clear" w:color="000000" w:fill="FFFFFF"/>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Manual técnico administrativo del PAI. Capítulo 16. Esquema de Nacional Vacunación</w:t>
            </w:r>
          </w:p>
        </w:tc>
      </w:tr>
      <w:tr w:rsidR="005358C2" w:rsidRPr="005358C2" w:rsidTr="003555C3">
        <w:trPr>
          <w:trHeight w:val="560"/>
          <w:tblHeader/>
        </w:trPr>
        <w:tc>
          <w:tcPr>
            <w:tcW w:w="307" w:type="dxa"/>
            <w:vMerge/>
            <w:tcBorders>
              <w:top w:val="double" w:sz="6" w:space="0" w:color="2A919C"/>
              <w:left w:val="double" w:sz="6" w:space="0" w:color="2A919C"/>
              <w:bottom w:val="double" w:sz="6" w:space="0" w:color="009999"/>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nil"/>
              <w:bottom w:val="single" w:sz="4" w:space="0" w:color="2A919C"/>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Fortificación casera con micronutrientes en polvo</w:t>
            </w:r>
          </w:p>
        </w:tc>
        <w:tc>
          <w:tcPr>
            <w:tcW w:w="942" w:type="dxa"/>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25"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648" w:type="dxa"/>
            <w:gridSpan w:val="3"/>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8"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76" w:type="dxa"/>
            <w:gridSpan w:val="2"/>
            <w:tcBorders>
              <w:top w:val="nil"/>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376"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437" w:type="dxa"/>
            <w:tcBorders>
              <w:top w:val="nil"/>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X</w:t>
            </w:r>
          </w:p>
        </w:tc>
        <w:tc>
          <w:tcPr>
            <w:tcW w:w="437"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42"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1"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90"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1589" w:type="dxa"/>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No  aplica</w:t>
            </w:r>
          </w:p>
        </w:tc>
        <w:tc>
          <w:tcPr>
            <w:tcW w:w="2065" w:type="dxa"/>
            <w:tcBorders>
              <w:top w:val="nil"/>
              <w:left w:val="nil"/>
              <w:bottom w:val="single" w:sz="4" w:space="0" w:color="D8D8D8"/>
              <w:right w:val="double" w:sz="6" w:space="0" w:color="2A919C"/>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Fortificación con micronutrientes en polvo</w:t>
            </w:r>
          </w:p>
        </w:tc>
      </w:tr>
      <w:tr w:rsidR="005358C2" w:rsidRPr="005358C2" w:rsidTr="003555C3">
        <w:trPr>
          <w:trHeight w:val="386"/>
          <w:tblHeader/>
        </w:trPr>
        <w:tc>
          <w:tcPr>
            <w:tcW w:w="307" w:type="dxa"/>
            <w:vMerge/>
            <w:tcBorders>
              <w:top w:val="double" w:sz="6" w:space="0" w:color="2A919C"/>
              <w:left w:val="double" w:sz="6" w:space="0" w:color="2A919C"/>
              <w:bottom w:val="double" w:sz="6" w:space="0" w:color="009999"/>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nil"/>
              <w:bottom w:val="single" w:sz="4" w:space="0" w:color="2A919C"/>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Suplementación con micronutrientes</w:t>
            </w:r>
          </w:p>
        </w:tc>
        <w:tc>
          <w:tcPr>
            <w:tcW w:w="942" w:type="dxa"/>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25"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648" w:type="dxa"/>
            <w:gridSpan w:val="3"/>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8"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76"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76"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2417" w:type="dxa"/>
            <w:gridSpan w:val="7"/>
            <w:tcBorders>
              <w:top w:val="single" w:sz="4" w:space="0" w:color="2A919C"/>
              <w:left w:val="nil"/>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 partir de los dos años de edad, dos veces al año</w:t>
            </w:r>
          </w:p>
        </w:tc>
        <w:tc>
          <w:tcPr>
            <w:tcW w:w="1589" w:type="dxa"/>
            <w:tcBorders>
              <w:top w:val="nil"/>
              <w:left w:val="nil"/>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No  aplica</w:t>
            </w:r>
          </w:p>
        </w:tc>
        <w:tc>
          <w:tcPr>
            <w:tcW w:w="2065" w:type="dxa"/>
            <w:tcBorders>
              <w:top w:val="nil"/>
              <w:left w:val="nil"/>
              <w:bottom w:val="single" w:sz="4" w:space="0" w:color="D8D8D8"/>
              <w:right w:val="double" w:sz="6" w:space="0" w:color="2A919C"/>
            </w:tcBorders>
            <w:shd w:val="clear" w:color="000000" w:fill="FFFFFF"/>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r>
      <w:tr w:rsidR="005358C2" w:rsidRPr="005358C2" w:rsidTr="003555C3">
        <w:trPr>
          <w:trHeight w:val="510"/>
          <w:tblHeader/>
        </w:trPr>
        <w:tc>
          <w:tcPr>
            <w:tcW w:w="307" w:type="dxa"/>
            <w:vMerge/>
            <w:tcBorders>
              <w:top w:val="double" w:sz="6" w:space="0" w:color="2A919C"/>
              <w:left w:val="double" w:sz="6" w:space="0" w:color="2A919C"/>
              <w:bottom w:val="double" w:sz="6" w:space="0" w:color="009999"/>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nil"/>
              <w:bottom w:val="single" w:sz="4" w:space="0" w:color="2A919C"/>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Suplementación con hierro*</w:t>
            </w:r>
          </w:p>
        </w:tc>
        <w:tc>
          <w:tcPr>
            <w:tcW w:w="942" w:type="dxa"/>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B03AA0701</w:t>
            </w:r>
          </w:p>
        </w:tc>
        <w:tc>
          <w:tcPr>
            <w:tcW w:w="1591" w:type="dxa"/>
            <w:gridSpan w:val="6"/>
            <w:tcBorders>
              <w:top w:val="single" w:sz="4" w:space="0" w:color="2A919C"/>
              <w:left w:val="nil"/>
              <w:bottom w:val="single" w:sz="4"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Ver nota al pie</w:t>
            </w:r>
          </w:p>
        </w:tc>
        <w:tc>
          <w:tcPr>
            <w:tcW w:w="476"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76"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37"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42" w:type="dxa"/>
            <w:gridSpan w:val="2"/>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1"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90" w:type="dxa"/>
            <w:tcBorders>
              <w:top w:val="nil"/>
              <w:left w:val="nil"/>
              <w:bottom w:val="single" w:sz="4"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1589" w:type="dxa"/>
            <w:tcBorders>
              <w:top w:val="nil"/>
              <w:left w:val="double" w:sz="6" w:space="0" w:color="009999"/>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No  aplica</w:t>
            </w:r>
          </w:p>
        </w:tc>
        <w:tc>
          <w:tcPr>
            <w:tcW w:w="2065" w:type="dxa"/>
            <w:tcBorders>
              <w:top w:val="nil"/>
              <w:left w:val="nil"/>
              <w:bottom w:val="single" w:sz="4" w:space="0" w:color="D8D8D8"/>
              <w:right w:val="double" w:sz="6" w:space="0" w:color="2A919C"/>
            </w:tcBorders>
            <w:shd w:val="clear" w:color="000000" w:fill="FFFFFF"/>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r>
      <w:tr w:rsidR="005358C2" w:rsidRPr="005358C2" w:rsidTr="003555C3">
        <w:trPr>
          <w:trHeight w:val="376"/>
          <w:tblHeader/>
        </w:trPr>
        <w:tc>
          <w:tcPr>
            <w:tcW w:w="307" w:type="dxa"/>
            <w:vMerge/>
            <w:tcBorders>
              <w:top w:val="double" w:sz="6" w:space="0" w:color="2A919C"/>
              <w:left w:val="double" w:sz="6" w:space="0" w:color="2A919C"/>
              <w:bottom w:val="double" w:sz="6" w:space="0" w:color="009999"/>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nil"/>
              <w:bottom w:val="double" w:sz="6" w:space="0" w:color="2A919C"/>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Desparasitación intestinal antihelmíntica **</w:t>
            </w:r>
          </w:p>
        </w:tc>
        <w:tc>
          <w:tcPr>
            <w:tcW w:w="942" w:type="dxa"/>
            <w:tcBorders>
              <w:top w:val="nil"/>
              <w:left w:val="double" w:sz="6" w:space="0" w:color="009999"/>
              <w:bottom w:val="double" w:sz="6"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P02CA0301</w:t>
            </w:r>
          </w:p>
        </w:tc>
        <w:tc>
          <w:tcPr>
            <w:tcW w:w="577" w:type="dxa"/>
            <w:gridSpan w:val="2"/>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96" w:type="dxa"/>
            <w:gridSpan w:val="2"/>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518" w:type="dxa"/>
            <w:gridSpan w:val="2"/>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476" w:type="dxa"/>
            <w:gridSpan w:val="2"/>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76" w:type="dxa"/>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3291" w:type="dxa"/>
            <w:gridSpan w:val="9"/>
            <w:tcBorders>
              <w:top w:val="single" w:sz="4" w:space="0" w:color="2A919C"/>
              <w:left w:val="nil"/>
              <w:bottom w:val="double" w:sz="6" w:space="0" w:color="2A919C"/>
              <w:right w:val="nil"/>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 partir del año de edad, dos veces al año. Junto con la suplementación</w:t>
            </w:r>
          </w:p>
        </w:tc>
        <w:tc>
          <w:tcPr>
            <w:tcW w:w="1589" w:type="dxa"/>
            <w:tcBorders>
              <w:top w:val="nil"/>
              <w:left w:val="double" w:sz="6" w:space="0" w:color="009999"/>
              <w:bottom w:val="double" w:sz="6"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No  aplica</w:t>
            </w:r>
          </w:p>
        </w:tc>
        <w:tc>
          <w:tcPr>
            <w:tcW w:w="2065" w:type="dxa"/>
            <w:tcBorders>
              <w:top w:val="nil"/>
              <w:left w:val="nil"/>
              <w:bottom w:val="double" w:sz="6" w:space="0" w:color="2A919C"/>
              <w:right w:val="double" w:sz="6" w:space="0" w:color="2A919C"/>
            </w:tcBorders>
            <w:shd w:val="clear" w:color="000000" w:fill="FFFFFF"/>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r>
      <w:tr w:rsidR="005358C2" w:rsidRPr="005358C2" w:rsidTr="00540B6F">
        <w:trPr>
          <w:trHeight w:val="516"/>
          <w:tblHeader/>
        </w:trPr>
        <w:tc>
          <w:tcPr>
            <w:tcW w:w="307" w:type="dxa"/>
            <w:vMerge w:val="restart"/>
            <w:tcBorders>
              <w:top w:val="nil"/>
              <w:left w:val="double" w:sz="6" w:space="0" w:color="2A919C"/>
              <w:bottom w:val="double" w:sz="6" w:space="0" w:color="009999"/>
              <w:right w:val="double" w:sz="6" w:space="0" w:color="2A919C"/>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EDUCACIÓN PARA </w:t>
            </w:r>
            <w:r w:rsidRPr="005358C2">
              <w:rPr>
                <w:rFonts w:ascii="Arial" w:eastAsia="Times New Roman" w:hAnsi="Arial" w:cs="Arial"/>
                <w:color w:val="000000"/>
                <w:sz w:val="20"/>
                <w:szCs w:val="20"/>
                <w:lang w:eastAsia="es-CO"/>
              </w:rPr>
              <w:br/>
              <w:t>LA SALUD</w:t>
            </w:r>
          </w:p>
        </w:tc>
        <w:tc>
          <w:tcPr>
            <w:tcW w:w="2460" w:type="dxa"/>
            <w:tcBorders>
              <w:top w:val="nil"/>
              <w:left w:val="nil"/>
              <w:bottom w:val="single" w:sz="4" w:space="0" w:color="D8D8D8"/>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sz w:val="20"/>
                <w:szCs w:val="20"/>
                <w:lang w:eastAsia="es-CO"/>
              </w:rPr>
            </w:pPr>
            <w:r w:rsidRPr="005358C2">
              <w:rPr>
                <w:rFonts w:ascii="Arial" w:eastAsia="Times New Roman" w:hAnsi="Arial" w:cs="Arial"/>
                <w:sz w:val="20"/>
                <w:szCs w:val="20"/>
                <w:lang w:eastAsia="es-CO"/>
              </w:rPr>
              <w:t>Educación individual (padres o cuidadores)</w:t>
            </w:r>
          </w:p>
        </w:tc>
        <w:tc>
          <w:tcPr>
            <w:tcW w:w="942" w:type="dxa"/>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9902</w:t>
            </w:r>
          </w:p>
        </w:tc>
        <w:tc>
          <w:tcPr>
            <w:tcW w:w="5734" w:type="dxa"/>
            <w:gridSpan w:val="18"/>
            <w:tcBorders>
              <w:top w:val="double" w:sz="6" w:space="0" w:color="2A919C"/>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Según valoración y criterio del profesional se establecerán los contenidos de educación requeridos conforme a las directrices para la atención en salud y de educación para la salud.  </w:t>
            </w:r>
          </w:p>
        </w:tc>
        <w:tc>
          <w:tcPr>
            <w:tcW w:w="1589" w:type="dxa"/>
            <w:tcBorders>
              <w:top w:val="nil"/>
              <w:left w:val="double" w:sz="6" w:space="0" w:color="009999"/>
              <w:bottom w:val="single" w:sz="4"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Según procedimiento de educación para la salud</w:t>
            </w:r>
          </w:p>
        </w:tc>
        <w:tc>
          <w:tcPr>
            <w:tcW w:w="2065" w:type="dxa"/>
            <w:tcBorders>
              <w:top w:val="nil"/>
              <w:left w:val="nil"/>
              <w:bottom w:val="single" w:sz="4" w:space="0" w:color="D8D8D8"/>
              <w:right w:val="double" w:sz="6" w:space="0" w:color="2A919C"/>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Educación para la salud. </w:t>
            </w:r>
          </w:p>
        </w:tc>
      </w:tr>
      <w:tr w:rsidR="005358C2" w:rsidRPr="005358C2" w:rsidTr="00540B6F">
        <w:trPr>
          <w:trHeight w:val="453"/>
          <w:tblHeader/>
        </w:trPr>
        <w:tc>
          <w:tcPr>
            <w:tcW w:w="307" w:type="dxa"/>
            <w:vMerge/>
            <w:tcBorders>
              <w:top w:val="nil"/>
              <w:left w:val="double" w:sz="6" w:space="0" w:color="2A919C"/>
              <w:bottom w:val="double" w:sz="6" w:space="0" w:color="009999"/>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double" w:sz="6" w:space="0" w:color="009999"/>
              <w:bottom w:val="single" w:sz="4" w:space="0" w:color="D8D8D8"/>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Educación dirigida a la familia</w:t>
            </w:r>
          </w:p>
        </w:tc>
        <w:tc>
          <w:tcPr>
            <w:tcW w:w="942" w:type="dxa"/>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9901</w:t>
            </w:r>
          </w:p>
        </w:tc>
        <w:tc>
          <w:tcPr>
            <w:tcW w:w="5734" w:type="dxa"/>
            <w:gridSpan w:val="18"/>
            <w:tcBorders>
              <w:top w:val="single" w:sz="4" w:space="0" w:color="D8D8D8"/>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Según valoración y criterio del profesional se establecerán los ciclos y contenidos de educación requeridos conforme a las directrices para la atención en salud y de educación para la salud. </w:t>
            </w:r>
          </w:p>
        </w:tc>
        <w:tc>
          <w:tcPr>
            <w:tcW w:w="1589" w:type="dxa"/>
            <w:tcBorders>
              <w:top w:val="nil"/>
              <w:left w:val="double" w:sz="6" w:space="0" w:color="009999"/>
              <w:bottom w:val="single" w:sz="4"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Según procedimiento de educación para la salud</w:t>
            </w:r>
          </w:p>
        </w:tc>
        <w:tc>
          <w:tcPr>
            <w:tcW w:w="2065" w:type="dxa"/>
            <w:tcBorders>
              <w:top w:val="nil"/>
              <w:left w:val="nil"/>
              <w:bottom w:val="single" w:sz="4" w:space="0" w:color="D8D8D8"/>
              <w:right w:val="double" w:sz="6" w:space="0" w:color="2A919C"/>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Educación para la salud. </w:t>
            </w:r>
          </w:p>
        </w:tc>
      </w:tr>
      <w:tr w:rsidR="005358C2" w:rsidRPr="005358C2" w:rsidTr="00540B6F">
        <w:trPr>
          <w:trHeight w:val="239"/>
          <w:tblHeader/>
        </w:trPr>
        <w:tc>
          <w:tcPr>
            <w:tcW w:w="307" w:type="dxa"/>
            <w:vMerge/>
            <w:tcBorders>
              <w:top w:val="nil"/>
              <w:left w:val="double" w:sz="6" w:space="0" w:color="2A919C"/>
              <w:bottom w:val="double" w:sz="6" w:space="0" w:color="009999"/>
              <w:right w:val="double" w:sz="6" w:space="0" w:color="2A919C"/>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2460" w:type="dxa"/>
            <w:tcBorders>
              <w:top w:val="nil"/>
              <w:left w:val="nil"/>
              <w:bottom w:val="double" w:sz="6" w:space="0" w:color="2A919C"/>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sz w:val="20"/>
                <w:szCs w:val="20"/>
                <w:lang w:eastAsia="es-CO"/>
              </w:rPr>
            </w:pPr>
            <w:r w:rsidRPr="005358C2">
              <w:rPr>
                <w:rFonts w:ascii="Arial" w:eastAsia="Times New Roman" w:hAnsi="Arial" w:cs="Arial"/>
                <w:sz w:val="20"/>
                <w:szCs w:val="20"/>
                <w:lang w:eastAsia="es-CO"/>
              </w:rPr>
              <w:t>Educación grupal</w:t>
            </w:r>
          </w:p>
        </w:tc>
        <w:tc>
          <w:tcPr>
            <w:tcW w:w="942" w:type="dxa"/>
            <w:tcBorders>
              <w:top w:val="nil"/>
              <w:left w:val="double" w:sz="6" w:space="0" w:color="009999"/>
              <w:bottom w:val="double" w:sz="6"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9901</w:t>
            </w:r>
          </w:p>
        </w:tc>
        <w:tc>
          <w:tcPr>
            <w:tcW w:w="5734" w:type="dxa"/>
            <w:gridSpan w:val="18"/>
            <w:tcBorders>
              <w:top w:val="single" w:sz="4" w:space="0" w:color="D8D8D8"/>
              <w:left w:val="nil"/>
              <w:bottom w:val="double" w:sz="6"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Según valoración y criterio del profesional se establecerán los ciclos y contenidos de educación requeridos conforme a las directrices para la atención en salud y de educación para la salud. Se debe derivar a por lo menos a tres ciclos educativos </w:t>
            </w:r>
          </w:p>
        </w:tc>
        <w:tc>
          <w:tcPr>
            <w:tcW w:w="1589" w:type="dxa"/>
            <w:tcBorders>
              <w:top w:val="nil"/>
              <w:left w:val="double" w:sz="6" w:space="0" w:color="009999"/>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Según procedimiento de educación para la salud</w:t>
            </w:r>
          </w:p>
        </w:tc>
        <w:tc>
          <w:tcPr>
            <w:tcW w:w="2065" w:type="dxa"/>
            <w:tcBorders>
              <w:top w:val="nil"/>
              <w:left w:val="nil"/>
              <w:bottom w:val="double" w:sz="6" w:space="0" w:color="2A919C"/>
              <w:right w:val="double" w:sz="6" w:space="0" w:color="2A919C"/>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Educación para la salud. </w:t>
            </w:r>
          </w:p>
        </w:tc>
      </w:tr>
    </w:tbl>
    <w:p w:rsidR="005358C2" w:rsidRDefault="005358C2" w:rsidP="001B7076">
      <w:pPr>
        <w:spacing w:after="0" w:line="240" w:lineRule="auto"/>
        <w:jc w:val="both"/>
        <w:rPr>
          <w:rFonts w:ascii="Arial" w:hAnsi="Arial" w:cs="Arial"/>
          <w:sz w:val="16"/>
          <w:szCs w:val="16"/>
        </w:rPr>
      </w:pPr>
    </w:p>
    <w:p w:rsidR="005358C2" w:rsidRDefault="005358C2" w:rsidP="001B7076">
      <w:pPr>
        <w:spacing w:after="0" w:line="240" w:lineRule="auto"/>
        <w:jc w:val="both"/>
        <w:rPr>
          <w:rFonts w:ascii="Arial" w:hAnsi="Arial" w:cs="Arial"/>
          <w:sz w:val="16"/>
          <w:szCs w:val="16"/>
        </w:rPr>
      </w:pPr>
    </w:p>
    <w:p w:rsidR="007E2DA0" w:rsidRPr="007E2DA0" w:rsidRDefault="007E2DA0" w:rsidP="001B7076">
      <w:pPr>
        <w:spacing w:after="0" w:line="240" w:lineRule="auto"/>
        <w:jc w:val="both"/>
        <w:rPr>
          <w:rFonts w:ascii="Arial" w:hAnsi="Arial" w:cs="Arial"/>
          <w:sz w:val="16"/>
          <w:szCs w:val="16"/>
        </w:rPr>
      </w:pPr>
      <w:r w:rsidRPr="007E2DA0">
        <w:rPr>
          <w:rFonts w:ascii="Arial" w:hAnsi="Arial" w:cs="Arial"/>
          <w:sz w:val="16"/>
          <w:szCs w:val="16"/>
        </w:rPr>
        <w:t>*Nota: En el caso de madres con estado nutricional subóptimo durante el embarazo y la lactancia, que planean ofrecer al recién nacido lactancia materna exclusiva o predominante, se recomienda administrar al niño, desde el nacimiento, un suplemento que aporte 1 mg/Kg/día de hierro elemental hasta que se introduzca alimentación complementaria adecuada.</w:t>
      </w:r>
    </w:p>
    <w:p w:rsidR="007E2DA0" w:rsidRPr="007E2DA0" w:rsidRDefault="007E2DA0" w:rsidP="001B7076">
      <w:pPr>
        <w:spacing w:after="0" w:line="240" w:lineRule="auto"/>
        <w:jc w:val="both"/>
        <w:rPr>
          <w:rFonts w:ascii="Arial" w:hAnsi="Arial" w:cs="Arial"/>
          <w:sz w:val="16"/>
          <w:szCs w:val="16"/>
        </w:rPr>
      </w:pPr>
    </w:p>
    <w:p w:rsidR="007E2DA0" w:rsidRPr="007E2DA0" w:rsidRDefault="007E2DA0" w:rsidP="001B7076">
      <w:pPr>
        <w:spacing w:after="0" w:line="240" w:lineRule="auto"/>
        <w:jc w:val="both"/>
        <w:rPr>
          <w:rFonts w:ascii="Arial" w:hAnsi="Arial" w:cs="Arial"/>
          <w:sz w:val="16"/>
          <w:szCs w:val="16"/>
        </w:rPr>
      </w:pPr>
      <w:r w:rsidRPr="007E2DA0">
        <w:rPr>
          <w:rFonts w:ascii="Arial" w:hAnsi="Arial" w:cs="Arial"/>
          <w:sz w:val="16"/>
          <w:szCs w:val="16"/>
        </w:rPr>
        <w:t>**Nota: Se debe realizar en las zonas con prevalencia parasitaria igual o superior al 20%; en donde no se conozca la prevalencia se realizará en los territorios con porcentaje de NBI (componente de servicios) superior al 25%.</w:t>
      </w:r>
    </w:p>
    <w:p w:rsidR="007E2DA0" w:rsidRDefault="007E2DA0" w:rsidP="001B7076">
      <w:pPr>
        <w:spacing w:after="0" w:line="240" w:lineRule="auto"/>
        <w:jc w:val="both"/>
        <w:rPr>
          <w:rFonts w:ascii="Arial" w:hAnsi="Arial" w:cs="Arial"/>
        </w:rPr>
        <w:sectPr w:rsidR="007E2DA0" w:rsidSect="003C5579">
          <w:pgSz w:w="15840" w:h="12240" w:orient="landscape"/>
          <w:pgMar w:top="1701" w:right="1418" w:bottom="1701" w:left="1418" w:header="709" w:footer="709" w:gutter="0"/>
          <w:cols w:space="708"/>
          <w:docGrid w:linePitch="360"/>
        </w:sectPr>
      </w:pPr>
    </w:p>
    <w:p w:rsidR="00122EBD" w:rsidRPr="00E11D0C" w:rsidRDefault="00122EBD" w:rsidP="009055B3">
      <w:pPr>
        <w:pStyle w:val="Ttulo2"/>
        <w:numPr>
          <w:ilvl w:val="2"/>
          <w:numId w:val="23"/>
        </w:numPr>
        <w:spacing w:before="0" w:line="240" w:lineRule="auto"/>
        <w:jc w:val="both"/>
        <w:rPr>
          <w:rFonts w:cs="Arial"/>
          <w:b/>
          <w:sz w:val="22"/>
          <w:szCs w:val="22"/>
        </w:rPr>
      </w:pPr>
      <w:bookmarkStart w:id="96" w:name="_Toc501460230"/>
      <w:bookmarkStart w:id="97" w:name="_Toc474341685"/>
      <w:r w:rsidRPr="00E11D0C">
        <w:rPr>
          <w:rFonts w:cs="Arial"/>
          <w:b/>
          <w:sz w:val="22"/>
          <w:szCs w:val="22"/>
        </w:rPr>
        <w:lastRenderedPageBreak/>
        <w:t>Infancia</w:t>
      </w:r>
      <w:bookmarkEnd w:id="96"/>
    </w:p>
    <w:p w:rsidR="00EE3099" w:rsidRPr="00B074A1" w:rsidRDefault="00EE3099" w:rsidP="001B7076">
      <w:pPr>
        <w:pStyle w:val="Ttulo4"/>
        <w:spacing w:before="0" w:line="240" w:lineRule="auto"/>
        <w:jc w:val="both"/>
        <w:rPr>
          <w:rFonts w:ascii="Arial" w:eastAsia="Calibri" w:hAnsi="Arial" w:cs="Arial"/>
          <w:b w:val="0"/>
          <w:bCs w:val="0"/>
          <w:i w:val="0"/>
          <w:iCs w:val="0"/>
          <w:color w:val="auto"/>
          <w:sz w:val="22"/>
          <w:szCs w:val="22"/>
        </w:rPr>
      </w:pPr>
    </w:p>
    <w:bookmarkEnd w:id="97"/>
    <w:p w:rsidR="005553D4" w:rsidRPr="00B074A1" w:rsidRDefault="005553D4" w:rsidP="001B7076">
      <w:pPr>
        <w:spacing w:after="0" w:line="240" w:lineRule="auto"/>
        <w:jc w:val="both"/>
        <w:rPr>
          <w:rFonts w:ascii="Arial" w:hAnsi="Arial" w:cs="Arial"/>
        </w:rPr>
      </w:pPr>
      <w:r w:rsidRPr="00B074A1">
        <w:rPr>
          <w:rFonts w:ascii="Arial" w:hAnsi="Arial" w:cs="Arial"/>
        </w:rPr>
        <w:t xml:space="preserve">A pesar de disfrutar de un mayor nivel de fortaleza e independencia respecto a la primera infancia, los niños </w:t>
      </w:r>
      <w:r w:rsidR="004E6353">
        <w:rPr>
          <w:rFonts w:ascii="Arial" w:hAnsi="Arial" w:cs="Arial"/>
        </w:rPr>
        <w:t xml:space="preserve">y niñas en este rango de edad </w:t>
      </w:r>
      <w:r w:rsidRPr="00B074A1">
        <w:rPr>
          <w:rFonts w:ascii="Arial" w:hAnsi="Arial" w:cs="Arial"/>
        </w:rPr>
        <w:t>continúan siendo personas que requieren un acompañamiento muy cuidadoso en su salud</w:t>
      </w:r>
      <w:r w:rsidR="00221552">
        <w:rPr>
          <w:rFonts w:ascii="Arial" w:hAnsi="Arial" w:cs="Arial"/>
        </w:rPr>
        <w:t xml:space="preserve">, dadas las </w:t>
      </w:r>
      <w:r w:rsidRPr="00B074A1">
        <w:rPr>
          <w:rFonts w:ascii="Arial" w:hAnsi="Arial" w:cs="Arial"/>
        </w:rPr>
        <w:t>vulnerabilidad</w:t>
      </w:r>
      <w:r w:rsidR="00221552">
        <w:rPr>
          <w:rFonts w:ascii="Arial" w:hAnsi="Arial" w:cs="Arial"/>
        </w:rPr>
        <w:t>es asociadas a</w:t>
      </w:r>
      <w:r w:rsidR="004E6353">
        <w:rPr>
          <w:rFonts w:ascii="Arial" w:hAnsi="Arial" w:cs="Arial"/>
        </w:rPr>
        <w:t xml:space="preserve">l </w:t>
      </w:r>
      <w:r w:rsidR="00221552">
        <w:rPr>
          <w:rFonts w:ascii="Arial" w:hAnsi="Arial" w:cs="Arial"/>
        </w:rPr>
        <w:t>momento del curso de vida.</w:t>
      </w:r>
    </w:p>
    <w:p w:rsidR="005553D4" w:rsidRPr="00B074A1" w:rsidRDefault="005553D4" w:rsidP="001B7076">
      <w:pPr>
        <w:spacing w:after="0" w:line="240" w:lineRule="auto"/>
        <w:jc w:val="both"/>
        <w:rPr>
          <w:rFonts w:ascii="Arial" w:hAnsi="Arial" w:cs="Arial"/>
        </w:rPr>
      </w:pPr>
    </w:p>
    <w:p w:rsidR="00754CFC" w:rsidRDefault="005553D4" w:rsidP="001B7076">
      <w:pPr>
        <w:spacing w:after="0" w:line="240" w:lineRule="auto"/>
        <w:jc w:val="both"/>
        <w:rPr>
          <w:rFonts w:ascii="Arial" w:hAnsi="Arial" w:cs="Arial"/>
          <w:bCs/>
        </w:rPr>
      </w:pPr>
      <w:r w:rsidRPr="00B074A1">
        <w:rPr>
          <w:rFonts w:ascii="Arial" w:hAnsi="Arial" w:cs="Arial"/>
          <w:bCs/>
        </w:rPr>
        <w:t>A</w:t>
      </w:r>
      <w:r w:rsidR="00221552">
        <w:rPr>
          <w:rFonts w:ascii="Arial" w:hAnsi="Arial" w:cs="Arial"/>
          <w:bCs/>
        </w:rPr>
        <w:t xml:space="preserve">dicional a los elementos ya abordados desde la primera infancia en cuanto a valoración del desarrollo integral y multidimensional de los niños y niñas y la identificación temprana de alteraciones que puedan afectar su salud, la valoración integral se orienta a la identificación de factores </w:t>
      </w:r>
      <w:r w:rsidR="00484C96">
        <w:rPr>
          <w:rFonts w:ascii="Arial" w:hAnsi="Arial" w:cs="Arial"/>
          <w:bCs/>
        </w:rPr>
        <w:t xml:space="preserve">y conductas de </w:t>
      </w:r>
      <w:r w:rsidR="00221552">
        <w:rPr>
          <w:rFonts w:ascii="Arial" w:hAnsi="Arial" w:cs="Arial"/>
          <w:bCs/>
        </w:rPr>
        <w:t xml:space="preserve">riesgo </w:t>
      </w:r>
      <w:r w:rsidR="00484C96">
        <w:rPr>
          <w:rFonts w:ascii="Arial" w:hAnsi="Arial" w:cs="Arial"/>
          <w:bCs/>
        </w:rPr>
        <w:t xml:space="preserve">que puedan ser moduladas y corregidas antes de que se presenten afectaciones importantes, principalmente en torno a modos, condiciones y estilos de vida. </w:t>
      </w:r>
    </w:p>
    <w:p w:rsidR="00AC2E9A" w:rsidRDefault="00AC2E9A"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sectPr w:rsidR="006A7D2E" w:rsidSect="00C404E9">
          <w:pgSz w:w="12240" w:h="15840"/>
          <w:pgMar w:top="1418" w:right="1701" w:bottom="1418" w:left="1701" w:header="709" w:footer="709" w:gutter="0"/>
          <w:cols w:space="708"/>
          <w:docGrid w:linePitch="360"/>
        </w:sectPr>
      </w:pPr>
    </w:p>
    <w:p w:rsidR="006F26C9" w:rsidRDefault="006A7D2E" w:rsidP="001B7076">
      <w:pPr>
        <w:spacing w:after="0" w:line="240" w:lineRule="auto"/>
        <w:jc w:val="both"/>
        <w:rPr>
          <w:rFonts w:ascii="Arial" w:hAnsi="Arial" w:cs="Arial"/>
          <w:bCs/>
        </w:rPr>
      </w:pPr>
      <w:r>
        <w:rPr>
          <w:rFonts w:ascii="Arial" w:hAnsi="Arial" w:cs="Arial"/>
          <w:bCs/>
        </w:rPr>
        <w:lastRenderedPageBreak/>
        <w:t>Cuadro 2</w:t>
      </w:r>
      <w:r w:rsidRPr="006A7D2E">
        <w:rPr>
          <w:rFonts w:ascii="Arial" w:hAnsi="Arial" w:cs="Arial"/>
          <w:bCs/>
        </w:rPr>
        <w:t>: Esquema de atención integral en salud para niños y niñas</w:t>
      </w:r>
      <w:r w:rsidR="00213AA6">
        <w:rPr>
          <w:rFonts w:ascii="Arial" w:hAnsi="Arial" w:cs="Arial"/>
          <w:bCs/>
        </w:rPr>
        <w:t xml:space="preserve"> en infancia</w:t>
      </w:r>
    </w:p>
    <w:p w:rsidR="005358C2" w:rsidRDefault="005358C2" w:rsidP="001B7076">
      <w:pPr>
        <w:spacing w:after="0" w:line="240" w:lineRule="auto"/>
        <w:jc w:val="both"/>
        <w:rPr>
          <w:rFonts w:ascii="Arial" w:hAnsi="Arial" w:cs="Arial"/>
          <w:bCs/>
        </w:rPr>
      </w:pPr>
    </w:p>
    <w:tbl>
      <w:tblPr>
        <w:tblW w:w="0" w:type="auto"/>
        <w:tblInd w:w="47" w:type="dxa"/>
        <w:tblCellMar>
          <w:left w:w="70" w:type="dxa"/>
          <w:right w:w="70" w:type="dxa"/>
        </w:tblCellMar>
        <w:tblLook w:val="04A0" w:firstRow="1" w:lastRow="0" w:firstColumn="1" w:lastColumn="0" w:noHBand="0" w:noVBand="1"/>
      </w:tblPr>
      <w:tblGrid>
        <w:gridCol w:w="383"/>
        <w:gridCol w:w="2568"/>
        <w:gridCol w:w="808"/>
        <w:gridCol w:w="622"/>
        <w:gridCol w:w="622"/>
        <w:gridCol w:w="622"/>
        <w:gridCol w:w="622"/>
        <w:gridCol w:w="1124"/>
        <w:gridCol w:w="1124"/>
        <w:gridCol w:w="1845"/>
        <w:gridCol w:w="2571"/>
      </w:tblGrid>
      <w:tr w:rsidR="005358C2" w:rsidRPr="005358C2" w:rsidTr="00303BD8">
        <w:trPr>
          <w:cantSplit/>
          <w:trHeight w:val="270"/>
          <w:tblHeader/>
        </w:trPr>
        <w:tc>
          <w:tcPr>
            <w:tcW w:w="0" w:type="auto"/>
            <w:gridSpan w:val="2"/>
            <w:vMerge w:val="restart"/>
            <w:tcBorders>
              <w:top w:val="double" w:sz="6" w:space="0" w:color="DBEEF3"/>
              <w:left w:val="double" w:sz="6" w:space="0" w:color="DBEEF3"/>
              <w:bottom w:val="double" w:sz="6" w:space="0" w:color="DBEEF3"/>
              <w:right w:val="single" w:sz="4" w:space="0" w:color="009999"/>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PROCEDIMIENTOS /CONSULTAS</w:t>
            </w:r>
          </w:p>
        </w:tc>
        <w:tc>
          <w:tcPr>
            <w:tcW w:w="0" w:type="auto"/>
            <w:vMerge w:val="restart"/>
            <w:tcBorders>
              <w:top w:val="double" w:sz="6" w:space="0" w:color="DBEEF3"/>
              <w:left w:val="single" w:sz="4" w:space="0" w:color="009999"/>
              <w:bottom w:val="double" w:sz="6" w:space="0" w:color="DBEEF3"/>
              <w:right w:val="single" w:sz="4" w:space="0" w:color="009999"/>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CUPS</w:t>
            </w:r>
          </w:p>
        </w:tc>
        <w:tc>
          <w:tcPr>
            <w:tcW w:w="0" w:type="auto"/>
            <w:gridSpan w:val="6"/>
            <w:tcBorders>
              <w:top w:val="double" w:sz="6" w:space="0" w:color="DBEEF3"/>
              <w:left w:val="nil"/>
              <w:bottom w:val="single" w:sz="4" w:space="0" w:color="009999"/>
              <w:right w:val="single" w:sz="4" w:space="0" w:color="009999"/>
            </w:tcBorders>
            <w:shd w:val="clear" w:color="000000" w:fill="009999"/>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 xml:space="preserve">FRECUENCIA SEGÚN EDAD EN AÑOS </w:t>
            </w:r>
          </w:p>
        </w:tc>
        <w:tc>
          <w:tcPr>
            <w:tcW w:w="0" w:type="auto"/>
            <w:vMerge w:val="restart"/>
            <w:tcBorders>
              <w:top w:val="double" w:sz="6" w:space="0" w:color="DBEEF3"/>
              <w:left w:val="single" w:sz="4" w:space="0" w:color="009999"/>
              <w:bottom w:val="double" w:sz="6" w:space="0" w:color="DBEEF3"/>
              <w:right w:val="single" w:sz="4" w:space="0" w:color="009999"/>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TALENTO HUMANO</w:t>
            </w:r>
          </w:p>
        </w:tc>
        <w:tc>
          <w:tcPr>
            <w:tcW w:w="0" w:type="auto"/>
            <w:vMerge w:val="restart"/>
            <w:tcBorders>
              <w:top w:val="double" w:sz="6" w:space="0" w:color="DBEEF3"/>
              <w:left w:val="single" w:sz="4" w:space="0" w:color="009999"/>
              <w:bottom w:val="double" w:sz="6" w:space="0" w:color="DBEEF3"/>
              <w:right w:val="double" w:sz="6"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DIRECTRICES DE OBLIGATORIO CUMPLIMIENTO</w:t>
            </w:r>
          </w:p>
        </w:tc>
      </w:tr>
      <w:tr w:rsidR="005358C2" w:rsidRPr="005358C2" w:rsidTr="00303BD8">
        <w:trPr>
          <w:cantSplit/>
          <w:trHeight w:val="270"/>
          <w:tblHeader/>
        </w:trPr>
        <w:tc>
          <w:tcPr>
            <w:tcW w:w="0" w:type="auto"/>
            <w:gridSpan w:val="2"/>
            <w:vMerge/>
            <w:tcBorders>
              <w:top w:val="double" w:sz="6" w:space="0" w:color="DBEEF3"/>
              <w:left w:val="double" w:sz="6" w:space="0" w:color="DBEEF3"/>
              <w:bottom w:val="double" w:sz="6" w:space="0" w:color="DBEEF3"/>
              <w:right w:val="single" w:sz="4" w:space="0" w:color="009999"/>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c>
          <w:tcPr>
            <w:tcW w:w="0" w:type="auto"/>
            <w:vMerge/>
            <w:tcBorders>
              <w:top w:val="double" w:sz="6" w:space="0" w:color="DBEEF3"/>
              <w:left w:val="single" w:sz="4" w:space="0" w:color="009999"/>
              <w:bottom w:val="double" w:sz="6" w:space="0" w:color="DBEEF3"/>
              <w:right w:val="single" w:sz="4" w:space="0" w:color="009999"/>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c>
          <w:tcPr>
            <w:tcW w:w="0" w:type="auto"/>
            <w:tcBorders>
              <w:top w:val="nil"/>
              <w:left w:val="nil"/>
              <w:bottom w:val="double" w:sz="6" w:space="0" w:color="DBEEF3"/>
              <w:right w:val="single" w:sz="4" w:space="0" w:color="009999"/>
            </w:tcBorders>
            <w:shd w:val="clear" w:color="000000" w:fill="009999"/>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6</w:t>
            </w:r>
          </w:p>
        </w:tc>
        <w:tc>
          <w:tcPr>
            <w:tcW w:w="0" w:type="auto"/>
            <w:tcBorders>
              <w:top w:val="nil"/>
              <w:left w:val="nil"/>
              <w:bottom w:val="double" w:sz="6" w:space="0" w:color="DBEEF3"/>
              <w:right w:val="single" w:sz="4" w:space="0" w:color="009999"/>
            </w:tcBorders>
            <w:shd w:val="clear" w:color="000000" w:fill="009999"/>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7</w:t>
            </w:r>
          </w:p>
        </w:tc>
        <w:tc>
          <w:tcPr>
            <w:tcW w:w="0" w:type="auto"/>
            <w:tcBorders>
              <w:top w:val="nil"/>
              <w:left w:val="nil"/>
              <w:bottom w:val="double" w:sz="6" w:space="0" w:color="DBEEF3"/>
              <w:right w:val="single" w:sz="4" w:space="0" w:color="009999"/>
            </w:tcBorders>
            <w:shd w:val="clear" w:color="000000" w:fill="009999"/>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8</w:t>
            </w:r>
          </w:p>
        </w:tc>
        <w:tc>
          <w:tcPr>
            <w:tcW w:w="0" w:type="auto"/>
            <w:tcBorders>
              <w:top w:val="nil"/>
              <w:left w:val="nil"/>
              <w:bottom w:val="double" w:sz="6" w:space="0" w:color="DBEEF3"/>
              <w:right w:val="single" w:sz="4" w:space="0" w:color="009999"/>
            </w:tcBorders>
            <w:shd w:val="clear" w:color="000000" w:fill="009999"/>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9</w:t>
            </w:r>
          </w:p>
        </w:tc>
        <w:tc>
          <w:tcPr>
            <w:tcW w:w="0" w:type="auto"/>
            <w:tcBorders>
              <w:top w:val="nil"/>
              <w:left w:val="nil"/>
              <w:bottom w:val="double" w:sz="6" w:space="0" w:color="DBEEF3"/>
              <w:right w:val="single" w:sz="4" w:space="0" w:color="009999"/>
            </w:tcBorders>
            <w:shd w:val="clear" w:color="000000" w:fill="009999"/>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10</w:t>
            </w:r>
          </w:p>
        </w:tc>
        <w:tc>
          <w:tcPr>
            <w:tcW w:w="0" w:type="auto"/>
            <w:tcBorders>
              <w:top w:val="nil"/>
              <w:left w:val="nil"/>
              <w:bottom w:val="double" w:sz="6" w:space="0" w:color="DBEEF3"/>
              <w:right w:val="single" w:sz="4" w:space="0" w:color="009999"/>
            </w:tcBorders>
            <w:shd w:val="clear" w:color="000000" w:fill="009999"/>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11</w:t>
            </w:r>
          </w:p>
        </w:tc>
        <w:tc>
          <w:tcPr>
            <w:tcW w:w="0" w:type="auto"/>
            <w:vMerge/>
            <w:tcBorders>
              <w:top w:val="double" w:sz="6" w:space="0" w:color="DBEEF3"/>
              <w:left w:val="single" w:sz="4" w:space="0" w:color="009999"/>
              <w:bottom w:val="double" w:sz="6" w:space="0" w:color="DBEEF3"/>
              <w:right w:val="single" w:sz="4" w:space="0" w:color="009999"/>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c>
          <w:tcPr>
            <w:tcW w:w="0" w:type="auto"/>
            <w:vMerge/>
            <w:tcBorders>
              <w:top w:val="double" w:sz="6" w:space="0" w:color="DBEEF3"/>
              <w:left w:val="single" w:sz="4" w:space="0" w:color="009999"/>
              <w:bottom w:val="double" w:sz="6" w:space="0" w:color="DBEEF3"/>
              <w:right w:val="double" w:sz="6" w:space="0" w:color="DBEEF3"/>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r>
      <w:tr w:rsidR="005358C2" w:rsidRPr="005358C2" w:rsidTr="005358C2">
        <w:trPr>
          <w:trHeight w:val="750"/>
        </w:trPr>
        <w:tc>
          <w:tcPr>
            <w:tcW w:w="0" w:type="auto"/>
            <w:vMerge w:val="restart"/>
            <w:tcBorders>
              <w:top w:val="nil"/>
              <w:left w:val="double" w:sz="6" w:space="0" w:color="009999"/>
              <w:bottom w:val="double" w:sz="6" w:space="0" w:color="009999"/>
              <w:right w:val="double" w:sz="6" w:space="0" w:color="009999"/>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VALORACIÓN INTEGRAL</w:t>
            </w:r>
          </w:p>
        </w:tc>
        <w:tc>
          <w:tcPr>
            <w:tcW w:w="0" w:type="auto"/>
            <w:tcBorders>
              <w:top w:val="nil"/>
              <w:left w:val="nil"/>
              <w:bottom w:val="single" w:sz="4" w:space="0" w:color="D8D8D8"/>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por medicina general o especialista en pediatría o medicina familiar</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890201</w:t>
            </w:r>
          </w:p>
        </w:tc>
        <w:tc>
          <w:tcPr>
            <w:tcW w:w="0" w:type="auto"/>
            <w:tcBorders>
              <w:top w:val="nil"/>
              <w:left w:val="nil"/>
              <w:bottom w:val="single" w:sz="4" w:space="0" w:color="D8D8D8"/>
              <w:right w:val="single" w:sz="4" w:space="0" w:color="D8D8D8"/>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X</w:t>
            </w:r>
          </w:p>
        </w:tc>
        <w:tc>
          <w:tcPr>
            <w:tcW w:w="0" w:type="auto"/>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w:t>
            </w:r>
          </w:p>
        </w:tc>
        <w:tc>
          <w:tcPr>
            <w:tcW w:w="0" w:type="auto"/>
            <w:tcBorders>
              <w:top w:val="nil"/>
              <w:left w:val="nil"/>
              <w:bottom w:val="single" w:sz="4" w:space="0" w:color="D8D8D8"/>
              <w:right w:val="single" w:sz="4" w:space="0" w:color="D8D8D8"/>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X</w:t>
            </w:r>
          </w:p>
        </w:tc>
        <w:tc>
          <w:tcPr>
            <w:tcW w:w="0" w:type="auto"/>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w:t>
            </w:r>
          </w:p>
        </w:tc>
        <w:tc>
          <w:tcPr>
            <w:tcW w:w="0" w:type="auto"/>
            <w:tcBorders>
              <w:top w:val="nil"/>
              <w:left w:val="nil"/>
              <w:bottom w:val="single" w:sz="4" w:space="0" w:color="D8D8D8"/>
              <w:right w:val="single" w:sz="4" w:space="0" w:color="D8D8D8"/>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X</w:t>
            </w:r>
          </w:p>
        </w:tc>
        <w:tc>
          <w:tcPr>
            <w:tcW w:w="0" w:type="auto"/>
            <w:tcBorders>
              <w:top w:val="nil"/>
              <w:left w:val="nil"/>
              <w:bottom w:val="single" w:sz="4" w:space="0" w:color="D8D8D8"/>
              <w:right w:val="nil"/>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Medicina General</w:t>
            </w:r>
            <w:r w:rsidRPr="005358C2">
              <w:rPr>
                <w:rFonts w:ascii="Arial" w:eastAsia="Times New Roman" w:hAnsi="Arial" w:cs="Arial"/>
                <w:sz w:val="20"/>
                <w:szCs w:val="20"/>
                <w:lang w:eastAsia="es-CO"/>
              </w:rPr>
              <w:br/>
              <w:t>Especialista en Pediatría</w:t>
            </w:r>
            <w:r w:rsidRPr="005358C2">
              <w:rPr>
                <w:rFonts w:ascii="Arial" w:eastAsia="Times New Roman" w:hAnsi="Arial" w:cs="Arial"/>
                <w:sz w:val="20"/>
                <w:szCs w:val="20"/>
                <w:lang w:eastAsia="es-CO"/>
              </w:rPr>
              <w:br/>
              <w:t>Especialista en Medicina Familiar</w:t>
            </w:r>
          </w:p>
        </w:tc>
        <w:tc>
          <w:tcPr>
            <w:tcW w:w="0" w:type="auto"/>
            <w:vMerge w:val="restart"/>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por medicina general, pediatría y enfermería en la infancia.</w:t>
            </w:r>
          </w:p>
        </w:tc>
      </w:tr>
      <w:tr w:rsidR="005358C2" w:rsidRPr="005358C2" w:rsidTr="003555C3">
        <w:trPr>
          <w:trHeight w:val="316"/>
        </w:trPr>
        <w:tc>
          <w:tcPr>
            <w:tcW w:w="0" w:type="auto"/>
            <w:vMerge/>
            <w:tcBorders>
              <w:top w:val="nil"/>
              <w:left w:val="double" w:sz="6" w:space="0" w:color="009999"/>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D8D8D8"/>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por profesional de enfermería</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890205</w:t>
            </w:r>
          </w:p>
        </w:tc>
        <w:tc>
          <w:tcPr>
            <w:tcW w:w="0" w:type="auto"/>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w:t>
            </w:r>
          </w:p>
        </w:tc>
        <w:tc>
          <w:tcPr>
            <w:tcW w:w="0" w:type="auto"/>
            <w:tcBorders>
              <w:top w:val="nil"/>
              <w:left w:val="nil"/>
              <w:bottom w:val="single" w:sz="4" w:space="0" w:color="D8D8D8"/>
              <w:right w:val="single" w:sz="4" w:space="0" w:color="D8D8D8"/>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X</w:t>
            </w:r>
          </w:p>
        </w:tc>
        <w:tc>
          <w:tcPr>
            <w:tcW w:w="0" w:type="auto"/>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w:t>
            </w:r>
          </w:p>
        </w:tc>
        <w:tc>
          <w:tcPr>
            <w:tcW w:w="0" w:type="auto"/>
            <w:tcBorders>
              <w:top w:val="nil"/>
              <w:left w:val="nil"/>
              <w:bottom w:val="single" w:sz="4" w:space="0" w:color="D8D8D8"/>
              <w:right w:val="single" w:sz="4" w:space="0" w:color="D8D8D8"/>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X</w:t>
            </w:r>
          </w:p>
        </w:tc>
        <w:tc>
          <w:tcPr>
            <w:tcW w:w="0" w:type="auto"/>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w:t>
            </w:r>
          </w:p>
        </w:tc>
        <w:tc>
          <w:tcPr>
            <w:tcW w:w="0" w:type="auto"/>
            <w:tcBorders>
              <w:top w:val="nil"/>
              <w:left w:val="nil"/>
              <w:bottom w:val="single" w:sz="4" w:space="0" w:color="D8D8D8"/>
              <w:right w:val="nil"/>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X</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Enfermería</w:t>
            </w:r>
          </w:p>
        </w:tc>
        <w:tc>
          <w:tcPr>
            <w:tcW w:w="0" w:type="auto"/>
            <w:vMerge/>
            <w:tcBorders>
              <w:top w:val="nil"/>
              <w:left w:val="nil"/>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r>
      <w:tr w:rsidR="005358C2" w:rsidRPr="005358C2" w:rsidTr="005358C2">
        <w:trPr>
          <w:trHeight w:val="750"/>
        </w:trPr>
        <w:tc>
          <w:tcPr>
            <w:tcW w:w="0" w:type="auto"/>
            <w:vMerge/>
            <w:tcBorders>
              <w:top w:val="nil"/>
              <w:left w:val="double" w:sz="6" w:space="0" w:color="009999"/>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nil"/>
              <w:bottom w:val="double" w:sz="6" w:space="0" w:color="009999"/>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Atención en salud bucal por profesional de odontología  </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890203</w:t>
            </w:r>
          </w:p>
        </w:tc>
        <w:tc>
          <w:tcPr>
            <w:tcW w:w="0" w:type="auto"/>
            <w:gridSpan w:val="6"/>
            <w:tcBorders>
              <w:top w:val="single" w:sz="4" w:space="0" w:color="D8D8D8"/>
              <w:left w:val="nil"/>
              <w:bottom w:val="double" w:sz="6" w:space="0" w:color="009999"/>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Dos veces al año (1 por semestre)</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Odontología</w:t>
            </w:r>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bucal</w:t>
            </w:r>
          </w:p>
        </w:tc>
      </w:tr>
      <w:tr w:rsidR="005358C2" w:rsidRPr="005358C2" w:rsidTr="005358C2">
        <w:trPr>
          <w:trHeight w:val="615"/>
        </w:trPr>
        <w:tc>
          <w:tcPr>
            <w:tcW w:w="0" w:type="auto"/>
            <w:vMerge w:val="restart"/>
            <w:tcBorders>
              <w:top w:val="nil"/>
              <w:left w:val="double" w:sz="6" w:space="0" w:color="009999"/>
              <w:bottom w:val="double" w:sz="6" w:space="0" w:color="009999"/>
              <w:right w:val="double" w:sz="6" w:space="0" w:color="009999"/>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DETECCIÓN TEMPRANA</w:t>
            </w:r>
          </w:p>
        </w:tc>
        <w:tc>
          <w:tcPr>
            <w:tcW w:w="0" w:type="auto"/>
            <w:vMerge w:val="restart"/>
            <w:tcBorders>
              <w:top w:val="nil"/>
              <w:left w:val="double" w:sz="6" w:space="0" w:color="009999"/>
              <w:bottom w:val="double" w:sz="6" w:space="0" w:color="009999"/>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Tamizaje para anemia - Hemoglobina y hematocrito*</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902211</w:t>
            </w:r>
          </w:p>
        </w:tc>
        <w:tc>
          <w:tcPr>
            <w:tcW w:w="0" w:type="auto"/>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tcBorders>
              <w:top w:val="nil"/>
              <w:left w:val="nil"/>
              <w:bottom w:val="single" w:sz="4" w:space="0" w:color="D8D8D8"/>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gridSpan w:val="2"/>
            <w:vMerge w:val="restart"/>
            <w:tcBorders>
              <w:top w:val="double" w:sz="6" w:space="0" w:color="009999"/>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Una vez entre los 10 y 13</w:t>
            </w:r>
          </w:p>
        </w:tc>
        <w:tc>
          <w:tcPr>
            <w:tcW w:w="0" w:type="auto"/>
            <w:vMerge w:val="restart"/>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No aplica</w:t>
            </w:r>
          </w:p>
        </w:tc>
        <w:tc>
          <w:tcPr>
            <w:tcW w:w="0" w:type="auto"/>
            <w:vMerge w:val="restart"/>
            <w:tcBorders>
              <w:top w:val="nil"/>
              <w:left w:val="double" w:sz="6" w:space="0" w:color="009999"/>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por medicina general, pediatría y enfermería en la infancia.</w:t>
            </w:r>
          </w:p>
        </w:tc>
      </w:tr>
      <w:tr w:rsidR="005358C2" w:rsidRPr="005358C2" w:rsidTr="003555C3">
        <w:trPr>
          <w:trHeight w:val="331"/>
        </w:trPr>
        <w:tc>
          <w:tcPr>
            <w:tcW w:w="0" w:type="auto"/>
            <w:vMerge/>
            <w:tcBorders>
              <w:top w:val="nil"/>
              <w:left w:val="double" w:sz="6" w:space="0" w:color="009999"/>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902213</w:t>
            </w:r>
          </w:p>
        </w:tc>
        <w:tc>
          <w:tcPr>
            <w:tcW w:w="0" w:type="auto"/>
            <w:tcBorders>
              <w:top w:val="nil"/>
              <w:left w:val="nil"/>
              <w:bottom w:val="double" w:sz="6" w:space="0" w:color="009999"/>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tcBorders>
              <w:top w:val="nil"/>
              <w:left w:val="nil"/>
              <w:bottom w:val="double" w:sz="6" w:space="0" w:color="009999"/>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tcBorders>
              <w:top w:val="nil"/>
              <w:left w:val="nil"/>
              <w:bottom w:val="double" w:sz="6" w:space="0" w:color="009999"/>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tcBorders>
              <w:top w:val="nil"/>
              <w:left w:val="nil"/>
              <w:bottom w:val="double" w:sz="6" w:space="0" w:color="009999"/>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gridSpan w:val="2"/>
            <w:vMerge/>
            <w:tcBorders>
              <w:top w:val="nil"/>
              <w:left w:val="nil"/>
              <w:bottom w:val="double" w:sz="6" w:space="0" w:color="009999"/>
              <w:right w:val="single" w:sz="4" w:space="0" w:color="D8D8D8"/>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nil"/>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r>
      <w:tr w:rsidR="005358C2" w:rsidRPr="005358C2" w:rsidTr="005358C2">
        <w:trPr>
          <w:trHeight w:val="465"/>
        </w:trPr>
        <w:tc>
          <w:tcPr>
            <w:tcW w:w="0" w:type="auto"/>
            <w:vMerge w:val="restart"/>
            <w:tcBorders>
              <w:top w:val="nil"/>
              <w:left w:val="double" w:sz="6" w:space="0" w:color="009999"/>
              <w:bottom w:val="nil"/>
              <w:right w:val="double" w:sz="6" w:space="0" w:color="009999"/>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PROTECCIÓN ESPECÍFICA</w:t>
            </w:r>
          </w:p>
        </w:tc>
        <w:tc>
          <w:tcPr>
            <w:tcW w:w="0" w:type="auto"/>
            <w:vMerge w:val="restart"/>
            <w:tcBorders>
              <w:top w:val="nil"/>
              <w:left w:val="double" w:sz="6" w:space="0" w:color="009999"/>
              <w:bottom w:val="nil"/>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Aplicación de barniz de flúor</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997103</w:t>
            </w:r>
          </w:p>
        </w:tc>
        <w:tc>
          <w:tcPr>
            <w:tcW w:w="0" w:type="auto"/>
            <w:gridSpan w:val="6"/>
            <w:vMerge w:val="restart"/>
            <w:tcBorders>
              <w:top w:val="double" w:sz="6" w:space="0" w:color="009999"/>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Dos veces al año </w:t>
            </w:r>
          </w:p>
        </w:tc>
        <w:tc>
          <w:tcPr>
            <w:tcW w:w="0" w:type="auto"/>
            <w:vMerge w:val="restart"/>
            <w:tcBorders>
              <w:top w:val="nil"/>
              <w:left w:val="nil"/>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Odontología</w:t>
            </w:r>
            <w:r w:rsidRPr="005358C2">
              <w:rPr>
                <w:rFonts w:ascii="Arial" w:eastAsia="Times New Roman" w:hAnsi="Arial" w:cs="Arial"/>
                <w:sz w:val="20"/>
                <w:szCs w:val="20"/>
                <w:lang w:eastAsia="es-CO"/>
              </w:rPr>
              <w:br/>
              <w:t>Auxiliar de Salud Oral</w:t>
            </w:r>
          </w:p>
        </w:tc>
        <w:tc>
          <w:tcPr>
            <w:tcW w:w="0" w:type="auto"/>
            <w:vMerge w:val="restart"/>
            <w:tcBorders>
              <w:top w:val="nil"/>
              <w:left w:val="double" w:sz="6" w:space="0" w:color="009999"/>
              <w:bottom w:val="nil"/>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bucal</w:t>
            </w:r>
          </w:p>
        </w:tc>
      </w:tr>
      <w:tr w:rsidR="005358C2" w:rsidRPr="005358C2" w:rsidTr="00540B6F">
        <w:trPr>
          <w:trHeight w:val="187"/>
        </w:trPr>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nil"/>
              <w:right w:val="nil"/>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997106</w:t>
            </w:r>
          </w:p>
        </w:tc>
        <w:tc>
          <w:tcPr>
            <w:tcW w:w="0" w:type="auto"/>
            <w:gridSpan w:val="6"/>
            <w:vMerge/>
            <w:tcBorders>
              <w:top w:val="nil"/>
              <w:left w:val="double" w:sz="6" w:space="0" w:color="009999"/>
              <w:bottom w:val="single" w:sz="4" w:space="0" w:color="D8D8D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D8D8D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r>
      <w:tr w:rsidR="005358C2" w:rsidRPr="005358C2" w:rsidTr="003555C3">
        <w:trPr>
          <w:trHeight w:val="509"/>
        </w:trPr>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single" w:sz="4" w:space="0" w:color="D8D8D8"/>
              <w:left w:val="nil"/>
              <w:bottom w:val="single" w:sz="4" w:space="0" w:color="D8D8D8"/>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Profilaxis y remoción de placa bacteriana</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997310</w:t>
            </w:r>
          </w:p>
        </w:tc>
        <w:tc>
          <w:tcPr>
            <w:tcW w:w="0" w:type="auto"/>
            <w:gridSpan w:val="6"/>
            <w:tcBorders>
              <w:top w:val="single" w:sz="4" w:space="0" w:color="D8D8D8"/>
              <w:left w:val="nil"/>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Dos veces al año </w:t>
            </w:r>
          </w:p>
        </w:tc>
        <w:tc>
          <w:tcPr>
            <w:tcW w:w="0" w:type="auto"/>
            <w:tcBorders>
              <w:top w:val="nil"/>
              <w:left w:val="nil"/>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Odontología</w:t>
            </w:r>
            <w:r w:rsidRPr="005358C2">
              <w:rPr>
                <w:rFonts w:ascii="Arial" w:eastAsia="Times New Roman" w:hAnsi="Arial" w:cs="Arial"/>
                <w:sz w:val="20"/>
                <w:szCs w:val="20"/>
                <w:lang w:eastAsia="es-CO"/>
              </w:rPr>
              <w:br/>
              <w:t>Auxiliar de Salud Oral</w:t>
            </w:r>
          </w:p>
        </w:tc>
        <w:tc>
          <w:tcPr>
            <w:tcW w:w="0" w:type="auto"/>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bucal</w:t>
            </w:r>
          </w:p>
        </w:tc>
      </w:tr>
      <w:tr w:rsidR="005358C2" w:rsidRPr="005358C2" w:rsidTr="005358C2">
        <w:trPr>
          <w:trHeight w:val="585"/>
        </w:trPr>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D8D8D8"/>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Aplicación de sellantes</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997102</w:t>
            </w:r>
          </w:p>
        </w:tc>
        <w:tc>
          <w:tcPr>
            <w:tcW w:w="0" w:type="auto"/>
            <w:gridSpan w:val="6"/>
            <w:tcBorders>
              <w:top w:val="single" w:sz="4" w:space="0" w:color="D8D8D8"/>
              <w:left w:val="nil"/>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Según necesidad</w:t>
            </w:r>
          </w:p>
        </w:tc>
        <w:tc>
          <w:tcPr>
            <w:tcW w:w="0" w:type="auto"/>
            <w:tcBorders>
              <w:top w:val="nil"/>
              <w:left w:val="nil"/>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Odontología</w:t>
            </w:r>
            <w:r w:rsidRPr="005358C2">
              <w:rPr>
                <w:rFonts w:ascii="Arial" w:eastAsia="Times New Roman" w:hAnsi="Arial" w:cs="Arial"/>
                <w:sz w:val="20"/>
                <w:szCs w:val="20"/>
                <w:lang w:eastAsia="es-CO"/>
              </w:rPr>
              <w:br/>
              <w:t>Auxiliar de Salud Oral</w:t>
            </w:r>
          </w:p>
        </w:tc>
        <w:tc>
          <w:tcPr>
            <w:tcW w:w="0" w:type="auto"/>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bucal</w:t>
            </w:r>
          </w:p>
        </w:tc>
      </w:tr>
      <w:tr w:rsidR="005358C2" w:rsidRPr="005358C2" w:rsidTr="005358C2">
        <w:trPr>
          <w:trHeight w:val="585"/>
        </w:trPr>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bookmarkStart w:id="98" w:name="RANGE!C15"/>
        <w:tc>
          <w:tcPr>
            <w:tcW w:w="0" w:type="auto"/>
            <w:tcBorders>
              <w:top w:val="nil"/>
              <w:left w:val="nil"/>
              <w:bottom w:val="single" w:sz="4" w:space="0" w:color="D8D8D8"/>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fldChar w:fldCharType="begin"/>
            </w:r>
            <w:r w:rsidRPr="005358C2">
              <w:rPr>
                <w:rFonts w:ascii="Arial" w:eastAsia="Times New Roman" w:hAnsi="Arial" w:cs="Arial"/>
                <w:sz w:val="20"/>
                <w:szCs w:val="20"/>
                <w:lang w:eastAsia="es-CO"/>
              </w:rPr>
              <w:instrText xml:space="preserve"> HYPERLINK "file:///C:\\Users\\Oscar\\Desktop\\ESQUEMAS%2011022018.xlsx" \l "RANGE!#¡REF!" </w:instrText>
            </w:r>
            <w:r w:rsidRPr="005358C2">
              <w:rPr>
                <w:rFonts w:ascii="Arial" w:eastAsia="Times New Roman" w:hAnsi="Arial" w:cs="Arial"/>
                <w:sz w:val="20"/>
                <w:szCs w:val="20"/>
                <w:lang w:eastAsia="es-CO"/>
              </w:rPr>
              <w:fldChar w:fldCharType="separate"/>
            </w:r>
            <w:r w:rsidRPr="005358C2">
              <w:rPr>
                <w:rFonts w:ascii="Arial" w:eastAsia="Times New Roman" w:hAnsi="Arial" w:cs="Arial"/>
                <w:sz w:val="20"/>
                <w:lang w:eastAsia="es-CO"/>
              </w:rPr>
              <w:t>Vacunación</w:t>
            </w:r>
            <w:r w:rsidRPr="005358C2">
              <w:rPr>
                <w:rFonts w:ascii="Arial" w:eastAsia="Times New Roman" w:hAnsi="Arial" w:cs="Arial"/>
                <w:sz w:val="20"/>
                <w:szCs w:val="20"/>
                <w:lang w:eastAsia="es-CO"/>
              </w:rPr>
              <w:fldChar w:fldCharType="end"/>
            </w:r>
            <w:bookmarkEnd w:id="98"/>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993</w:t>
            </w:r>
          </w:p>
        </w:tc>
        <w:tc>
          <w:tcPr>
            <w:tcW w:w="0" w:type="auto"/>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tcBorders>
              <w:top w:val="nil"/>
              <w:left w:val="nil"/>
              <w:bottom w:val="double" w:sz="6" w:space="0" w:color="2A919C"/>
              <w:right w:val="single" w:sz="4" w:space="0" w:color="D8D8D8"/>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w:t>
            </w:r>
          </w:p>
        </w:tc>
        <w:tc>
          <w:tcPr>
            <w:tcW w:w="0" w:type="auto"/>
            <w:gridSpan w:val="3"/>
            <w:tcBorders>
              <w:top w:val="single" w:sz="4" w:space="0" w:color="D8D8D8"/>
              <w:left w:val="nil"/>
              <w:bottom w:val="double" w:sz="6"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Según esquema vigente</w:t>
            </w:r>
          </w:p>
        </w:tc>
        <w:tc>
          <w:tcPr>
            <w:tcW w:w="0" w:type="auto"/>
            <w:tcBorders>
              <w:top w:val="single" w:sz="4" w:space="0" w:color="2A919C"/>
              <w:left w:val="nil"/>
              <w:bottom w:val="single" w:sz="4" w:space="0" w:color="2A919C"/>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Enfermera o Auxiliar de enfermería</w:t>
            </w:r>
          </w:p>
        </w:tc>
        <w:tc>
          <w:tcPr>
            <w:tcW w:w="0" w:type="auto"/>
            <w:tcBorders>
              <w:top w:val="single" w:sz="4" w:space="0" w:color="D8D8D8"/>
              <w:left w:val="nil"/>
              <w:bottom w:val="single" w:sz="4" w:space="0" w:color="D8D8D8"/>
              <w:right w:val="double" w:sz="6" w:space="0" w:color="2A919C"/>
            </w:tcBorders>
            <w:shd w:val="clear" w:color="000000" w:fill="FFFFFF"/>
            <w:vAlign w:val="center"/>
            <w:hideMark/>
          </w:tcPr>
          <w:p w:rsidR="005358C2" w:rsidRPr="005358C2" w:rsidRDefault="005358C2" w:rsidP="005358C2">
            <w:pPr>
              <w:spacing w:after="0" w:line="240" w:lineRule="auto"/>
              <w:jc w:val="both"/>
              <w:rPr>
                <w:rFonts w:ascii="Arial" w:eastAsia="Times New Roman" w:hAnsi="Arial" w:cs="Arial"/>
                <w:sz w:val="20"/>
                <w:szCs w:val="20"/>
                <w:lang w:eastAsia="es-CO"/>
              </w:rPr>
            </w:pPr>
            <w:r w:rsidRPr="005358C2">
              <w:rPr>
                <w:rFonts w:ascii="Arial" w:eastAsia="Times New Roman" w:hAnsi="Arial" w:cs="Arial"/>
                <w:sz w:val="20"/>
                <w:szCs w:val="20"/>
                <w:lang w:eastAsia="es-CO"/>
              </w:rPr>
              <w:t>Manual técnico administrativo del PAI. Capítulo 16. Esquema de Nacional Vacunación</w:t>
            </w:r>
          </w:p>
        </w:tc>
      </w:tr>
      <w:tr w:rsidR="005358C2" w:rsidRPr="005358C2" w:rsidTr="003555C3">
        <w:trPr>
          <w:trHeight w:val="1020"/>
        </w:trPr>
        <w:tc>
          <w:tcPr>
            <w:tcW w:w="0" w:type="auto"/>
            <w:vMerge w:val="restart"/>
            <w:tcBorders>
              <w:top w:val="double" w:sz="6" w:space="0" w:color="009999"/>
              <w:left w:val="double" w:sz="6" w:space="0" w:color="2A919C"/>
              <w:bottom w:val="double" w:sz="6" w:space="0" w:color="009999"/>
              <w:right w:val="double" w:sz="6" w:space="0" w:color="009999"/>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lastRenderedPageBreak/>
              <w:t>EDUCACIÓN PARA LA SALUD</w:t>
            </w:r>
          </w:p>
        </w:tc>
        <w:tc>
          <w:tcPr>
            <w:tcW w:w="0" w:type="auto"/>
            <w:tcBorders>
              <w:top w:val="double" w:sz="6" w:space="0" w:color="009999"/>
              <w:left w:val="nil"/>
              <w:bottom w:val="single" w:sz="4" w:space="0" w:color="D8D8D8"/>
              <w:right w:val="nil"/>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Educación individual </w:t>
            </w:r>
          </w:p>
        </w:tc>
        <w:tc>
          <w:tcPr>
            <w:tcW w:w="0" w:type="auto"/>
            <w:tcBorders>
              <w:top w:val="double" w:sz="6" w:space="0" w:color="009999"/>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9902</w:t>
            </w:r>
          </w:p>
        </w:tc>
        <w:tc>
          <w:tcPr>
            <w:tcW w:w="0" w:type="auto"/>
            <w:gridSpan w:val="6"/>
            <w:tcBorders>
              <w:top w:val="double" w:sz="6" w:space="0" w:color="2A919C"/>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Según valoración y criterio del profesional se establecerán los contenidos de educación requeridos conforme a las directrices para la atención en salud y de educación para la salud. </w:t>
            </w:r>
          </w:p>
        </w:tc>
        <w:tc>
          <w:tcPr>
            <w:tcW w:w="0" w:type="auto"/>
            <w:tcBorders>
              <w:top w:val="double" w:sz="6" w:space="0" w:color="2A919C"/>
              <w:left w:val="double" w:sz="6" w:space="0" w:color="009999"/>
              <w:bottom w:val="single" w:sz="4"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Según procedimiento de educación para la salud</w:t>
            </w:r>
          </w:p>
        </w:tc>
        <w:tc>
          <w:tcPr>
            <w:tcW w:w="0" w:type="auto"/>
            <w:tcBorders>
              <w:top w:val="double" w:sz="6" w:space="0" w:color="009999"/>
              <w:left w:val="nil"/>
              <w:bottom w:val="nil"/>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Educación para la salud. </w:t>
            </w:r>
          </w:p>
        </w:tc>
      </w:tr>
      <w:tr w:rsidR="005358C2" w:rsidRPr="005358C2" w:rsidTr="003555C3">
        <w:trPr>
          <w:trHeight w:val="949"/>
        </w:trPr>
        <w:tc>
          <w:tcPr>
            <w:tcW w:w="0" w:type="auto"/>
            <w:vMerge/>
            <w:tcBorders>
              <w:top w:val="double" w:sz="6" w:space="0" w:color="009999"/>
              <w:left w:val="double" w:sz="6" w:space="0" w:color="2A919C"/>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D8D8D8"/>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Educación dirigida a la familia</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9901</w:t>
            </w:r>
          </w:p>
        </w:tc>
        <w:tc>
          <w:tcPr>
            <w:tcW w:w="0" w:type="auto"/>
            <w:gridSpan w:val="6"/>
            <w:tcBorders>
              <w:top w:val="single" w:sz="4" w:space="0" w:color="D8D8D8"/>
              <w:left w:val="nil"/>
              <w:bottom w:val="single" w:sz="4" w:space="0" w:color="D8D8D8"/>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Según valoración y criterio del profesional se establecerán los ciclos y contenidos de educación requeridos conforme a las directrices para la atención en salud y de educación para la salud.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Según procedimiento de educación para la salud</w:t>
            </w:r>
          </w:p>
        </w:tc>
        <w:tc>
          <w:tcPr>
            <w:tcW w:w="0" w:type="auto"/>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Educación para la salud. </w:t>
            </w:r>
          </w:p>
        </w:tc>
      </w:tr>
      <w:tr w:rsidR="005358C2" w:rsidRPr="005358C2" w:rsidTr="003555C3">
        <w:trPr>
          <w:trHeight w:val="1232"/>
        </w:trPr>
        <w:tc>
          <w:tcPr>
            <w:tcW w:w="0" w:type="auto"/>
            <w:vMerge/>
            <w:tcBorders>
              <w:top w:val="double" w:sz="6" w:space="0" w:color="009999"/>
              <w:left w:val="double" w:sz="6" w:space="0" w:color="2A919C"/>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nil"/>
              <w:bottom w:val="double" w:sz="6" w:space="0" w:color="009999"/>
              <w:right w:val="nil"/>
            </w:tcBorders>
            <w:shd w:val="clear" w:color="auto" w:fill="auto"/>
            <w:noWrap/>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Educación grupal</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9901</w:t>
            </w:r>
          </w:p>
        </w:tc>
        <w:tc>
          <w:tcPr>
            <w:tcW w:w="0" w:type="auto"/>
            <w:gridSpan w:val="6"/>
            <w:tcBorders>
              <w:top w:val="single" w:sz="4" w:space="0" w:color="D8D8D8"/>
              <w:left w:val="nil"/>
              <w:bottom w:val="double" w:sz="6" w:space="0" w:color="2A919C"/>
              <w:right w:val="single" w:sz="4" w:space="0" w:color="D8D8D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Según valoración y criterio del profesional se establecerán los ciclos y contenidos de educación requeridos conforme a las directrices para la atención en salud y de educación para la salud. Se debe derivar a por lo menos a dos ciclos educativos </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Según procedimiento de educación para la salud</w:t>
            </w:r>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Educación para la salud. </w:t>
            </w:r>
          </w:p>
        </w:tc>
      </w:tr>
    </w:tbl>
    <w:p w:rsidR="007E2DA0" w:rsidRDefault="007E2DA0" w:rsidP="001B7076">
      <w:pPr>
        <w:spacing w:after="0" w:line="240" w:lineRule="auto"/>
        <w:jc w:val="both"/>
        <w:rPr>
          <w:rFonts w:ascii="Arial" w:hAnsi="Arial" w:cs="Arial"/>
          <w:bCs/>
        </w:rPr>
      </w:pPr>
    </w:p>
    <w:p w:rsidR="006A7D2E" w:rsidRPr="00213AA6" w:rsidRDefault="006A7D2E" w:rsidP="001B7076">
      <w:pPr>
        <w:spacing w:after="0" w:line="240" w:lineRule="auto"/>
        <w:jc w:val="both"/>
        <w:rPr>
          <w:rFonts w:ascii="Arial" w:hAnsi="Arial" w:cs="Arial"/>
          <w:sz w:val="16"/>
          <w:szCs w:val="16"/>
        </w:rPr>
      </w:pPr>
      <w:r w:rsidRPr="00213AA6">
        <w:rPr>
          <w:rFonts w:ascii="Arial" w:hAnsi="Arial" w:cs="Arial"/>
          <w:sz w:val="16"/>
          <w:szCs w:val="16"/>
        </w:rPr>
        <w:t>*Nota: Intervención dirigida solamente para las mujeres</w:t>
      </w:r>
      <w:r w:rsidR="00213AA6">
        <w:rPr>
          <w:rFonts w:ascii="Arial" w:hAnsi="Arial" w:cs="Arial"/>
          <w:sz w:val="16"/>
          <w:szCs w:val="16"/>
        </w:rPr>
        <w:t>.</w:t>
      </w:r>
    </w:p>
    <w:p w:rsidR="00A70A6D" w:rsidRDefault="00A70A6D" w:rsidP="001B7076">
      <w:pPr>
        <w:spacing w:after="0" w:line="240" w:lineRule="auto"/>
        <w:jc w:val="both"/>
        <w:rPr>
          <w:rFonts w:ascii="Arial" w:hAnsi="Arial" w:cs="Arial"/>
          <w:bCs/>
        </w:rPr>
        <w:sectPr w:rsidR="00A70A6D" w:rsidSect="006A7D2E">
          <w:pgSz w:w="15840" w:h="12240" w:orient="landscape" w:code="1"/>
          <w:pgMar w:top="1701" w:right="1418" w:bottom="1701" w:left="1418" w:header="709" w:footer="709" w:gutter="0"/>
          <w:cols w:space="708"/>
          <w:docGrid w:linePitch="360"/>
        </w:sectPr>
      </w:pPr>
    </w:p>
    <w:p w:rsidR="006A7D2E" w:rsidRDefault="006A7D2E" w:rsidP="001B7076">
      <w:pPr>
        <w:spacing w:after="0" w:line="240" w:lineRule="auto"/>
        <w:jc w:val="both"/>
        <w:rPr>
          <w:rFonts w:ascii="Arial" w:hAnsi="Arial" w:cs="Arial"/>
          <w:bCs/>
        </w:rPr>
      </w:pPr>
    </w:p>
    <w:p w:rsidR="006A7D2E" w:rsidRDefault="006A7D2E" w:rsidP="001B7076">
      <w:pPr>
        <w:spacing w:after="0" w:line="240" w:lineRule="auto"/>
        <w:jc w:val="both"/>
        <w:rPr>
          <w:rFonts w:ascii="Arial" w:hAnsi="Arial" w:cs="Arial"/>
          <w:bCs/>
        </w:rPr>
      </w:pPr>
    </w:p>
    <w:p w:rsidR="00700779" w:rsidRPr="00B074A1" w:rsidRDefault="00700779" w:rsidP="009055B3">
      <w:pPr>
        <w:pStyle w:val="Ttulo2"/>
        <w:numPr>
          <w:ilvl w:val="2"/>
          <w:numId w:val="23"/>
        </w:numPr>
        <w:spacing w:before="0" w:line="240" w:lineRule="auto"/>
        <w:jc w:val="both"/>
        <w:rPr>
          <w:rFonts w:cs="Arial"/>
          <w:b/>
          <w:sz w:val="22"/>
          <w:szCs w:val="22"/>
        </w:rPr>
      </w:pPr>
      <w:bookmarkStart w:id="99" w:name="_Toc501460231"/>
      <w:r w:rsidRPr="00B074A1">
        <w:rPr>
          <w:rFonts w:cs="Arial"/>
          <w:b/>
          <w:sz w:val="22"/>
          <w:szCs w:val="22"/>
        </w:rPr>
        <w:t>Adolescencia</w:t>
      </w:r>
      <w:bookmarkEnd w:id="99"/>
    </w:p>
    <w:p w:rsidR="009704B7" w:rsidRPr="00B074A1" w:rsidRDefault="009704B7" w:rsidP="001B7076">
      <w:pPr>
        <w:spacing w:after="0" w:line="240" w:lineRule="auto"/>
        <w:rPr>
          <w:rFonts w:ascii="Arial" w:hAnsi="Arial" w:cs="Arial"/>
          <w:lang w:val="es-MX"/>
        </w:rPr>
      </w:pPr>
    </w:p>
    <w:p w:rsidR="00754CFC" w:rsidRPr="00B074A1" w:rsidRDefault="006634EB" w:rsidP="001B7076">
      <w:pPr>
        <w:pStyle w:val="Textoindependiente"/>
        <w:spacing w:after="0" w:line="240" w:lineRule="auto"/>
        <w:jc w:val="both"/>
        <w:rPr>
          <w:rFonts w:ascii="Arial" w:hAnsi="Arial" w:cs="Arial"/>
          <w:lang w:val="es-ES" w:eastAsia="es-ES"/>
        </w:rPr>
      </w:pPr>
      <w:r>
        <w:rPr>
          <w:rFonts w:ascii="Arial" w:hAnsi="Arial" w:cs="Arial"/>
          <w:lang w:val="es-ES" w:eastAsia="es-ES"/>
        </w:rPr>
        <w:t>L</w:t>
      </w:r>
      <w:r w:rsidR="00754CFC" w:rsidRPr="00B074A1">
        <w:rPr>
          <w:rFonts w:ascii="Arial" w:hAnsi="Arial" w:cs="Arial"/>
          <w:lang w:val="es-ES" w:eastAsia="es-ES"/>
        </w:rPr>
        <w:t>a adolescencia se caracteriza por importantes y rápidas transformaciones a nivel de procesos psicosociales, neurocognitivos, físicos y sexuales que repercuten de forma importante en el devenir y</w:t>
      </w:r>
      <w:r w:rsidR="000B3BE5">
        <w:rPr>
          <w:rFonts w:ascii="Arial" w:hAnsi="Arial" w:cs="Arial"/>
          <w:lang w:val="es-ES" w:eastAsia="es-ES"/>
        </w:rPr>
        <w:t xml:space="preserve"> el futuro de las personas</w:t>
      </w:r>
      <w:r w:rsidR="00DD41B4">
        <w:rPr>
          <w:rFonts w:ascii="Arial" w:hAnsi="Arial" w:cs="Arial"/>
          <w:lang w:val="es-ES" w:eastAsia="es-ES"/>
        </w:rPr>
        <w:t xml:space="preserve">. </w:t>
      </w:r>
      <w:r w:rsidR="00754CFC" w:rsidRPr="00B074A1">
        <w:rPr>
          <w:rFonts w:ascii="Arial" w:hAnsi="Arial" w:cs="Arial"/>
          <w:lang w:val="es-ES" w:eastAsia="es-ES"/>
        </w:rPr>
        <w:t xml:space="preserve">Es universal en cuanto a los cambios físicos, neurológicos y de características sexuales que se ocasionan, mientras que los procesos psicosociales incluyendo la sexualidad no lo son, debido a la manera como las distintas sociedades y culturas significan y dan sentido a estas transformaciones biológicas y los resultados potenciales en términos </w:t>
      </w:r>
      <w:r w:rsidR="000B3BE5">
        <w:rPr>
          <w:rFonts w:ascii="Arial" w:hAnsi="Arial" w:cs="Arial"/>
          <w:lang w:val="es-ES" w:eastAsia="es-ES"/>
        </w:rPr>
        <w:t xml:space="preserve">de capacidades que se producen </w:t>
      </w:r>
      <w:r w:rsidR="00754CFC" w:rsidRPr="00B074A1">
        <w:rPr>
          <w:rFonts w:ascii="Arial" w:hAnsi="Arial" w:cs="Arial"/>
          <w:lang w:val="es-ES" w:eastAsia="es-ES"/>
        </w:rPr>
        <w:t>e</w:t>
      </w:r>
      <w:r w:rsidR="000B3BE5">
        <w:rPr>
          <w:rFonts w:ascii="Arial" w:hAnsi="Arial" w:cs="Arial"/>
          <w:lang w:val="es-ES" w:eastAsia="es-ES"/>
        </w:rPr>
        <w:t xml:space="preserve">n </w:t>
      </w:r>
      <w:r w:rsidR="00754CFC" w:rsidRPr="00B074A1">
        <w:rPr>
          <w:rFonts w:ascii="Arial" w:hAnsi="Arial" w:cs="Arial"/>
          <w:lang w:val="es-ES" w:eastAsia="es-ES"/>
        </w:rPr>
        <w:t>la adolescen</w:t>
      </w:r>
      <w:r w:rsidR="000B3BE5">
        <w:rPr>
          <w:rFonts w:ascii="Arial" w:hAnsi="Arial" w:cs="Arial"/>
          <w:lang w:val="es-ES" w:eastAsia="es-ES"/>
        </w:rPr>
        <w:t>cia</w:t>
      </w:r>
      <w:r w:rsidR="00754CFC" w:rsidRPr="00B074A1">
        <w:rPr>
          <w:rFonts w:ascii="Arial" w:hAnsi="Arial" w:cs="Arial"/>
          <w:lang w:val="es-ES" w:eastAsia="es-ES"/>
        </w:rPr>
        <w:t xml:space="preserve"> </w:t>
      </w:r>
      <w:r w:rsidR="000B3BE5">
        <w:rPr>
          <w:rFonts w:ascii="Arial" w:hAnsi="Arial" w:cs="Arial"/>
          <w:lang w:val="es-ES" w:eastAsia="es-ES"/>
        </w:rPr>
        <w:t xml:space="preserve">y los </w:t>
      </w:r>
      <w:r w:rsidR="00754CFC" w:rsidRPr="00B074A1">
        <w:rPr>
          <w:rFonts w:ascii="Arial" w:hAnsi="Arial" w:cs="Arial"/>
          <w:lang w:val="es-ES" w:eastAsia="es-ES"/>
        </w:rPr>
        <w:t xml:space="preserve">contextos </w:t>
      </w:r>
      <w:r w:rsidR="00FB1D5D">
        <w:rPr>
          <w:rFonts w:ascii="Arial" w:hAnsi="Arial" w:cs="Arial"/>
          <w:lang w:val="es-ES" w:eastAsia="es-ES"/>
        </w:rPr>
        <w:t>que influyen en</w:t>
      </w:r>
      <w:r w:rsidR="00754CFC" w:rsidRPr="00B074A1">
        <w:rPr>
          <w:rFonts w:ascii="Arial" w:hAnsi="Arial" w:cs="Arial"/>
          <w:lang w:val="es-ES" w:eastAsia="es-ES"/>
        </w:rPr>
        <w:t xml:space="preserve"> su desarrollo.</w:t>
      </w:r>
    </w:p>
    <w:p w:rsidR="009704B7" w:rsidRPr="00B074A1" w:rsidRDefault="009704B7" w:rsidP="001B7076">
      <w:pPr>
        <w:pStyle w:val="Prrafodelista"/>
        <w:spacing w:after="0" w:line="240" w:lineRule="auto"/>
        <w:ind w:left="0"/>
        <w:jc w:val="both"/>
        <w:rPr>
          <w:rFonts w:ascii="Arial" w:hAnsi="Arial" w:cs="Arial"/>
          <w:lang w:val="es-ES" w:eastAsia="es-CO"/>
        </w:rPr>
      </w:pPr>
    </w:p>
    <w:p w:rsidR="00754CFC" w:rsidRPr="00B074A1" w:rsidRDefault="00754CFC" w:rsidP="001B7076">
      <w:pPr>
        <w:pStyle w:val="Prrafodelista"/>
        <w:spacing w:after="0" w:line="240" w:lineRule="auto"/>
        <w:ind w:left="0"/>
        <w:jc w:val="both"/>
        <w:rPr>
          <w:rFonts w:ascii="Arial" w:hAnsi="Arial" w:cs="Arial"/>
          <w:lang w:val="es-ES" w:eastAsia="es-CO"/>
        </w:rPr>
      </w:pPr>
      <w:r w:rsidRPr="00B074A1">
        <w:rPr>
          <w:rFonts w:ascii="Arial" w:hAnsi="Arial" w:cs="Arial"/>
          <w:lang w:val="es-ES" w:eastAsia="es-CO"/>
        </w:rPr>
        <w:t>Las intervenciones correspondientes a este momento vital se describen a continuación</w:t>
      </w:r>
      <w:r w:rsidR="00DD41B4">
        <w:rPr>
          <w:rFonts w:ascii="Arial" w:hAnsi="Arial" w:cs="Arial"/>
          <w:lang w:val="es-ES" w:eastAsia="es-CO"/>
        </w:rPr>
        <w:t xml:space="preserve"> y se orientan a valorar el proceso de crecimiento y desarrollo de los adolescentes, verificar la presencia de riesgos que amenacen su salud y generar condiciones para la adopción de estilos de vida saludables</w:t>
      </w:r>
      <w:r w:rsidRPr="00B074A1">
        <w:rPr>
          <w:rFonts w:ascii="Arial" w:hAnsi="Arial" w:cs="Arial"/>
          <w:lang w:val="es-ES" w:eastAsia="es-CO"/>
        </w:rPr>
        <w:t xml:space="preserve">. </w:t>
      </w:r>
    </w:p>
    <w:p w:rsidR="00077943" w:rsidRDefault="00077943" w:rsidP="001B7076">
      <w:pPr>
        <w:pStyle w:val="Prrafodelista"/>
        <w:spacing w:after="0" w:line="240" w:lineRule="auto"/>
        <w:ind w:left="0"/>
        <w:jc w:val="both"/>
        <w:rPr>
          <w:rFonts w:ascii="Arial" w:hAnsi="Arial" w:cs="Arial"/>
          <w:lang w:val="es-ES" w:eastAsia="es-CO"/>
        </w:rPr>
      </w:pPr>
    </w:p>
    <w:p w:rsidR="001A0272" w:rsidRDefault="001A0272" w:rsidP="001A0272">
      <w:pPr>
        <w:spacing w:after="0" w:line="240" w:lineRule="auto"/>
        <w:jc w:val="center"/>
        <w:rPr>
          <w:rFonts w:ascii="Arial Narrow" w:eastAsia="Times New Roman" w:hAnsi="Arial Narrow" w:cs="Arial"/>
          <w:b/>
          <w:bCs/>
          <w:color w:val="FFFFFF"/>
          <w:sz w:val="20"/>
          <w:szCs w:val="20"/>
          <w:lang w:eastAsia="es-CO"/>
        </w:rPr>
      </w:pPr>
    </w:p>
    <w:p w:rsidR="001A0272" w:rsidRDefault="001A0272" w:rsidP="001A0272">
      <w:pPr>
        <w:spacing w:after="0" w:line="240" w:lineRule="auto"/>
        <w:jc w:val="center"/>
        <w:rPr>
          <w:rFonts w:ascii="Arial Narrow" w:eastAsia="Times New Roman" w:hAnsi="Arial Narrow" w:cs="Arial"/>
          <w:b/>
          <w:bCs/>
          <w:color w:val="FFFFFF"/>
          <w:sz w:val="20"/>
          <w:szCs w:val="20"/>
          <w:lang w:eastAsia="es-CO"/>
        </w:rPr>
      </w:pPr>
    </w:p>
    <w:p w:rsidR="001A0272" w:rsidRDefault="001A0272" w:rsidP="001A0272">
      <w:pPr>
        <w:spacing w:after="0" w:line="240" w:lineRule="auto"/>
        <w:jc w:val="center"/>
        <w:rPr>
          <w:rFonts w:ascii="Arial Narrow" w:eastAsia="Times New Roman" w:hAnsi="Arial Narrow" w:cs="Arial"/>
          <w:b/>
          <w:bCs/>
          <w:color w:val="FFFFFF"/>
          <w:sz w:val="20"/>
          <w:szCs w:val="20"/>
          <w:lang w:eastAsia="es-CO"/>
        </w:rPr>
      </w:pPr>
    </w:p>
    <w:p w:rsidR="001A0272" w:rsidRDefault="001A0272" w:rsidP="001A0272">
      <w:pPr>
        <w:spacing w:after="0" w:line="240" w:lineRule="auto"/>
        <w:jc w:val="center"/>
        <w:rPr>
          <w:rFonts w:ascii="Arial Narrow" w:eastAsia="Times New Roman" w:hAnsi="Arial Narrow" w:cs="Arial"/>
          <w:b/>
          <w:bCs/>
          <w:color w:val="FFFFFF"/>
          <w:sz w:val="20"/>
          <w:szCs w:val="20"/>
          <w:lang w:eastAsia="es-CO"/>
        </w:rPr>
      </w:pPr>
    </w:p>
    <w:p w:rsidR="001A0272" w:rsidRDefault="001A0272" w:rsidP="001A0272">
      <w:pPr>
        <w:spacing w:after="0" w:line="240" w:lineRule="auto"/>
        <w:jc w:val="center"/>
        <w:rPr>
          <w:rFonts w:ascii="Arial Narrow" w:eastAsia="Times New Roman" w:hAnsi="Arial Narrow" w:cs="Arial"/>
          <w:b/>
          <w:bCs/>
          <w:color w:val="FFFFFF"/>
          <w:sz w:val="20"/>
          <w:szCs w:val="20"/>
          <w:lang w:eastAsia="es-CO"/>
        </w:rPr>
      </w:pPr>
    </w:p>
    <w:p w:rsidR="001A0272" w:rsidRDefault="001A0272" w:rsidP="001A0272">
      <w:pPr>
        <w:spacing w:after="0" w:line="240" w:lineRule="auto"/>
        <w:jc w:val="center"/>
        <w:rPr>
          <w:rFonts w:ascii="Arial Narrow" w:eastAsia="Times New Roman" w:hAnsi="Arial Narrow" w:cs="Arial"/>
          <w:b/>
          <w:bCs/>
          <w:color w:val="FFFFFF"/>
          <w:sz w:val="20"/>
          <w:szCs w:val="20"/>
          <w:lang w:eastAsia="es-CO"/>
        </w:rPr>
      </w:pPr>
    </w:p>
    <w:p w:rsidR="001A0272" w:rsidRDefault="001A0272" w:rsidP="001A0272">
      <w:pPr>
        <w:spacing w:after="0" w:line="240" w:lineRule="auto"/>
        <w:jc w:val="center"/>
        <w:rPr>
          <w:rFonts w:ascii="Arial Narrow" w:eastAsia="Times New Roman" w:hAnsi="Arial Narrow" w:cs="Arial"/>
          <w:b/>
          <w:bCs/>
          <w:color w:val="FFFFFF"/>
          <w:sz w:val="20"/>
          <w:szCs w:val="20"/>
          <w:lang w:eastAsia="es-CO"/>
        </w:rPr>
      </w:pPr>
    </w:p>
    <w:p w:rsidR="001A0272" w:rsidRDefault="001A0272" w:rsidP="001A0272">
      <w:pPr>
        <w:spacing w:after="0" w:line="240" w:lineRule="auto"/>
        <w:jc w:val="center"/>
        <w:rPr>
          <w:rFonts w:ascii="Arial Narrow" w:eastAsia="Times New Roman" w:hAnsi="Arial Narrow" w:cs="Arial"/>
          <w:b/>
          <w:bCs/>
          <w:color w:val="FFFFFF"/>
          <w:sz w:val="20"/>
          <w:szCs w:val="20"/>
          <w:lang w:eastAsia="es-CO"/>
        </w:rPr>
      </w:pPr>
    </w:p>
    <w:p w:rsidR="001A0272" w:rsidRDefault="001A0272" w:rsidP="001A0272">
      <w:pPr>
        <w:spacing w:after="0" w:line="240" w:lineRule="auto"/>
        <w:jc w:val="center"/>
        <w:rPr>
          <w:rFonts w:ascii="Arial Narrow" w:eastAsia="Times New Roman" w:hAnsi="Arial Narrow" w:cs="Arial"/>
          <w:b/>
          <w:bCs/>
          <w:color w:val="FFFFFF"/>
          <w:sz w:val="20"/>
          <w:szCs w:val="20"/>
          <w:lang w:eastAsia="es-CO"/>
        </w:rPr>
        <w:sectPr w:rsidR="001A0272" w:rsidSect="00C404E9">
          <w:pgSz w:w="12240" w:h="15840"/>
          <w:pgMar w:top="1418" w:right="1701" w:bottom="1418" w:left="1701" w:header="709" w:footer="709" w:gutter="0"/>
          <w:cols w:space="708"/>
          <w:docGrid w:linePitch="360"/>
        </w:sectPr>
      </w:pPr>
    </w:p>
    <w:p w:rsidR="00213AA6" w:rsidRDefault="00213AA6" w:rsidP="00213AA6">
      <w:pPr>
        <w:spacing w:after="0" w:line="240" w:lineRule="auto"/>
        <w:jc w:val="both"/>
        <w:rPr>
          <w:rFonts w:ascii="Arial" w:hAnsi="Arial" w:cs="Arial"/>
          <w:bCs/>
        </w:rPr>
      </w:pPr>
      <w:r>
        <w:rPr>
          <w:rFonts w:ascii="Arial" w:hAnsi="Arial" w:cs="Arial"/>
          <w:bCs/>
        </w:rPr>
        <w:lastRenderedPageBreak/>
        <w:t>Cuadro 3</w:t>
      </w:r>
      <w:r w:rsidRPr="006A7D2E">
        <w:rPr>
          <w:rFonts w:ascii="Arial" w:hAnsi="Arial" w:cs="Arial"/>
          <w:bCs/>
        </w:rPr>
        <w:t xml:space="preserve">: Esquema de atención integral en salud para </w:t>
      </w:r>
      <w:r>
        <w:rPr>
          <w:rFonts w:ascii="Arial" w:hAnsi="Arial" w:cs="Arial"/>
          <w:bCs/>
        </w:rPr>
        <w:t>los adolescentes</w:t>
      </w:r>
    </w:p>
    <w:p w:rsidR="00213AA6" w:rsidRDefault="00213AA6" w:rsidP="00213AA6">
      <w:pPr>
        <w:spacing w:after="0" w:line="240" w:lineRule="auto"/>
        <w:jc w:val="both"/>
        <w:rPr>
          <w:rFonts w:ascii="Arial" w:hAnsi="Arial" w:cs="Arial"/>
          <w:bCs/>
        </w:rPr>
      </w:pPr>
    </w:p>
    <w:tbl>
      <w:tblPr>
        <w:tblW w:w="12995" w:type="dxa"/>
        <w:tblInd w:w="47" w:type="dxa"/>
        <w:tblCellMar>
          <w:left w:w="70" w:type="dxa"/>
          <w:right w:w="70" w:type="dxa"/>
        </w:tblCellMar>
        <w:tblLook w:val="04A0" w:firstRow="1" w:lastRow="0" w:firstColumn="1" w:lastColumn="0" w:noHBand="0" w:noVBand="1"/>
      </w:tblPr>
      <w:tblGrid>
        <w:gridCol w:w="620"/>
        <w:gridCol w:w="2744"/>
        <w:gridCol w:w="828"/>
        <w:gridCol w:w="938"/>
        <w:gridCol w:w="937"/>
        <w:gridCol w:w="668"/>
        <w:gridCol w:w="668"/>
        <w:gridCol w:w="668"/>
        <w:gridCol w:w="668"/>
        <w:gridCol w:w="1791"/>
        <w:gridCol w:w="2465"/>
      </w:tblGrid>
      <w:tr w:rsidR="005358C2" w:rsidRPr="005358C2" w:rsidTr="00894823">
        <w:trPr>
          <w:trHeight w:val="454"/>
          <w:tblHeader/>
        </w:trPr>
        <w:tc>
          <w:tcPr>
            <w:tcW w:w="0" w:type="auto"/>
            <w:gridSpan w:val="2"/>
            <w:vMerge w:val="restart"/>
            <w:tcBorders>
              <w:top w:val="double" w:sz="6" w:space="0" w:color="DBEEF3"/>
              <w:left w:val="double" w:sz="6" w:space="0" w:color="DBEEF3"/>
              <w:bottom w:val="single" w:sz="4"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PROCEDIMIENTOS /CONSULTAS</w:t>
            </w:r>
          </w:p>
        </w:tc>
        <w:tc>
          <w:tcPr>
            <w:tcW w:w="0" w:type="auto"/>
            <w:vMerge w:val="restart"/>
            <w:tcBorders>
              <w:top w:val="double" w:sz="6" w:space="0" w:color="DBEEF3"/>
              <w:left w:val="single" w:sz="4" w:space="0" w:color="DBEEF3"/>
              <w:bottom w:val="single" w:sz="4"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CUPS</w:t>
            </w:r>
          </w:p>
        </w:tc>
        <w:tc>
          <w:tcPr>
            <w:tcW w:w="0" w:type="auto"/>
            <w:gridSpan w:val="6"/>
            <w:tcBorders>
              <w:top w:val="double" w:sz="6" w:space="0" w:color="DBEEF3"/>
              <w:left w:val="nil"/>
              <w:bottom w:val="single" w:sz="4"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 xml:space="preserve">FRECUENCIA SEGÚN EDAD EN AÑOS </w:t>
            </w:r>
          </w:p>
        </w:tc>
        <w:tc>
          <w:tcPr>
            <w:tcW w:w="0" w:type="auto"/>
            <w:vMerge w:val="restart"/>
            <w:tcBorders>
              <w:top w:val="double" w:sz="6" w:space="0" w:color="DBEEF3"/>
              <w:left w:val="single" w:sz="4" w:space="0" w:color="DBEEF3"/>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TALENTO HUMANO</w:t>
            </w:r>
          </w:p>
        </w:tc>
        <w:tc>
          <w:tcPr>
            <w:tcW w:w="0" w:type="auto"/>
            <w:vMerge w:val="restart"/>
            <w:tcBorders>
              <w:top w:val="double" w:sz="6" w:space="0" w:color="DBEEF3"/>
              <w:left w:val="single" w:sz="4" w:space="0" w:color="DBEEF3"/>
              <w:bottom w:val="double" w:sz="6" w:space="0" w:color="DBEEF3"/>
              <w:right w:val="double" w:sz="6"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DIRECTRICES DE OBLIGATORIO CUMPLIMIENTO</w:t>
            </w:r>
          </w:p>
        </w:tc>
      </w:tr>
      <w:tr w:rsidR="005358C2" w:rsidRPr="005358C2" w:rsidTr="00894823">
        <w:trPr>
          <w:trHeight w:val="454"/>
          <w:tblHeader/>
        </w:trPr>
        <w:tc>
          <w:tcPr>
            <w:tcW w:w="0" w:type="auto"/>
            <w:gridSpan w:val="2"/>
            <w:vMerge/>
            <w:tcBorders>
              <w:top w:val="double" w:sz="6" w:space="0" w:color="DBEEF3"/>
              <w:left w:val="double" w:sz="6" w:space="0" w:color="DBEEF3"/>
              <w:bottom w:val="single" w:sz="4" w:space="0" w:color="DBEEF3"/>
              <w:right w:val="single" w:sz="4" w:space="0" w:color="DBEEF3"/>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c>
          <w:tcPr>
            <w:tcW w:w="0" w:type="auto"/>
            <w:vMerge/>
            <w:tcBorders>
              <w:top w:val="double" w:sz="6" w:space="0" w:color="DBEEF3"/>
              <w:left w:val="single" w:sz="4" w:space="0" w:color="DBEEF3"/>
              <w:bottom w:val="single" w:sz="4" w:space="0" w:color="DBEEF3"/>
              <w:right w:val="single" w:sz="4" w:space="0" w:color="DBEEF3"/>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c>
          <w:tcPr>
            <w:tcW w:w="0" w:type="auto"/>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12</w:t>
            </w:r>
          </w:p>
        </w:tc>
        <w:tc>
          <w:tcPr>
            <w:tcW w:w="0" w:type="auto"/>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13</w:t>
            </w:r>
          </w:p>
        </w:tc>
        <w:tc>
          <w:tcPr>
            <w:tcW w:w="0" w:type="auto"/>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14</w:t>
            </w:r>
          </w:p>
        </w:tc>
        <w:tc>
          <w:tcPr>
            <w:tcW w:w="0" w:type="auto"/>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15</w:t>
            </w:r>
          </w:p>
        </w:tc>
        <w:tc>
          <w:tcPr>
            <w:tcW w:w="0" w:type="auto"/>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16</w:t>
            </w:r>
          </w:p>
        </w:tc>
        <w:tc>
          <w:tcPr>
            <w:tcW w:w="0" w:type="auto"/>
            <w:tcBorders>
              <w:top w:val="nil"/>
              <w:left w:val="nil"/>
              <w:bottom w:val="double" w:sz="6" w:space="0" w:color="DBEEF3"/>
              <w:right w:val="single" w:sz="4" w:space="0" w:color="DBEEF3"/>
            </w:tcBorders>
            <w:shd w:val="clear" w:color="000000" w:fill="009999"/>
            <w:vAlign w:val="center"/>
            <w:hideMark/>
          </w:tcPr>
          <w:p w:rsidR="005358C2" w:rsidRPr="005358C2" w:rsidRDefault="005358C2" w:rsidP="005358C2">
            <w:pPr>
              <w:spacing w:after="0" w:line="240" w:lineRule="auto"/>
              <w:jc w:val="center"/>
              <w:rPr>
                <w:rFonts w:ascii="Arial" w:eastAsia="Times New Roman" w:hAnsi="Arial" w:cs="Arial"/>
                <w:b/>
                <w:bCs/>
                <w:color w:val="FFFFFF"/>
                <w:sz w:val="20"/>
                <w:szCs w:val="20"/>
                <w:lang w:eastAsia="es-CO"/>
              </w:rPr>
            </w:pPr>
            <w:r w:rsidRPr="005358C2">
              <w:rPr>
                <w:rFonts w:ascii="Arial" w:eastAsia="Times New Roman" w:hAnsi="Arial" w:cs="Arial"/>
                <w:b/>
                <w:bCs/>
                <w:color w:val="FFFFFF"/>
                <w:sz w:val="20"/>
                <w:szCs w:val="20"/>
                <w:lang w:eastAsia="es-CO"/>
              </w:rPr>
              <w:t>17</w:t>
            </w:r>
          </w:p>
        </w:tc>
        <w:tc>
          <w:tcPr>
            <w:tcW w:w="0" w:type="auto"/>
            <w:vMerge/>
            <w:tcBorders>
              <w:top w:val="double" w:sz="6" w:space="0" w:color="DBEEF3"/>
              <w:left w:val="single" w:sz="4" w:space="0" w:color="DBEEF3"/>
              <w:bottom w:val="double" w:sz="6" w:space="0" w:color="DBEEF3"/>
              <w:right w:val="single" w:sz="4" w:space="0" w:color="DBEEF3"/>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c>
          <w:tcPr>
            <w:tcW w:w="0" w:type="auto"/>
            <w:vMerge/>
            <w:tcBorders>
              <w:top w:val="double" w:sz="6" w:space="0" w:color="DBEEF3"/>
              <w:left w:val="single" w:sz="4" w:space="0" w:color="DBEEF3"/>
              <w:bottom w:val="double" w:sz="6" w:space="0" w:color="DBEEF3"/>
              <w:right w:val="double" w:sz="6" w:space="0" w:color="DBEEF3"/>
            </w:tcBorders>
            <w:vAlign w:val="center"/>
            <w:hideMark/>
          </w:tcPr>
          <w:p w:rsidR="005358C2" w:rsidRPr="005358C2" w:rsidRDefault="005358C2" w:rsidP="005358C2">
            <w:pPr>
              <w:spacing w:after="0" w:line="240" w:lineRule="auto"/>
              <w:rPr>
                <w:rFonts w:ascii="Arial" w:eastAsia="Times New Roman" w:hAnsi="Arial" w:cs="Arial"/>
                <w:b/>
                <w:bCs/>
                <w:color w:val="FFFFFF"/>
                <w:sz w:val="20"/>
                <w:szCs w:val="20"/>
                <w:lang w:eastAsia="es-CO"/>
              </w:rPr>
            </w:pPr>
          </w:p>
        </w:tc>
      </w:tr>
      <w:tr w:rsidR="005358C2" w:rsidRPr="005358C2" w:rsidTr="005358C2">
        <w:trPr>
          <w:trHeight w:val="814"/>
        </w:trPr>
        <w:tc>
          <w:tcPr>
            <w:tcW w:w="0" w:type="auto"/>
            <w:vMerge w:val="restart"/>
            <w:tcBorders>
              <w:top w:val="nil"/>
              <w:left w:val="double" w:sz="6" w:space="0" w:color="009999"/>
              <w:bottom w:val="nil"/>
              <w:right w:val="double" w:sz="6" w:space="0" w:color="009999"/>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VALORACIÓN INTEGRAL</w:t>
            </w:r>
          </w:p>
        </w:tc>
        <w:tc>
          <w:tcPr>
            <w:tcW w:w="0" w:type="auto"/>
            <w:tcBorders>
              <w:top w:val="double" w:sz="6" w:space="0" w:color="009999"/>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por medicina general o medicina familiar</w:t>
            </w:r>
          </w:p>
        </w:tc>
        <w:tc>
          <w:tcPr>
            <w:tcW w:w="0" w:type="auto"/>
            <w:tcBorders>
              <w:top w:val="double" w:sz="6" w:space="0" w:color="009999"/>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890201</w:t>
            </w:r>
          </w:p>
        </w:tc>
        <w:tc>
          <w:tcPr>
            <w:tcW w:w="0" w:type="auto"/>
            <w:tcBorders>
              <w:top w:val="nil"/>
              <w:left w:val="nil"/>
              <w:bottom w:val="single" w:sz="4" w:space="0" w:color="93CDDD"/>
              <w:right w:val="single" w:sz="4" w:space="0" w:color="93CDDD"/>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0" w:type="auto"/>
            <w:tcBorders>
              <w:top w:val="nil"/>
              <w:left w:val="nil"/>
              <w:bottom w:val="single" w:sz="4" w:space="0" w:color="93CDDD"/>
              <w:right w:val="single" w:sz="4" w:space="0" w:color="93CDDD"/>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0" w:type="auto"/>
            <w:tcBorders>
              <w:top w:val="nil"/>
              <w:left w:val="nil"/>
              <w:bottom w:val="single" w:sz="4" w:space="0" w:color="93CDDD"/>
              <w:right w:val="single" w:sz="4" w:space="0" w:color="93CDDD"/>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0" w:type="auto"/>
            <w:tcBorders>
              <w:top w:val="nil"/>
              <w:left w:val="nil"/>
              <w:bottom w:val="single" w:sz="4" w:space="0" w:color="93CDDD"/>
              <w:right w:val="double" w:sz="6" w:space="0" w:color="009999"/>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0" w:type="auto"/>
            <w:tcBorders>
              <w:top w:val="nil"/>
              <w:left w:val="nil"/>
              <w:bottom w:val="single" w:sz="4" w:space="0" w:color="93CDDD"/>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Medicina General</w:t>
            </w:r>
            <w:r w:rsidRPr="005358C2">
              <w:rPr>
                <w:rFonts w:ascii="Arial" w:eastAsia="Times New Roman" w:hAnsi="Arial" w:cs="Arial"/>
                <w:color w:val="000000"/>
                <w:sz w:val="20"/>
                <w:szCs w:val="20"/>
                <w:lang w:eastAsia="es-CO"/>
              </w:rPr>
              <w:br/>
              <w:t>Especialista en Medicina Familiar</w:t>
            </w: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por enfermería, medicina general o medicina familiar en la adolescencia</w:t>
            </w:r>
          </w:p>
        </w:tc>
      </w:tr>
      <w:tr w:rsidR="005358C2" w:rsidRPr="005358C2" w:rsidTr="005358C2">
        <w:trPr>
          <w:trHeight w:val="753"/>
        </w:trPr>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por profesional de enfermería</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890205</w:t>
            </w:r>
          </w:p>
        </w:tc>
        <w:tc>
          <w:tcPr>
            <w:tcW w:w="0" w:type="auto"/>
            <w:tcBorders>
              <w:top w:val="nil"/>
              <w:left w:val="nil"/>
              <w:bottom w:val="single" w:sz="4" w:space="0" w:color="93CDDD"/>
              <w:right w:val="single" w:sz="4" w:space="0" w:color="93CDDD"/>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0" w:type="auto"/>
            <w:tcBorders>
              <w:top w:val="nil"/>
              <w:left w:val="nil"/>
              <w:bottom w:val="single" w:sz="4" w:space="0" w:color="93CDDD"/>
              <w:right w:val="single" w:sz="4" w:space="0" w:color="93CDDD"/>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0" w:type="auto"/>
            <w:tcBorders>
              <w:top w:val="nil"/>
              <w:left w:val="nil"/>
              <w:bottom w:val="single" w:sz="4" w:space="0" w:color="93CDDD"/>
              <w:right w:val="single" w:sz="4" w:space="0" w:color="93CDDD"/>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0" w:type="auto"/>
            <w:tcBorders>
              <w:top w:val="nil"/>
              <w:left w:val="nil"/>
              <w:bottom w:val="single" w:sz="4" w:space="0" w:color="93CDDD"/>
              <w:right w:val="double" w:sz="6" w:space="0" w:color="009999"/>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X</w:t>
            </w:r>
          </w:p>
        </w:tc>
        <w:tc>
          <w:tcPr>
            <w:tcW w:w="0" w:type="auto"/>
            <w:tcBorders>
              <w:top w:val="nil"/>
              <w:left w:val="nil"/>
              <w:bottom w:val="single" w:sz="4" w:space="0" w:color="93CDDD"/>
              <w:right w:val="double" w:sz="6" w:space="0" w:color="009999"/>
            </w:tcBorders>
            <w:shd w:val="clear" w:color="auto" w:fill="auto"/>
            <w:noWrap/>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Enfermería</w:t>
            </w:r>
          </w:p>
        </w:tc>
        <w:tc>
          <w:tcPr>
            <w:tcW w:w="0" w:type="auto"/>
            <w:vMerge/>
            <w:tcBorders>
              <w:top w:val="nil"/>
              <w:left w:val="double" w:sz="6" w:space="0" w:color="009999"/>
              <w:bottom w:val="single" w:sz="4" w:space="0" w:color="93CDDD"/>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r>
      <w:tr w:rsidR="005358C2" w:rsidRPr="005358C2" w:rsidTr="005358C2">
        <w:trPr>
          <w:trHeight w:val="548"/>
        </w:trPr>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bucal por profesional de odontología</w:t>
            </w:r>
          </w:p>
        </w:tc>
        <w:tc>
          <w:tcPr>
            <w:tcW w:w="0" w:type="auto"/>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890203</w:t>
            </w:r>
          </w:p>
        </w:tc>
        <w:tc>
          <w:tcPr>
            <w:tcW w:w="0" w:type="auto"/>
            <w:gridSpan w:val="6"/>
            <w:tcBorders>
              <w:top w:val="single" w:sz="4" w:space="0" w:color="93CDDD"/>
              <w:left w:val="nil"/>
              <w:bottom w:val="nil"/>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Dos veces al año (1 por semestre)</w:t>
            </w:r>
          </w:p>
        </w:tc>
        <w:tc>
          <w:tcPr>
            <w:tcW w:w="0" w:type="auto"/>
            <w:tcBorders>
              <w:top w:val="nil"/>
              <w:left w:val="nil"/>
              <w:bottom w:val="nil"/>
              <w:right w:val="double" w:sz="6" w:space="0" w:color="009999"/>
            </w:tcBorders>
            <w:shd w:val="clear" w:color="auto" w:fill="auto"/>
            <w:noWrap/>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Odontología</w:t>
            </w:r>
          </w:p>
        </w:tc>
        <w:tc>
          <w:tcPr>
            <w:tcW w:w="0" w:type="auto"/>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bucal</w:t>
            </w:r>
          </w:p>
        </w:tc>
      </w:tr>
      <w:tr w:rsidR="005358C2" w:rsidRPr="005358C2" w:rsidTr="005358C2">
        <w:trPr>
          <w:trHeight w:val="814"/>
        </w:trPr>
        <w:tc>
          <w:tcPr>
            <w:tcW w:w="0" w:type="auto"/>
            <w:vMerge w:val="restart"/>
            <w:tcBorders>
              <w:top w:val="double" w:sz="6" w:space="0" w:color="009999"/>
              <w:left w:val="double" w:sz="6" w:space="0" w:color="009999"/>
              <w:bottom w:val="double" w:sz="6" w:space="0" w:color="009999"/>
              <w:right w:val="double" w:sz="6" w:space="0" w:color="009999"/>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DETECCIÓN TEMPRANA</w:t>
            </w:r>
          </w:p>
        </w:tc>
        <w:tc>
          <w:tcPr>
            <w:tcW w:w="0" w:type="auto"/>
            <w:tcBorders>
              <w:top w:val="double" w:sz="6" w:space="0" w:color="009999"/>
              <w:left w:val="nil"/>
              <w:bottom w:val="single" w:sz="4" w:space="0" w:color="B6DDE8"/>
              <w:right w:val="double" w:sz="6" w:space="0" w:color="009999"/>
            </w:tcBorders>
            <w:shd w:val="clear" w:color="auto" w:fill="auto"/>
            <w:vAlign w:val="center"/>
            <w:hideMark/>
          </w:tcPr>
          <w:p w:rsidR="005358C2" w:rsidRPr="005358C2" w:rsidRDefault="00320F40" w:rsidP="005358C2">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Pruebas rá</w:t>
            </w:r>
            <w:r w:rsidR="005358C2" w:rsidRPr="005358C2">
              <w:rPr>
                <w:rFonts w:ascii="Arial" w:eastAsia="Times New Roman" w:hAnsi="Arial" w:cs="Arial"/>
                <w:sz w:val="20"/>
                <w:szCs w:val="20"/>
                <w:lang w:eastAsia="es-CO"/>
              </w:rPr>
              <w:t xml:space="preserve">pida treponémica </w:t>
            </w:r>
          </w:p>
        </w:tc>
        <w:tc>
          <w:tcPr>
            <w:tcW w:w="0" w:type="auto"/>
            <w:tcBorders>
              <w:top w:val="double" w:sz="6" w:space="0" w:color="009999"/>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906039</w:t>
            </w:r>
          </w:p>
        </w:tc>
        <w:tc>
          <w:tcPr>
            <w:tcW w:w="0" w:type="auto"/>
            <w:gridSpan w:val="6"/>
            <w:tcBorders>
              <w:top w:val="double" w:sz="6" w:space="0" w:color="009999"/>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Relaciones sexuales sin uso de preservativo</w:t>
            </w:r>
          </w:p>
        </w:tc>
        <w:tc>
          <w:tcPr>
            <w:tcW w:w="0" w:type="auto"/>
            <w:tcBorders>
              <w:top w:val="double" w:sz="6" w:space="0" w:color="009999"/>
              <w:left w:val="nil"/>
              <w:bottom w:val="single" w:sz="4" w:space="0" w:color="93CDDD"/>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Medicina General</w:t>
            </w:r>
            <w:r w:rsidRPr="005358C2">
              <w:rPr>
                <w:rFonts w:ascii="Arial" w:eastAsia="Times New Roman" w:hAnsi="Arial" w:cs="Arial"/>
                <w:color w:val="000000"/>
                <w:sz w:val="20"/>
                <w:szCs w:val="20"/>
                <w:lang w:eastAsia="es-CO"/>
              </w:rPr>
              <w:br/>
              <w:t>Especialista en Medicina Familiar</w:t>
            </w:r>
          </w:p>
        </w:tc>
        <w:tc>
          <w:tcPr>
            <w:tcW w:w="0" w:type="auto"/>
            <w:tcBorders>
              <w:top w:val="double" w:sz="6" w:space="0" w:color="009999"/>
              <w:left w:val="nil"/>
              <w:bottom w:val="single" w:sz="4" w:space="0" w:color="93CDDD"/>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por enfermería, medicina general o medicina familiar en la adolescencia</w:t>
            </w:r>
          </w:p>
        </w:tc>
      </w:tr>
      <w:tr w:rsidR="00420B7D" w:rsidRPr="005358C2" w:rsidTr="00420B7D">
        <w:trPr>
          <w:trHeight w:val="833"/>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420B7D" w:rsidRPr="005358C2" w:rsidRDefault="00420B7D" w:rsidP="005358C2">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B6DDE8"/>
              <w:right w:val="double" w:sz="6" w:space="0" w:color="009999"/>
            </w:tcBorders>
            <w:shd w:val="clear" w:color="auto" w:fill="auto"/>
            <w:vAlign w:val="center"/>
            <w:hideMark/>
          </w:tcPr>
          <w:p w:rsidR="00420B7D" w:rsidRPr="005358C2" w:rsidRDefault="00420B7D"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Prueba rápida para VIH</w:t>
            </w:r>
          </w:p>
        </w:tc>
        <w:tc>
          <w:tcPr>
            <w:tcW w:w="0" w:type="auto"/>
            <w:tcBorders>
              <w:top w:val="nil"/>
              <w:left w:val="nil"/>
              <w:bottom w:val="single" w:sz="4" w:space="0" w:color="B6DDE8"/>
              <w:right w:val="double" w:sz="6" w:space="0" w:color="009999"/>
            </w:tcBorders>
            <w:shd w:val="clear" w:color="auto" w:fill="auto"/>
            <w:vAlign w:val="center"/>
            <w:hideMark/>
          </w:tcPr>
          <w:p w:rsidR="00420B7D" w:rsidRPr="005358C2" w:rsidRDefault="00420B7D"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906249</w:t>
            </w:r>
          </w:p>
        </w:tc>
        <w:tc>
          <w:tcPr>
            <w:tcW w:w="0" w:type="auto"/>
            <w:gridSpan w:val="6"/>
            <w:vMerge w:val="restart"/>
            <w:tcBorders>
              <w:top w:val="single" w:sz="4" w:space="0" w:color="B6DDE8"/>
              <w:left w:val="double" w:sz="6" w:space="0" w:color="009999"/>
              <w:bottom w:val="single" w:sz="4" w:space="0" w:color="B6DDE8"/>
              <w:right w:val="double" w:sz="6" w:space="0" w:color="009999"/>
            </w:tcBorders>
            <w:shd w:val="clear" w:color="auto" w:fill="auto"/>
            <w:vAlign w:val="center"/>
            <w:hideMark/>
          </w:tcPr>
          <w:p w:rsidR="00420B7D" w:rsidRPr="005358C2" w:rsidRDefault="00420B7D"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Relaciones sexuales sin uso de preservativo</w:t>
            </w:r>
          </w:p>
        </w:tc>
        <w:tc>
          <w:tcPr>
            <w:tcW w:w="0" w:type="auto"/>
            <w:tcBorders>
              <w:top w:val="nil"/>
              <w:left w:val="nil"/>
              <w:bottom w:val="single" w:sz="4" w:space="0" w:color="93CDDD"/>
              <w:right w:val="double" w:sz="6" w:space="0" w:color="009999"/>
            </w:tcBorders>
            <w:shd w:val="clear" w:color="auto" w:fill="auto"/>
            <w:vAlign w:val="center"/>
            <w:hideMark/>
          </w:tcPr>
          <w:p w:rsidR="00420B7D" w:rsidRPr="00420B7D" w:rsidRDefault="00420B7D" w:rsidP="00420B7D">
            <w:pPr>
              <w:spacing w:after="0" w:line="240" w:lineRule="auto"/>
              <w:jc w:val="center"/>
              <w:rPr>
                <w:rFonts w:ascii="Arial" w:eastAsia="Times New Roman" w:hAnsi="Arial" w:cs="Arial"/>
                <w:color w:val="000000"/>
                <w:sz w:val="20"/>
                <w:szCs w:val="20"/>
                <w:lang w:eastAsia="es-CO"/>
              </w:rPr>
            </w:pPr>
            <w:r w:rsidRPr="008C2FFB">
              <w:rPr>
                <w:rFonts w:ascii="Arial" w:eastAsia="Times New Roman" w:hAnsi="Arial" w:cs="Arial"/>
                <w:color w:val="000000"/>
                <w:sz w:val="20"/>
                <w:szCs w:val="20"/>
                <w:lang w:eastAsia="es-CO"/>
              </w:rPr>
              <w:t>Profesional de la salud con entrenamiento básico</w:t>
            </w:r>
          </w:p>
        </w:tc>
        <w:tc>
          <w:tcPr>
            <w:tcW w:w="0" w:type="auto"/>
            <w:tcBorders>
              <w:top w:val="nil"/>
              <w:left w:val="nil"/>
              <w:bottom w:val="single" w:sz="4" w:space="0" w:color="93CDDD"/>
              <w:right w:val="double" w:sz="6" w:space="0" w:color="009999"/>
            </w:tcBorders>
            <w:shd w:val="clear" w:color="auto" w:fill="auto"/>
            <w:vAlign w:val="center"/>
            <w:hideMark/>
          </w:tcPr>
          <w:p w:rsidR="00420B7D" w:rsidRPr="005358C2" w:rsidRDefault="00420B7D"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por enfermería, medicina general o medicina familiar en la adolescencia</w:t>
            </w:r>
          </w:p>
        </w:tc>
      </w:tr>
      <w:tr w:rsidR="00420B7D" w:rsidRPr="005358C2" w:rsidTr="00420B7D">
        <w:trPr>
          <w:trHeight w:val="766"/>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420B7D" w:rsidRPr="005358C2" w:rsidRDefault="00420B7D" w:rsidP="005358C2">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B6DDE8"/>
              <w:right w:val="double" w:sz="6" w:space="0" w:color="009999"/>
            </w:tcBorders>
            <w:shd w:val="clear" w:color="auto" w:fill="auto"/>
            <w:vAlign w:val="center"/>
            <w:hideMark/>
          </w:tcPr>
          <w:p w:rsidR="00420B7D" w:rsidRPr="005358C2" w:rsidRDefault="00420B7D" w:rsidP="005358C2">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Asesorí</w:t>
            </w:r>
            <w:r w:rsidRPr="005358C2">
              <w:rPr>
                <w:rFonts w:ascii="Arial" w:eastAsia="Times New Roman" w:hAnsi="Arial" w:cs="Arial"/>
                <w:color w:val="000000"/>
                <w:sz w:val="20"/>
                <w:szCs w:val="20"/>
                <w:lang w:eastAsia="es-CO"/>
              </w:rPr>
              <w:t xml:space="preserve">a pre y pos test VIH </w:t>
            </w:r>
          </w:p>
        </w:tc>
        <w:tc>
          <w:tcPr>
            <w:tcW w:w="0" w:type="auto"/>
            <w:tcBorders>
              <w:top w:val="nil"/>
              <w:left w:val="nil"/>
              <w:bottom w:val="single" w:sz="4" w:space="0" w:color="B6DDE8"/>
              <w:right w:val="double" w:sz="6" w:space="0" w:color="009999"/>
            </w:tcBorders>
            <w:shd w:val="clear" w:color="auto" w:fill="auto"/>
            <w:vAlign w:val="center"/>
            <w:hideMark/>
          </w:tcPr>
          <w:p w:rsidR="00420B7D" w:rsidRPr="005358C2" w:rsidRDefault="00420B7D"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No aplica</w:t>
            </w:r>
          </w:p>
        </w:tc>
        <w:tc>
          <w:tcPr>
            <w:tcW w:w="0" w:type="auto"/>
            <w:gridSpan w:val="6"/>
            <w:vMerge/>
            <w:tcBorders>
              <w:top w:val="nil"/>
              <w:left w:val="nil"/>
              <w:bottom w:val="single" w:sz="4" w:space="0" w:color="B6DDE8"/>
              <w:right w:val="double" w:sz="6" w:space="0" w:color="009999"/>
            </w:tcBorders>
            <w:vAlign w:val="center"/>
            <w:hideMark/>
          </w:tcPr>
          <w:p w:rsidR="00420B7D" w:rsidRPr="005358C2" w:rsidRDefault="00420B7D" w:rsidP="005358C2">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double" w:sz="6" w:space="0" w:color="009999"/>
            </w:tcBorders>
            <w:shd w:val="clear" w:color="auto" w:fill="auto"/>
            <w:vAlign w:val="center"/>
            <w:hideMark/>
          </w:tcPr>
          <w:p w:rsidR="00420B7D" w:rsidRPr="00420B7D" w:rsidRDefault="00420B7D" w:rsidP="00420B7D">
            <w:pPr>
              <w:spacing w:after="0" w:line="240" w:lineRule="auto"/>
              <w:jc w:val="center"/>
              <w:rPr>
                <w:rFonts w:ascii="Arial" w:eastAsia="Times New Roman" w:hAnsi="Arial" w:cs="Arial"/>
                <w:color w:val="000000"/>
                <w:sz w:val="20"/>
                <w:szCs w:val="20"/>
                <w:lang w:eastAsia="es-CO"/>
              </w:rPr>
            </w:pPr>
            <w:r w:rsidRPr="008C2FFB">
              <w:rPr>
                <w:rFonts w:ascii="Arial" w:eastAsia="Times New Roman" w:hAnsi="Arial" w:cs="Arial"/>
                <w:color w:val="000000"/>
                <w:sz w:val="20"/>
                <w:szCs w:val="20"/>
                <w:lang w:eastAsia="es-CO"/>
              </w:rPr>
              <w:t>Profesional de la salud con entrenamiento básico</w:t>
            </w:r>
          </w:p>
        </w:tc>
        <w:tc>
          <w:tcPr>
            <w:tcW w:w="0" w:type="auto"/>
            <w:tcBorders>
              <w:top w:val="nil"/>
              <w:left w:val="nil"/>
              <w:bottom w:val="single" w:sz="4" w:space="0" w:color="93CDDD"/>
              <w:right w:val="double" w:sz="6" w:space="0" w:color="009999"/>
            </w:tcBorders>
            <w:shd w:val="clear" w:color="auto" w:fill="auto"/>
            <w:vAlign w:val="center"/>
            <w:hideMark/>
          </w:tcPr>
          <w:p w:rsidR="00420B7D" w:rsidRPr="005358C2" w:rsidRDefault="00420B7D"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por enfermería, medicina general o medicina familiar en la adolescencia</w:t>
            </w:r>
          </w:p>
        </w:tc>
      </w:tr>
      <w:tr w:rsidR="005358C2" w:rsidRPr="005358C2" w:rsidTr="003555C3">
        <w:trPr>
          <w:trHeight w:val="595"/>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vMerge w:val="restart"/>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Tamizaje para anemia - Hemoglobina y hematocrito*</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902211</w:t>
            </w:r>
          </w:p>
        </w:tc>
        <w:tc>
          <w:tcPr>
            <w:tcW w:w="0" w:type="auto"/>
            <w:gridSpan w:val="2"/>
            <w:vMerge w:val="restart"/>
            <w:tcBorders>
              <w:top w:val="single" w:sz="4" w:space="0" w:color="B6DDE8"/>
              <w:left w:val="double" w:sz="6" w:space="0" w:color="009999"/>
              <w:bottom w:val="single" w:sz="4" w:space="0" w:color="B6DDE8"/>
              <w:right w:val="single" w:sz="4" w:space="0" w:color="B6DDE8"/>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Una vez entre los 10 y 13</w:t>
            </w:r>
          </w:p>
        </w:tc>
        <w:tc>
          <w:tcPr>
            <w:tcW w:w="0" w:type="auto"/>
            <w:gridSpan w:val="4"/>
            <w:vMerge w:val="restart"/>
            <w:tcBorders>
              <w:top w:val="single" w:sz="4" w:space="0" w:color="B6DDE8"/>
              <w:left w:val="single" w:sz="4" w:space="0" w:color="B6DDE8"/>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Una vez entre los 14 y 17</w:t>
            </w: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No aplica</w:t>
            </w: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Atención en salud por enfermería, medicina </w:t>
            </w:r>
            <w:r w:rsidRPr="005358C2">
              <w:rPr>
                <w:rFonts w:ascii="Arial" w:eastAsia="Times New Roman" w:hAnsi="Arial" w:cs="Arial"/>
                <w:color w:val="000000"/>
                <w:sz w:val="20"/>
                <w:szCs w:val="20"/>
                <w:lang w:eastAsia="es-CO"/>
              </w:rPr>
              <w:lastRenderedPageBreak/>
              <w:t>general o medicina familiar en la adolescencia</w:t>
            </w:r>
          </w:p>
        </w:tc>
      </w:tr>
      <w:tr w:rsidR="005358C2" w:rsidRPr="005358C2" w:rsidTr="003555C3">
        <w:trPr>
          <w:trHeight w:val="309"/>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902213</w:t>
            </w:r>
          </w:p>
        </w:tc>
        <w:tc>
          <w:tcPr>
            <w:tcW w:w="0" w:type="auto"/>
            <w:gridSpan w:val="2"/>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gridSpan w:val="4"/>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r>
      <w:tr w:rsidR="005358C2" w:rsidRPr="005358C2" w:rsidTr="005358C2">
        <w:trPr>
          <w:trHeight w:val="814"/>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Prueba de embarazo</w:t>
            </w:r>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904508</w:t>
            </w:r>
          </w:p>
        </w:tc>
        <w:tc>
          <w:tcPr>
            <w:tcW w:w="0" w:type="auto"/>
            <w:gridSpan w:val="6"/>
            <w:tcBorders>
              <w:top w:val="single" w:sz="4" w:space="0" w:color="B6DDE8"/>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En caso de  retraso menstrual u otros síntomas o signos de sospecha</w:t>
            </w:r>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No aplica</w:t>
            </w:r>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por enfermería, medicina general o medicina familiar en la adolescencia</w:t>
            </w:r>
          </w:p>
        </w:tc>
      </w:tr>
      <w:tr w:rsidR="005358C2" w:rsidRPr="005358C2" w:rsidTr="005358C2">
        <w:trPr>
          <w:trHeight w:val="611"/>
        </w:trPr>
        <w:tc>
          <w:tcPr>
            <w:tcW w:w="0" w:type="auto"/>
            <w:vMerge w:val="restart"/>
            <w:tcBorders>
              <w:top w:val="nil"/>
              <w:left w:val="double" w:sz="6" w:space="0" w:color="009999"/>
              <w:bottom w:val="double" w:sz="6" w:space="0" w:color="009999"/>
              <w:right w:val="nil"/>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PROTECCIÓN ESPECÍFICA</w:t>
            </w:r>
          </w:p>
        </w:tc>
        <w:tc>
          <w:tcPr>
            <w:tcW w:w="0" w:type="auto"/>
            <w:vMerge w:val="restart"/>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Atención en salud por medicina general, medicina familiar o enfermería para la asesoría en anticoncepción</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890201</w:t>
            </w:r>
          </w:p>
        </w:tc>
        <w:tc>
          <w:tcPr>
            <w:tcW w:w="0" w:type="auto"/>
            <w:gridSpan w:val="2"/>
            <w:vMerge w:val="restart"/>
            <w:tcBorders>
              <w:top w:val="double" w:sz="6" w:space="0" w:color="009999"/>
              <w:left w:val="double" w:sz="6" w:space="0" w:color="009999"/>
              <w:bottom w:val="single" w:sz="4" w:space="0" w:color="B6DDE8"/>
              <w:right w:val="nil"/>
            </w:tcBorders>
            <w:shd w:val="clear" w:color="000000" w:fill="A5A5A5"/>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w:t>
            </w:r>
          </w:p>
        </w:tc>
        <w:tc>
          <w:tcPr>
            <w:tcW w:w="0" w:type="auto"/>
            <w:gridSpan w:val="4"/>
            <w:vMerge w:val="restart"/>
            <w:tcBorders>
              <w:top w:val="double" w:sz="6" w:space="0" w:color="009999"/>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Por demanda</w:t>
            </w:r>
          </w:p>
        </w:tc>
        <w:tc>
          <w:tcPr>
            <w:tcW w:w="0" w:type="auto"/>
            <w:vMerge w:val="restart"/>
            <w:tcBorders>
              <w:top w:val="nil"/>
              <w:left w:val="double" w:sz="6" w:space="0" w:color="009999"/>
              <w:bottom w:val="nil"/>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Enfermería</w:t>
            </w:r>
            <w:r w:rsidRPr="005358C2">
              <w:rPr>
                <w:rFonts w:ascii="Arial" w:eastAsia="Times New Roman" w:hAnsi="Arial" w:cs="Arial"/>
                <w:color w:val="000000"/>
                <w:sz w:val="20"/>
                <w:szCs w:val="20"/>
                <w:lang w:eastAsia="es-CO"/>
              </w:rPr>
              <w:br/>
              <w:t>Medicina General</w:t>
            </w:r>
            <w:r w:rsidRPr="005358C2">
              <w:rPr>
                <w:rFonts w:ascii="Arial" w:eastAsia="Times New Roman" w:hAnsi="Arial" w:cs="Arial"/>
                <w:color w:val="000000"/>
                <w:sz w:val="20"/>
                <w:szCs w:val="20"/>
                <w:lang w:eastAsia="es-CO"/>
              </w:rPr>
              <w:br/>
              <w:t>Especialista en Medicina Familiar</w:t>
            </w:r>
            <w:r w:rsidRPr="005358C2">
              <w:rPr>
                <w:rFonts w:ascii="Arial" w:eastAsia="Times New Roman" w:hAnsi="Arial" w:cs="Arial"/>
                <w:color w:val="000000"/>
                <w:sz w:val="20"/>
                <w:szCs w:val="20"/>
                <w:lang w:eastAsia="es-CO"/>
              </w:rPr>
              <w:br/>
              <w:t>Especialista en Ginecología</w:t>
            </w:r>
          </w:p>
        </w:tc>
        <w:tc>
          <w:tcPr>
            <w:tcW w:w="0" w:type="auto"/>
            <w:vMerge w:val="restart"/>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Atención en planificación familiar y anticoncepción </w:t>
            </w:r>
          </w:p>
        </w:tc>
      </w:tr>
      <w:tr w:rsidR="005358C2" w:rsidRPr="005358C2" w:rsidTr="005358C2">
        <w:trPr>
          <w:trHeight w:val="611"/>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890301</w:t>
            </w:r>
          </w:p>
        </w:tc>
        <w:tc>
          <w:tcPr>
            <w:tcW w:w="0" w:type="auto"/>
            <w:gridSpan w:val="2"/>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gridSpan w:val="4"/>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r>
      <w:tr w:rsidR="005358C2" w:rsidRPr="005358C2" w:rsidTr="005358C2">
        <w:trPr>
          <w:trHeight w:val="611"/>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vMerge w:val="restart"/>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Atención en salud por medicina general, medicina familiar o enfermería para la asesoría en anticoncepción </w:t>
            </w:r>
            <w:r w:rsidR="00320F40">
              <w:rPr>
                <w:rFonts w:ascii="Arial" w:eastAsia="Times New Roman" w:hAnsi="Arial" w:cs="Arial"/>
                <w:sz w:val="20"/>
                <w:szCs w:val="20"/>
                <w:lang w:eastAsia="es-CO"/>
              </w:rPr>
              <w:t>–</w:t>
            </w:r>
            <w:r w:rsidRPr="005358C2">
              <w:rPr>
                <w:rFonts w:ascii="Arial" w:eastAsia="Times New Roman" w:hAnsi="Arial" w:cs="Arial"/>
                <w:sz w:val="20"/>
                <w:szCs w:val="20"/>
                <w:lang w:eastAsia="es-CO"/>
              </w:rPr>
              <w:t xml:space="preserve"> Control</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890205</w:t>
            </w:r>
          </w:p>
        </w:tc>
        <w:tc>
          <w:tcPr>
            <w:tcW w:w="0" w:type="auto"/>
            <w:gridSpan w:val="2"/>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gridSpan w:val="4"/>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r>
      <w:tr w:rsidR="005358C2" w:rsidRPr="005358C2" w:rsidTr="005358C2">
        <w:trPr>
          <w:trHeight w:val="611"/>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890305</w:t>
            </w:r>
          </w:p>
        </w:tc>
        <w:tc>
          <w:tcPr>
            <w:tcW w:w="0" w:type="auto"/>
            <w:gridSpan w:val="2"/>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gridSpan w:val="4"/>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r>
      <w:tr w:rsidR="005358C2" w:rsidRPr="005358C2" w:rsidTr="005358C2">
        <w:trPr>
          <w:trHeight w:val="533"/>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Inserción de dispositivo intrauterino anticonceptivo [DIU] </w:t>
            </w:r>
            <w:proofErr w:type="spellStart"/>
            <w:r w:rsidRPr="005358C2">
              <w:rPr>
                <w:rFonts w:ascii="Arial" w:eastAsia="Times New Roman" w:hAnsi="Arial" w:cs="Arial"/>
                <w:sz w:val="20"/>
                <w:szCs w:val="20"/>
                <w:lang w:eastAsia="es-CO"/>
              </w:rPr>
              <w:t>sod</w:t>
            </w:r>
            <w:proofErr w:type="spellEnd"/>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697100</w:t>
            </w:r>
          </w:p>
        </w:tc>
        <w:tc>
          <w:tcPr>
            <w:tcW w:w="0" w:type="auto"/>
            <w:gridSpan w:val="2"/>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gridSpan w:val="4"/>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r>
      <w:tr w:rsidR="005358C2" w:rsidRPr="005358C2" w:rsidTr="003555C3">
        <w:trPr>
          <w:trHeight w:val="542"/>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Inserción de anticonceptivos subdérmicos</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861801</w:t>
            </w:r>
          </w:p>
        </w:tc>
        <w:tc>
          <w:tcPr>
            <w:tcW w:w="0" w:type="auto"/>
            <w:gridSpan w:val="2"/>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gridSpan w:val="4"/>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r>
      <w:tr w:rsidR="005358C2" w:rsidRPr="005358C2" w:rsidTr="003555C3">
        <w:trPr>
          <w:trHeight w:val="410"/>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Suministro de anticoncepción oral ciclo e inyectable</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No aplica</w:t>
            </w:r>
          </w:p>
        </w:tc>
        <w:tc>
          <w:tcPr>
            <w:tcW w:w="0" w:type="auto"/>
            <w:gridSpan w:val="2"/>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gridSpan w:val="4"/>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r>
      <w:tr w:rsidR="005358C2" w:rsidRPr="005358C2" w:rsidTr="003555C3">
        <w:trPr>
          <w:trHeight w:val="378"/>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Suministro de preservativos</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w:t>
            </w:r>
          </w:p>
        </w:tc>
        <w:tc>
          <w:tcPr>
            <w:tcW w:w="0" w:type="auto"/>
            <w:gridSpan w:val="2"/>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gridSpan w:val="4"/>
            <w:tcBorders>
              <w:top w:val="single" w:sz="4" w:space="0" w:color="B6DDE8"/>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Por demanda</w:t>
            </w:r>
          </w:p>
        </w:tc>
        <w:tc>
          <w:tcPr>
            <w:tcW w:w="0" w:type="auto"/>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No aplica</w:t>
            </w:r>
          </w:p>
        </w:tc>
        <w:tc>
          <w:tcPr>
            <w:tcW w:w="0" w:type="auto"/>
            <w:vMerge/>
            <w:tcBorders>
              <w:top w:val="nil"/>
              <w:left w:val="nil"/>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r>
      <w:tr w:rsidR="005358C2" w:rsidRPr="005358C2" w:rsidTr="003555C3">
        <w:trPr>
          <w:trHeight w:val="35"/>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vMerge w:val="restart"/>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Aplicación de barniz de flúor</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997103</w:t>
            </w:r>
          </w:p>
        </w:tc>
        <w:tc>
          <w:tcPr>
            <w:tcW w:w="0" w:type="auto"/>
            <w:gridSpan w:val="6"/>
            <w:vMerge w:val="restart"/>
            <w:tcBorders>
              <w:top w:val="single" w:sz="4" w:space="0" w:color="B6DDE8"/>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Dos veces al año (1 por semestre)</w:t>
            </w:r>
          </w:p>
        </w:tc>
        <w:tc>
          <w:tcPr>
            <w:tcW w:w="0" w:type="auto"/>
            <w:vMerge w:val="restart"/>
            <w:tcBorders>
              <w:top w:val="nil"/>
              <w:left w:val="double" w:sz="6" w:space="0" w:color="009999"/>
              <w:bottom w:val="nil"/>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Odontología</w:t>
            </w:r>
            <w:r w:rsidRPr="005358C2">
              <w:rPr>
                <w:rFonts w:ascii="Arial" w:eastAsia="Times New Roman" w:hAnsi="Arial" w:cs="Arial"/>
                <w:color w:val="000000"/>
                <w:sz w:val="20"/>
                <w:szCs w:val="20"/>
                <w:lang w:eastAsia="es-CO"/>
              </w:rPr>
              <w:br/>
              <w:t>Auxiliar de Salud Oral</w:t>
            </w:r>
          </w:p>
        </w:tc>
        <w:tc>
          <w:tcPr>
            <w:tcW w:w="0" w:type="auto"/>
            <w:vMerge w:val="restart"/>
            <w:tcBorders>
              <w:top w:val="single" w:sz="4" w:space="0" w:color="BFBFBF"/>
              <w:left w:val="double" w:sz="6" w:space="0" w:color="009999"/>
              <w:bottom w:val="single" w:sz="4" w:space="0" w:color="BFBFBF"/>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bucal</w:t>
            </w:r>
          </w:p>
        </w:tc>
      </w:tr>
      <w:tr w:rsidR="005358C2" w:rsidRPr="005358C2" w:rsidTr="005358C2">
        <w:trPr>
          <w:trHeight w:val="705"/>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997106</w:t>
            </w:r>
          </w:p>
        </w:tc>
        <w:tc>
          <w:tcPr>
            <w:tcW w:w="0" w:type="auto"/>
            <w:gridSpan w:val="6"/>
            <w:vMerge/>
            <w:tcBorders>
              <w:top w:val="nil"/>
              <w:left w:val="nil"/>
              <w:bottom w:val="single" w:sz="4" w:space="0" w:color="B6DDE8"/>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nil"/>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c>
          <w:tcPr>
            <w:tcW w:w="0" w:type="auto"/>
            <w:vMerge/>
            <w:tcBorders>
              <w:top w:val="single" w:sz="4" w:space="0" w:color="BFBFBF"/>
              <w:left w:val="double" w:sz="6" w:space="0" w:color="009999"/>
              <w:bottom w:val="single" w:sz="4" w:space="0" w:color="BFBFBF"/>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p>
        </w:tc>
      </w:tr>
      <w:tr w:rsidR="005358C2" w:rsidRPr="005358C2" w:rsidTr="003555C3">
        <w:trPr>
          <w:trHeight w:val="591"/>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Profilaxis y remoción de placa bacteriana</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997310</w:t>
            </w:r>
          </w:p>
        </w:tc>
        <w:tc>
          <w:tcPr>
            <w:tcW w:w="0" w:type="auto"/>
            <w:gridSpan w:val="6"/>
            <w:tcBorders>
              <w:top w:val="single" w:sz="4" w:space="0" w:color="B6DDE8"/>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Dos veces al año (1 por semestre)</w:t>
            </w:r>
          </w:p>
        </w:tc>
        <w:tc>
          <w:tcPr>
            <w:tcW w:w="0" w:type="auto"/>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Odontología</w:t>
            </w:r>
            <w:r w:rsidRPr="005358C2">
              <w:rPr>
                <w:rFonts w:ascii="Arial" w:eastAsia="Times New Roman" w:hAnsi="Arial" w:cs="Arial"/>
                <w:color w:val="000000"/>
                <w:sz w:val="20"/>
                <w:szCs w:val="20"/>
                <w:lang w:eastAsia="es-CO"/>
              </w:rPr>
              <w:br/>
              <w:t>Auxiliar de Salud Oral</w:t>
            </w:r>
          </w:p>
        </w:tc>
        <w:tc>
          <w:tcPr>
            <w:tcW w:w="0" w:type="auto"/>
            <w:tcBorders>
              <w:top w:val="nil"/>
              <w:left w:val="nil"/>
              <w:bottom w:val="single" w:sz="4" w:space="0" w:color="BFBFBF"/>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bucal</w:t>
            </w:r>
          </w:p>
        </w:tc>
      </w:tr>
      <w:tr w:rsidR="005358C2" w:rsidRPr="005358C2" w:rsidTr="003555C3">
        <w:trPr>
          <w:trHeight w:val="558"/>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Detartraje supragingival </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997301</w:t>
            </w:r>
          </w:p>
        </w:tc>
        <w:tc>
          <w:tcPr>
            <w:tcW w:w="0" w:type="auto"/>
            <w:gridSpan w:val="6"/>
            <w:tcBorders>
              <w:top w:val="single" w:sz="4" w:space="0" w:color="B6DDE8"/>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Según necesidad</w:t>
            </w:r>
          </w:p>
        </w:tc>
        <w:tc>
          <w:tcPr>
            <w:tcW w:w="0" w:type="auto"/>
            <w:tcBorders>
              <w:top w:val="nil"/>
              <w:left w:val="nil"/>
              <w:bottom w:val="nil"/>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Odontología</w:t>
            </w:r>
            <w:r w:rsidRPr="005358C2">
              <w:rPr>
                <w:rFonts w:ascii="Arial" w:eastAsia="Times New Roman" w:hAnsi="Arial" w:cs="Arial"/>
                <w:color w:val="000000"/>
                <w:sz w:val="20"/>
                <w:szCs w:val="20"/>
                <w:lang w:eastAsia="es-CO"/>
              </w:rPr>
              <w:br/>
              <w:t>Auxiliar de Salud Oral</w:t>
            </w:r>
          </w:p>
        </w:tc>
        <w:tc>
          <w:tcPr>
            <w:tcW w:w="0" w:type="auto"/>
            <w:tcBorders>
              <w:top w:val="nil"/>
              <w:left w:val="nil"/>
              <w:bottom w:val="single" w:sz="4" w:space="0" w:color="BFBFBF"/>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bucal</w:t>
            </w:r>
          </w:p>
        </w:tc>
      </w:tr>
      <w:tr w:rsidR="00894823" w:rsidRPr="005358C2" w:rsidTr="008A512B">
        <w:trPr>
          <w:trHeight w:val="398"/>
        </w:trPr>
        <w:tc>
          <w:tcPr>
            <w:tcW w:w="0" w:type="auto"/>
            <w:vMerge/>
            <w:tcBorders>
              <w:top w:val="nil"/>
              <w:left w:val="double" w:sz="6" w:space="0" w:color="009999"/>
              <w:bottom w:val="double" w:sz="6" w:space="0" w:color="009999"/>
              <w:right w:val="nil"/>
            </w:tcBorders>
            <w:vAlign w:val="center"/>
            <w:hideMark/>
          </w:tcPr>
          <w:p w:rsidR="00894823" w:rsidRPr="005358C2" w:rsidRDefault="00894823" w:rsidP="005358C2">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B6DDE8"/>
              <w:right w:val="double" w:sz="6" w:space="0" w:color="009999"/>
            </w:tcBorders>
            <w:shd w:val="clear" w:color="auto" w:fill="auto"/>
            <w:vAlign w:val="center"/>
            <w:hideMark/>
          </w:tcPr>
          <w:p w:rsidR="00894823" w:rsidRPr="005358C2" w:rsidRDefault="00894823"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Aplicación de sellantes</w:t>
            </w:r>
          </w:p>
        </w:tc>
        <w:tc>
          <w:tcPr>
            <w:tcW w:w="0" w:type="auto"/>
            <w:tcBorders>
              <w:top w:val="nil"/>
              <w:left w:val="nil"/>
              <w:bottom w:val="single" w:sz="4" w:space="0" w:color="B6DDE8"/>
              <w:right w:val="double" w:sz="6" w:space="0" w:color="009999"/>
            </w:tcBorders>
            <w:shd w:val="clear" w:color="auto" w:fill="auto"/>
            <w:vAlign w:val="center"/>
            <w:hideMark/>
          </w:tcPr>
          <w:p w:rsidR="00894823" w:rsidRPr="005358C2" w:rsidRDefault="00894823"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997102</w:t>
            </w:r>
          </w:p>
        </w:tc>
        <w:tc>
          <w:tcPr>
            <w:tcW w:w="0" w:type="auto"/>
            <w:gridSpan w:val="6"/>
            <w:tcBorders>
              <w:top w:val="single" w:sz="4" w:space="0" w:color="B6DDE8"/>
              <w:left w:val="nil"/>
              <w:bottom w:val="single" w:sz="4" w:space="0" w:color="B6DDE8"/>
              <w:right w:val="double" w:sz="6" w:space="0" w:color="009999"/>
            </w:tcBorders>
            <w:shd w:val="clear" w:color="auto" w:fill="auto"/>
            <w:vAlign w:val="center"/>
            <w:hideMark/>
          </w:tcPr>
          <w:p w:rsidR="00894823" w:rsidRPr="00894823" w:rsidRDefault="00894823" w:rsidP="00894823">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Según necesidad</w:t>
            </w:r>
            <w:r w:rsidRPr="005358C2">
              <w:rPr>
                <w:rFonts w:ascii="Arial" w:eastAsia="Times New Roman" w:hAnsi="Arial" w:cs="Arial"/>
                <w:color w:val="000000"/>
                <w:sz w:val="20"/>
                <w:szCs w:val="20"/>
                <w:lang w:eastAsia="es-CO"/>
              </w:rPr>
              <w:t> </w:t>
            </w:r>
          </w:p>
        </w:tc>
        <w:tc>
          <w:tcPr>
            <w:tcW w:w="0" w:type="auto"/>
            <w:tcBorders>
              <w:top w:val="nil"/>
              <w:left w:val="nil"/>
              <w:bottom w:val="nil"/>
              <w:right w:val="double" w:sz="6" w:space="0" w:color="009999"/>
            </w:tcBorders>
            <w:shd w:val="clear" w:color="auto" w:fill="auto"/>
            <w:vAlign w:val="center"/>
            <w:hideMark/>
          </w:tcPr>
          <w:p w:rsidR="00894823" w:rsidRPr="005358C2" w:rsidRDefault="00894823"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Odontología</w:t>
            </w:r>
            <w:r w:rsidRPr="005358C2">
              <w:rPr>
                <w:rFonts w:ascii="Arial" w:eastAsia="Times New Roman" w:hAnsi="Arial" w:cs="Arial"/>
                <w:color w:val="000000"/>
                <w:sz w:val="20"/>
                <w:szCs w:val="20"/>
                <w:lang w:eastAsia="es-CO"/>
              </w:rPr>
              <w:br/>
              <w:t>Auxiliar de Salud Oral</w:t>
            </w:r>
          </w:p>
        </w:tc>
        <w:tc>
          <w:tcPr>
            <w:tcW w:w="0" w:type="auto"/>
            <w:tcBorders>
              <w:top w:val="nil"/>
              <w:left w:val="nil"/>
              <w:bottom w:val="single" w:sz="4" w:space="0" w:color="BFBFBF"/>
              <w:right w:val="double" w:sz="6" w:space="0" w:color="009999"/>
            </w:tcBorders>
            <w:shd w:val="clear" w:color="auto" w:fill="auto"/>
            <w:vAlign w:val="center"/>
            <w:hideMark/>
          </w:tcPr>
          <w:p w:rsidR="00894823" w:rsidRPr="005358C2" w:rsidRDefault="00894823"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Atención en salud bucal</w:t>
            </w:r>
          </w:p>
        </w:tc>
      </w:tr>
      <w:tr w:rsidR="005358C2" w:rsidRPr="005358C2" w:rsidTr="003555C3">
        <w:trPr>
          <w:trHeight w:val="508"/>
        </w:trPr>
        <w:tc>
          <w:tcPr>
            <w:tcW w:w="0" w:type="auto"/>
            <w:vMerge/>
            <w:tcBorders>
              <w:top w:val="nil"/>
              <w:left w:val="double" w:sz="6" w:space="0" w:color="009999"/>
              <w:bottom w:val="double" w:sz="6" w:space="0" w:color="009999"/>
              <w:right w:val="nil"/>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bookmarkStart w:id="100" w:name="RANGE!C29"/>
            <w:r w:rsidRPr="005358C2">
              <w:rPr>
                <w:rFonts w:ascii="Arial" w:eastAsia="Times New Roman" w:hAnsi="Arial" w:cs="Arial"/>
                <w:sz w:val="20"/>
                <w:szCs w:val="20"/>
                <w:lang w:eastAsia="es-CO"/>
              </w:rPr>
              <w:t>Vacunación</w:t>
            </w:r>
            <w:bookmarkEnd w:id="100"/>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993</w:t>
            </w:r>
          </w:p>
        </w:tc>
        <w:tc>
          <w:tcPr>
            <w:tcW w:w="0" w:type="auto"/>
            <w:gridSpan w:val="6"/>
            <w:tcBorders>
              <w:top w:val="single" w:sz="4" w:space="0" w:color="B6DDE8"/>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Según esquema vigente</w:t>
            </w:r>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Enfermera o Auxiliar de enfermería</w:t>
            </w:r>
          </w:p>
        </w:tc>
        <w:tc>
          <w:tcPr>
            <w:tcW w:w="0" w:type="auto"/>
            <w:tcBorders>
              <w:top w:val="single" w:sz="4" w:space="0" w:color="D8D8D8"/>
              <w:left w:val="nil"/>
              <w:bottom w:val="double" w:sz="6" w:space="0" w:color="009999"/>
              <w:right w:val="double" w:sz="6" w:space="0" w:color="009999"/>
            </w:tcBorders>
            <w:shd w:val="clear" w:color="000000" w:fill="FFFFFF"/>
            <w:vAlign w:val="center"/>
            <w:hideMark/>
          </w:tcPr>
          <w:p w:rsidR="005358C2" w:rsidRPr="005358C2" w:rsidRDefault="005358C2" w:rsidP="005358C2">
            <w:pPr>
              <w:spacing w:after="0" w:line="240" w:lineRule="auto"/>
              <w:jc w:val="both"/>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Manual técnico administrativo del PAI. Capítulo 16. Esquema de Nacional Vacunación</w:t>
            </w:r>
          </w:p>
        </w:tc>
      </w:tr>
      <w:tr w:rsidR="005358C2" w:rsidRPr="005358C2" w:rsidTr="003555C3">
        <w:trPr>
          <w:trHeight w:val="678"/>
        </w:trPr>
        <w:tc>
          <w:tcPr>
            <w:tcW w:w="0" w:type="auto"/>
            <w:vMerge w:val="restart"/>
            <w:tcBorders>
              <w:top w:val="nil"/>
              <w:left w:val="double" w:sz="6" w:space="0" w:color="009999"/>
              <w:bottom w:val="double" w:sz="6" w:space="0" w:color="009999"/>
              <w:right w:val="double" w:sz="6" w:space="0" w:color="009999"/>
            </w:tcBorders>
            <w:shd w:val="clear" w:color="auto" w:fill="auto"/>
            <w:textDirection w:val="btLr"/>
            <w:vAlign w:val="center"/>
            <w:hideMark/>
          </w:tcPr>
          <w:p w:rsidR="005358C2" w:rsidRPr="005358C2" w:rsidRDefault="005358C2" w:rsidP="005358C2">
            <w:pPr>
              <w:spacing w:after="0" w:line="240" w:lineRule="auto"/>
              <w:jc w:val="center"/>
              <w:rPr>
                <w:rFonts w:ascii="Arial" w:eastAsia="Times New Roman" w:hAnsi="Arial" w:cs="Arial"/>
                <w:b/>
                <w:bCs/>
                <w:sz w:val="20"/>
                <w:szCs w:val="20"/>
                <w:lang w:eastAsia="es-CO"/>
              </w:rPr>
            </w:pPr>
            <w:r w:rsidRPr="005358C2">
              <w:rPr>
                <w:rFonts w:ascii="Arial" w:eastAsia="Times New Roman" w:hAnsi="Arial" w:cs="Arial"/>
                <w:b/>
                <w:bCs/>
                <w:sz w:val="20"/>
                <w:szCs w:val="20"/>
                <w:lang w:eastAsia="es-CO"/>
              </w:rPr>
              <w:t xml:space="preserve">EDUCACIÓN </w:t>
            </w:r>
            <w:r w:rsidRPr="005358C2">
              <w:rPr>
                <w:rFonts w:ascii="Arial" w:eastAsia="Times New Roman" w:hAnsi="Arial" w:cs="Arial"/>
                <w:b/>
                <w:bCs/>
                <w:sz w:val="20"/>
                <w:szCs w:val="20"/>
                <w:lang w:eastAsia="es-CO"/>
              </w:rPr>
              <w:br/>
              <w:t>PARA LA SALUD</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both"/>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Educación individual </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9902</w:t>
            </w:r>
          </w:p>
        </w:tc>
        <w:tc>
          <w:tcPr>
            <w:tcW w:w="0" w:type="auto"/>
            <w:gridSpan w:val="6"/>
            <w:tcBorders>
              <w:top w:val="double" w:sz="6" w:space="0" w:color="009999"/>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Según valoración y criterio del profesional se establecerán los contenidos de educación requeridos conforme a las directrices para la atención en salud y de educación para la salud. </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Educación para la salud. </w:t>
            </w:r>
          </w:p>
        </w:tc>
      </w:tr>
      <w:tr w:rsidR="005358C2" w:rsidRPr="005358C2" w:rsidTr="003555C3">
        <w:trPr>
          <w:trHeight w:val="719"/>
        </w:trPr>
        <w:tc>
          <w:tcPr>
            <w:tcW w:w="0" w:type="auto"/>
            <w:vMerge/>
            <w:tcBorders>
              <w:top w:val="nil"/>
              <w:left w:val="double" w:sz="6" w:space="0" w:color="009999"/>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single" w:sz="4" w:space="0" w:color="D8D8D8"/>
              <w:left w:val="nil"/>
              <w:bottom w:val="single" w:sz="4" w:space="0" w:color="D8D8D8"/>
              <w:right w:val="nil"/>
            </w:tcBorders>
            <w:shd w:val="clear" w:color="auto" w:fill="auto"/>
            <w:vAlign w:val="center"/>
            <w:hideMark/>
          </w:tcPr>
          <w:p w:rsidR="005358C2" w:rsidRPr="005358C2" w:rsidRDefault="005358C2" w:rsidP="005358C2">
            <w:pPr>
              <w:spacing w:after="0" w:line="240" w:lineRule="auto"/>
              <w:rPr>
                <w:rFonts w:ascii="Arial" w:eastAsia="Times New Roman" w:hAnsi="Arial" w:cs="Arial"/>
                <w:sz w:val="20"/>
                <w:szCs w:val="20"/>
                <w:lang w:eastAsia="es-CO"/>
              </w:rPr>
            </w:pPr>
            <w:r w:rsidRPr="005358C2">
              <w:rPr>
                <w:rFonts w:ascii="Arial" w:eastAsia="Times New Roman" w:hAnsi="Arial" w:cs="Arial"/>
                <w:sz w:val="20"/>
                <w:szCs w:val="20"/>
                <w:lang w:eastAsia="es-CO"/>
              </w:rPr>
              <w:t>Educación dirigida a la familia</w:t>
            </w:r>
          </w:p>
        </w:tc>
        <w:tc>
          <w:tcPr>
            <w:tcW w:w="0" w:type="auto"/>
            <w:tcBorders>
              <w:top w:val="nil"/>
              <w:left w:val="double" w:sz="6" w:space="0" w:color="009999"/>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9901</w:t>
            </w:r>
          </w:p>
        </w:tc>
        <w:tc>
          <w:tcPr>
            <w:tcW w:w="0" w:type="auto"/>
            <w:gridSpan w:val="6"/>
            <w:tcBorders>
              <w:top w:val="single" w:sz="4" w:space="0" w:color="B6DDE8"/>
              <w:left w:val="nil"/>
              <w:bottom w:val="single" w:sz="4" w:space="0" w:color="B6DDE8"/>
              <w:right w:val="double" w:sz="6" w:space="0" w:color="009999"/>
            </w:tcBorders>
            <w:shd w:val="clear" w:color="000000" w:fill="FFFFFF"/>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Según valoración y criterio del profesional se establecerán los ciclos y contenidos de educación requeridos conforme a las directrices para la atención en salud y de educación para la salud. </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single" w:sz="4" w:space="0" w:color="B6DDE8"/>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Educación para la salud. </w:t>
            </w:r>
          </w:p>
        </w:tc>
      </w:tr>
      <w:tr w:rsidR="005358C2" w:rsidRPr="005358C2" w:rsidTr="003555C3">
        <w:trPr>
          <w:trHeight w:val="1077"/>
        </w:trPr>
        <w:tc>
          <w:tcPr>
            <w:tcW w:w="0" w:type="auto"/>
            <w:vMerge/>
            <w:tcBorders>
              <w:top w:val="nil"/>
              <w:left w:val="double" w:sz="6" w:space="0" w:color="009999"/>
              <w:bottom w:val="double" w:sz="6" w:space="0" w:color="009999"/>
              <w:right w:val="double" w:sz="6" w:space="0" w:color="009999"/>
            </w:tcBorders>
            <w:vAlign w:val="center"/>
            <w:hideMark/>
          </w:tcPr>
          <w:p w:rsidR="005358C2" w:rsidRPr="005358C2" w:rsidRDefault="005358C2" w:rsidP="005358C2">
            <w:pPr>
              <w:spacing w:after="0" w:line="240" w:lineRule="auto"/>
              <w:rPr>
                <w:rFonts w:ascii="Arial" w:eastAsia="Times New Roman" w:hAnsi="Arial" w:cs="Arial"/>
                <w:b/>
                <w:bCs/>
                <w:sz w:val="20"/>
                <w:szCs w:val="20"/>
                <w:lang w:eastAsia="es-CO"/>
              </w:rPr>
            </w:pPr>
          </w:p>
        </w:tc>
        <w:tc>
          <w:tcPr>
            <w:tcW w:w="0" w:type="auto"/>
            <w:tcBorders>
              <w:top w:val="single" w:sz="4" w:space="0" w:color="B6DDE8"/>
              <w:left w:val="nil"/>
              <w:bottom w:val="double" w:sz="6" w:space="0" w:color="009999"/>
              <w:right w:val="double" w:sz="6" w:space="0" w:color="009999"/>
            </w:tcBorders>
            <w:shd w:val="clear" w:color="auto" w:fill="auto"/>
            <w:noWrap/>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Educación grupal</w:t>
            </w:r>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9901</w:t>
            </w:r>
          </w:p>
        </w:tc>
        <w:tc>
          <w:tcPr>
            <w:tcW w:w="0" w:type="auto"/>
            <w:gridSpan w:val="6"/>
            <w:tcBorders>
              <w:top w:val="single" w:sz="4" w:space="0" w:color="B6DDE8"/>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sz w:val="20"/>
                <w:szCs w:val="20"/>
                <w:lang w:eastAsia="es-CO"/>
              </w:rPr>
            </w:pPr>
            <w:r w:rsidRPr="005358C2">
              <w:rPr>
                <w:rFonts w:ascii="Arial" w:eastAsia="Times New Roman" w:hAnsi="Arial" w:cs="Arial"/>
                <w:sz w:val="20"/>
                <w:szCs w:val="20"/>
                <w:lang w:eastAsia="es-CO"/>
              </w:rPr>
              <w:t xml:space="preserve">Según valoración y criterio del profesional se establecerán los ciclos y contenidos de educación requeridos conforme a las directrices para la atención en salud y de educación para la salud. Se debe derivar a por lo menos a dos ciclos educativos </w:t>
            </w:r>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jc w:val="center"/>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double" w:sz="6" w:space="0" w:color="009999"/>
              <w:right w:val="double" w:sz="6" w:space="0" w:color="009999"/>
            </w:tcBorders>
            <w:shd w:val="clear" w:color="auto" w:fill="auto"/>
            <w:vAlign w:val="center"/>
            <w:hideMark/>
          </w:tcPr>
          <w:p w:rsidR="005358C2" w:rsidRPr="005358C2" w:rsidRDefault="005358C2" w:rsidP="005358C2">
            <w:pPr>
              <w:spacing w:after="0" w:line="240" w:lineRule="auto"/>
              <w:rPr>
                <w:rFonts w:ascii="Arial" w:eastAsia="Times New Roman" w:hAnsi="Arial" w:cs="Arial"/>
                <w:color w:val="000000"/>
                <w:sz w:val="20"/>
                <w:szCs w:val="20"/>
                <w:lang w:eastAsia="es-CO"/>
              </w:rPr>
            </w:pPr>
            <w:r w:rsidRPr="005358C2">
              <w:rPr>
                <w:rFonts w:ascii="Arial" w:eastAsia="Times New Roman" w:hAnsi="Arial" w:cs="Arial"/>
                <w:color w:val="000000"/>
                <w:sz w:val="20"/>
                <w:szCs w:val="20"/>
                <w:lang w:eastAsia="es-CO"/>
              </w:rPr>
              <w:t xml:space="preserve">Educación para la salud. </w:t>
            </w:r>
          </w:p>
        </w:tc>
      </w:tr>
    </w:tbl>
    <w:p w:rsidR="00213AA6" w:rsidRDefault="00213AA6" w:rsidP="00213AA6">
      <w:pPr>
        <w:spacing w:after="0" w:line="240" w:lineRule="auto"/>
        <w:jc w:val="both"/>
        <w:rPr>
          <w:rFonts w:ascii="Arial" w:hAnsi="Arial" w:cs="Arial"/>
          <w:bCs/>
        </w:rPr>
      </w:pPr>
    </w:p>
    <w:p w:rsidR="001A0272" w:rsidRDefault="005424FF" w:rsidP="001B7076">
      <w:pPr>
        <w:pStyle w:val="Prrafodelista"/>
        <w:spacing w:after="0" w:line="240" w:lineRule="auto"/>
        <w:ind w:left="0"/>
        <w:jc w:val="both"/>
        <w:rPr>
          <w:rFonts w:ascii="Arial" w:hAnsi="Arial" w:cs="Arial"/>
          <w:lang w:eastAsia="es-CO"/>
        </w:rPr>
      </w:pPr>
      <w:r w:rsidRPr="005424FF">
        <w:rPr>
          <w:rFonts w:ascii="Arial" w:hAnsi="Arial" w:cs="Arial"/>
          <w:lang w:eastAsia="es-CO"/>
        </w:rPr>
        <w:t>*Nota: Intervención dirigida solamente para las mujeres</w:t>
      </w:r>
    </w:p>
    <w:p w:rsidR="005424FF" w:rsidRPr="00213AA6" w:rsidRDefault="005424FF" w:rsidP="001B7076">
      <w:pPr>
        <w:pStyle w:val="Prrafodelista"/>
        <w:spacing w:after="0" w:line="240" w:lineRule="auto"/>
        <w:ind w:left="0"/>
        <w:jc w:val="both"/>
        <w:rPr>
          <w:rFonts w:ascii="Arial" w:hAnsi="Arial" w:cs="Arial"/>
          <w:lang w:eastAsia="es-CO"/>
        </w:rPr>
        <w:sectPr w:rsidR="005424FF" w:rsidRPr="00213AA6" w:rsidSect="001A0272">
          <w:pgSz w:w="15840" w:h="12240" w:orient="landscape"/>
          <w:pgMar w:top="1701" w:right="1418" w:bottom="1701" w:left="1418" w:header="709" w:footer="709" w:gutter="0"/>
          <w:cols w:space="708"/>
          <w:docGrid w:linePitch="360"/>
        </w:sectPr>
      </w:pPr>
    </w:p>
    <w:p w:rsidR="00700779" w:rsidRPr="00B074A1" w:rsidRDefault="00700779" w:rsidP="009055B3">
      <w:pPr>
        <w:pStyle w:val="Ttulo2"/>
        <w:numPr>
          <w:ilvl w:val="2"/>
          <w:numId w:val="23"/>
        </w:numPr>
        <w:spacing w:before="0" w:line="240" w:lineRule="auto"/>
        <w:jc w:val="both"/>
        <w:rPr>
          <w:rFonts w:cs="Arial"/>
          <w:b/>
          <w:sz w:val="22"/>
          <w:szCs w:val="22"/>
        </w:rPr>
      </w:pPr>
      <w:bookmarkStart w:id="101" w:name="_Toc501460232"/>
      <w:r w:rsidRPr="00B074A1">
        <w:rPr>
          <w:rFonts w:cs="Arial"/>
          <w:b/>
          <w:sz w:val="22"/>
          <w:szCs w:val="22"/>
        </w:rPr>
        <w:lastRenderedPageBreak/>
        <w:t>Juventud</w:t>
      </w:r>
      <w:bookmarkEnd w:id="101"/>
    </w:p>
    <w:p w:rsidR="00700779" w:rsidRPr="00B074A1" w:rsidRDefault="00700779" w:rsidP="001B7076">
      <w:pPr>
        <w:pStyle w:val="Prrafodelista"/>
        <w:spacing w:after="0" w:line="240" w:lineRule="auto"/>
        <w:ind w:left="0"/>
        <w:jc w:val="both"/>
        <w:rPr>
          <w:rFonts w:ascii="Arial" w:hAnsi="Arial" w:cs="Arial"/>
          <w:lang w:eastAsia="es-CO"/>
        </w:rPr>
      </w:pPr>
    </w:p>
    <w:p w:rsidR="00895B49" w:rsidRPr="003E73CC" w:rsidRDefault="00895B49" w:rsidP="001B7076">
      <w:pPr>
        <w:spacing w:after="0" w:line="240" w:lineRule="auto"/>
        <w:jc w:val="both"/>
        <w:rPr>
          <w:rFonts w:ascii="Arial" w:hAnsi="Arial" w:cs="Arial"/>
        </w:rPr>
      </w:pPr>
      <w:r>
        <w:rPr>
          <w:rFonts w:ascii="Arial" w:hAnsi="Arial" w:cs="Arial"/>
          <w:lang w:val="es-ES"/>
        </w:rPr>
        <w:t xml:space="preserve">La juventud es el </w:t>
      </w:r>
      <w:r w:rsidR="009704B7" w:rsidRPr="00B074A1">
        <w:rPr>
          <w:rFonts w:ascii="Arial" w:hAnsi="Arial" w:cs="Arial"/>
          <w:lang w:val="es-ES"/>
        </w:rPr>
        <w:t xml:space="preserve">momento de consolidación </w:t>
      </w:r>
      <w:r>
        <w:rPr>
          <w:rFonts w:ascii="Arial" w:hAnsi="Arial" w:cs="Arial"/>
        </w:rPr>
        <w:t>de la</w:t>
      </w:r>
      <w:r w:rsidR="009704B7" w:rsidRPr="00B074A1">
        <w:rPr>
          <w:rFonts w:ascii="Arial" w:hAnsi="Arial" w:cs="Arial"/>
        </w:rPr>
        <w:t xml:space="preserve"> autonomía intelectual, física, moral, económica, social y cultural, </w:t>
      </w:r>
      <w:r w:rsidR="009704B7" w:rsidRPr="00B074A1">
        <w:rPr>
          <w:rFonts w:ascii="Arial" w:hAnsi="Arial" w:cs="Arial"/>
          <w:lang w:val="es-ES"/>
        </w:rPr>
        <w:t>lo que se evidencia en actitudes de seguridad, poder y dominio.</w:t>
      </w:r>
      <w:r>
        <w:rPr>
          <w:rFonts w:ascii="Arial" w:hAnsi="Arial" w:cs="Arial"/>
          <w:lang w:val="es-ES"/>
        </w:rPr>
        <w:t xml:space="preserve"> </w:t>
      </w:r>
      <w:r w:rsidR="009704B7" w:rsidRPr="00B074A1">
        <w:rPr>
          <w:rFonts w:ascii="Arial" w:hAnsi="Arial" w:cs="Arial"/>
          <w:bCs/>
          <w:lang w:val="es-ES"/>
        </w:rPr>
        <w:t>Los jóvenes se enferman con menos facilidad</w:t>
      </w:r>
      <w:r w:rsidR="00110E78" w:rsidRPr="00B074A1">
        <w:rPr>
          <w:rFonts w:ascii="Arial" w:hAnsi="Arial" w:cs="Arial"/>
          <w:bCs/>
          <w:lang w:val="es-ES"/>
        </w:rPr>
        <w:t xml:space="preserve"> y menor frecuencia</w:t>
      </w:r>
      <w:r w:rsidR="009704B7" w:rsidRPr="00B074A1">
        <w:rPr>
          <w:rFonts w:ascii="Arial" w:hAnsi="Arial" w:cs="Arial"/>
          <w:bCs/>
          <w:lang w:val="es-ES"/>
        </w:rPr>
        <w:t xml:space="preserve"> que los niños, y si sucede, en general, lo superan rápidamente. </w:t>
      </w:r>
      <w:r w:rsidRPr="003E73CC">
        <w:rPr>
          <w:rFonts w:ascii="Arial" w:hAnsi="Arial" w:cs="Arial"/>
        </w:rPr>
        <w:t>Identificar tempranamente la exposición a factores de riesgo con el fin de prevenirlos o derivarlos para su manejo oportuno</w:t>
      </w:r>
      <w:r>
        <w:rPr>
          <w:rFonts w:ascii="Arial" w:hAnsi="Arial" w:cs="Arial"/>
        </w:rPr>
        <w:t xml:space="preserve"> se constituye en el centro de atención de la valoración integral en este momento de vida, así como el fortalecimiento de estilos de vida saludables como elemento protector para toda la vida</w:t>
      </w:r>
      <w:r w:rsidRPr="003E73CC">
        <w:rPr>
          <w:rFonts w:ascii="Arial" w:hAnsi="Arial" w:cs="Arial"/>
        </w:rPr>
        <w:t xml:space="preserve">. </w:t>
      </w:r>
    </w:p>
    <w:p w:rsidR="00AC2ECE" w:rsidRPr="00B074A1" w:rsidRDefault="00AC2ECE" w:rsidP="001B7076">
      <w:pPr>
        <w:autoSpaceDE w:val="0"/>
        <w:autoSpaceDN w:val="0"/>
        <w:adjustRightInd w:val="0"/>
        <w:spacing w:after="0" w:line="240" w:lineRule="auto"/>
        <w:jc w:val="both"/>
        <w:rPr>
          <w:rFonts w:ascii="Arial" w:hAnsi="Arial" w:cs="Arial"/>
          <w:bCs/>
          <w:color w:val="7030A0"/>
          <w:lang w:val="es-ES"/>
        </w:rPr>
      </w:pPr>
    </w:p>
    <w:p w:rsidR="00A70A6D" w:rsidRDefault="00754CFC" w:rsidP="001B7076">
      <w:pPr>
        <w:pStyle w:val="Prrafodelista"/>
        <w:spacing w:after="0" w:line="240" w:lineRule="auto"/>
        <w:ind w:left="0"/>
        <w:jc w:val="both"/>
        <w:rPr>
          <w:rFonts w:ascii="Arial" w:hAnsi="Arial" w:cs="Arial"/>
          <w:lang w:val="es-ES" w:eastAsia="es-CO"/>
        </w:rPr>
      </w:pPr>
      <w:r w:rsidRPr="00B074A1">
        <w:rPr>
          <w:rFonts w:ascii="Arial" w:hAnsi="Arial" w:cs="Arial"/>
          <w:lang w:val="es-ES" w:eastAsia="es-CO"/>
        </w:rPr>
        <w:t xml:space="preserve">Las intervenciones correspondientes a este momento vital se describen a continuación. </w:t>
      </w:r>
    </w:p>
    <w:p w:rsidR="00A70A6D" w:rsidRDefault="00A70A6D" w:rsidP="001B7076">
      <w:pPr>
        <w:pStyle w:val="Prrafodelista"/>
        <w:spacing w:after="0" w:line="240" w:lineRule="auto"/>
        <w:ind w:left="0"/>
        <w:jc w:val="both"/>
        <w:rPr>
          <w:rFonts w:ascii="Arial" w:hAnsi="Arial" w:cs="Arial"/>
          <w:lang w:val="es-ES" w:eastAsia="es-CO"/>
        </w:rPr>
      </w:pPr>
    </w:p>
    <w:p w:rsidR="007C6A98" w:rsidRDefault="007C6A98" w:rsidP="007C6A98">
      <w:pPr>
        <w:spacing w:after="0" w:line="240" w:lineRule="auto"/>
        <w:jc w:val="both"/>
        <w:rPr>
          <w:rFonts w:ascii="Arial" w:hAnsi="Arial" w:cs="Arial"/>
          <w:bCs/>
        </w:rPr>
      </w:pPr>
      <w:r>
        <w:rPr>
          <w:rFonts w:ascii="Arial" w:hAnsi="Arial" w:cs="Arial"/>
          <w:bCs/>
        </w:rPr>
        <w:t>Cuadro 4</w:t>
      </w:r>
      <w:r w:rsidRPr="006A7D2E">
        <w:rPr>
          <w:rFonts w:ascii="Arial" w:hAnsi="Arial" w:cs="Arial"/>
          <w:bCs/>
        </w:rPr>
        <w:t xml:space="preserve">: Esquema de atención integral en salud para </w:t>
      </w:r>
      <w:r>
        <w:rPr>
          <w:rFonts w:ascii="Arial" w:hAnsi="Arial" w:cs="Arial"/>
          <w:bCs/>
        </w:rPr>
        <w:t>los jóvenes</w:t>
      </w:r>
    </w:p>
    <w:p w:rsidR="007C6A98" w:rsidRPr="007C6A98" w:rsidRDefault="007C6A98" w:rsidP="001B7076">
      <w:pPr>
        <w:pStyle w:val="Prrafodelista"/>
        <w:spacing w:after="0" w:line="240" w:lineRule="auto"/>
        <w:ind w:left="0"/>
        <w:jc w:val="both"/>
        <w:rPr>
          <w:rFonts w:ascii="Arial" w:hAnsi="Arial" w:cs="Arial"/>
          <w:lang w:eastAsia="es-CO"/>
        </w:rPr>
      </w:pPr>
    </w:p>
    <w:tbl>
      <w:tblPr>
        <w:tblW w:w="13154" w:type="dxa"/>
        <w:tblInd w:w="6" w:type="dxa"/>
        <w:tblCellMar>
          <w:left w:w="70" w:type="dxa"/>
          <w:right w:w="70" w:type="dxa"/>
        </w:tblCellMar>
        <w:tblLook w:val="04A0" w:firstRow="1" w:lastRow="0" w:firstColumn="1" w:lastColumn="0" w:noHBand="0" w:noVBand="1"/>
      </w:tblPr>
      <w:tblGrid>
        <w:gridCol w:w="383"/>
        <w:gridCol w:w="1826"/>
        <w:gridCol w:w="811"/>
        <w:gridCol w:w="366"/>
        <w:gridCol w:w="366"/>
        <w:gridCol w:w="498"/>
        <w:gridCol w:w="491"/>
        <w:gridCol w:w="523"/>
        <w:gridCol w:w="512"/>
        <w:gridCol w:w="502"/>
        <w:gridCol w:w="489"/>
        <w:gridCol w:w="483"/>
        <w:gridCol w:w="476"/>
        <w:gridCol w:w="471"/>
        <w:gridCol w:w="1479"/>
        <w:gridCol w:w="3478"/>
      </w:tblGrid>
      <w:tr w:rsidR="00540B6F" w:rsidRPr="00540B6F" w:rsidTr="00303BD8">
        <w:trPr>
          <w:cantSplit/>
          <w:trHeight w:val="118"/>
          <w:tblHeader/>
        </w:trPr>
        <w:tc>
          <w:tcPr>
            <w:tcW w:w="0" w:type="auto"/>
            <w:gridSpan w:val="2"/>
            <w:vMerge w:val="restart"/>
            <w:tcBorders>
              <w:top w:val="double" w:sz="6" w:space="0" w:color="DBEEF3"/>
              <w:left w:val="double" w:sz="6" w:space="0" w:color="DBEEF3"/>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PROCEDIMIENTOS /CONSULTAS</w:t>
            </w:r>
          </w:p>
        </w:tc>
        <w:tc>
          <w:tcPr>
            <w:tcW w:w="0" w:type="auto"/>
            <w:vMerge w:val="restart"/>
            <w:tcBorders>
              <w:top w:val="double" w:sz="6" w:space="0" w:color="DBEEF3"/>
              <w:left w:val="single" w:sz="4" w:space="0" w:color="DBEEF3"/>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CUPS</w:t>
            </w:r>
          </w:p>
        </w:tc>
        <w:tc>
          <w:tcPr>
            <w:tcW w:w="0" w:type="auto"/>
            <w:gridSpan w:val="11"/>
            <w:tcBorders>
              <w:top w:val="double" w:sz="6" w:space="0" w:color="DBEEF3"/>
              <w:left w:val="nil"/>
              <w:bottom w:val="single" w:sz="4" w:space="0" w:color="DBEEF3"/>
              <w:right w:val="single" w:sz="4" w:space="0" w:color="DBEEF3"/>
            </w:tcBorders>
            <w:shd w:val="clear" w:color="000000" w:fill="009999"/>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 xml:space="preserve">FRECUENCIA SEGÚN EDAD EN AÑOS </w:t>
            </w:r>
          </w:p>
        </w:tc>
        <w:tc>
          <w:tcPr>
            <w:tcW w:w="0" w:type="auto"/>
            <w:vMerge w:val="restart"/>
            <w:tcBorders>
              <w:top w:val="double" w:sz="6" w:space="0" w:color="DBEEF3"/>
              <w:left w:val="single" w:sz="4" w:space="0" w:color="DBEEF3"/>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TALENTO HUMANO</w:t>
            </w:r>
          </w:p>
        </w:tc>
        <w:tc>
          <w:tcPr>
            <w:tcW w:w="0" w:type="auto"/>
            <w:vMerge w:val="restart"/>
            <w:tcBorders>
              <w:top w:val="double" w:sz="6" w:space="0" w:color="DBEEF3"/>
              <w:left w:val="single" w:sz="4" w:space="0" w:color="DBEEF3"/>
              <w:bottom w:val="double" w:sz="6" w:space="0" w:color="DBEEF3"/>
              <w:right w:val="double" w:sz="6"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DIRECTRICES DE OBLIGATORIO CUMPLIMIENTO</w:t>
            </w:r>
          </w:p>
        </w:tc>
      </w:tr>
      <w:tr w:rsidR="00540B6F" w:rsidRPr="00540B6F" w:rsidTr="00303BD8">
        <w:trPr>
          <w:cantSplit/>
          <w:trHeight w:val="256"/>
          <w:tblHeader/>
        </w:trPr>
        <w:tc>
          <w:tcPr>
            <w:tcW w:w="0" w:type="auto"/>
            <w:gridSpan w:val="2"/>
            <w:vMerge/>
            <w:tcBorders>
              <w:top w:val="double" w:sz="6" w:space="0" w:color="DBEEF3"/>
              <w:left w:val="double" w:sz="6" w:space="0" w:color="DBEEF3"/>
              <w:bottom w:val="double" w:sz="6" w:space="0" w:color="DBEEF3"/>
              <w:right w:val="single" w:sz="4"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c>
          <w:tcPr>
            <w:tcW w:w="0" w:type="auto"/>
            <w:vMerge/>
            <w:tcBorders>
              <w:top w:val="double" w:sz="6" w:space="0" w:color="DBEEF3"/>
              <w:left w:val="single" w:sz="4" w:space="0" w:color="DBEEF3"/>
              <w:bottom w:val="double" w:sz="6" w:space="0" w:color="DBEEF3"/>
              <w:right w:val="single" w:sz="4"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18</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19</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20</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21</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22</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23</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24</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25</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26</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27</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28</w:t>
            </w:r>
          </w:p>
        </w:tc>
        <w:tc>
          <w:tcPr>
            <w:tcW w:w="0" w:type="auto"/>
            <w:vMerge/>
            <w:tcBorders>
              <w:top w:val="double" w:sz="6" w:space="0" w:color="DBEEF3"/>
              <w:left w:val="single" w:sz="4" w:space="0" w:color="DBEEF3"/>
              <w:bottom w:val="double" w:sz="6" w:space="0" w:color="DBEEF3"/>
              <w:right w:val="single" w:sz="4"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c>
          <w:tcPr>
            <w:tcW w:w="0" w:type="auto"/>
            <w:vMerge/>
            <w:tcBorders>
              <w:top w:val="double" w:sz="6" w:space="0" w:color="DBEEF3"/>
              <w:left w:val="single" w:sz="4" w:space="0" w:color="DBEEF3"/>
              <w:bottom w:val="double" w:sz="6" w:space="0" w:color="DBEEF3"/>
              <w:right w:val="double" w:sz="6"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r>
      <w:tr w:rsidR="00540B6F" w:rsidRPr="00540B6F" w:rsidTr="003555C3">
        <w:trPr>
          <w:trHeight w:val="310"/>
        </w:trPr>
        <w:tc>
          <w:tcPr>
            <w:tcW w:w="0" w:type="auto"/>
            <w:vMerge w:val="restart"/>
            <w:tcBorders>
              <w:top w:val="nil"/>
              <w:left w:val="double" w:sz="6" w:space="0" w:color="009999"/>
              <w:bottom w:val="double" w:sz="6" w:space="0" w:color="009999"/>
              <w:right w:val="nil"/>
            </w:tcBorders>
            <w:shd w:val="clear" w:color="auto" w:fill="auto"/>
            <w:textDirection w:val="btLr"/>
            <w:vAlign w:val="center"/>
            <w:hideMark/>
          </w:tcPr>
          <w:p w:rsidR="00540B6F" w:rsidRPr="00540B6F" w:rsidRDefault="00540B6F" w:rsidP="00540B6F">
            <w:pPr>
              <w:spacing w:after="0" w:line="240" w:lineRule="auto"/>
              <w:jc w:val="center"/>
              <w:rPr>
                <w:rFonts w:ascii="Arial" w:eastAsia="Times New Roman" w:hAnsi="Arial" w:cs="Arial"/>
                <w:b/>
                <w:bCs/>
                <w:sz w:val="20"/>
                <w:szCs w:val="20"/>
                <w:lang w:eastAsia="es-CO"/>
              </w:rPr>
            </w:pPr>
            <w:r w:rsidRPr="00540B6F">
              <w:rPr>
                <w:rFonts w:ascii="Arial" w:eastAsia="Times New Roman" w:hAnsi="Arial" w:cs="Arial"/>
                <w:b/>
                <w:bCs/>
                <w:sz w:val="20"/>
                <w:szCs w:val="20"/>
                <w:lang w:eastAsia="es-CO"/>
              </w:rPr>
              <w:t>VALORACIÓN INTEGRAL</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o medicina familiar</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890201</w:t>
            </w:r>
          </w:p>
        </w:tc>
        <w:tc>
          <w:tcPr>
            <w:tcW w:w="0" w:type="auto"/>
            <w:tcBorders>
              <w:top w:val="nil"/>
              <w:left w:val="double" w:sz="6" w:space="0" w:color="009999"/>
              <w:bottom w:val="nil"/>
              <w:right w:val="single" w:sz="4" w:space="0" w:color="93CDDD"/>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nil"/>
              <w:right w:val="single" w:sz="4" w:space="0" w:color="93CDDD"/>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nil"/>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nil"/>
              <w:left w:val="nil"/>
              <w:bottom w:val="nil"/>
              <w:right w:val="single" w:sz="4" w:space="0" w:color="93CDDD"/>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nil"/>
              <w:right w:val="single" w:sz="4" w:space="0" w:color="93CDDD"/>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nil"/>
              <w:right w:val="single" w:sz="4" w:space="0" w:color="93CDDD"/>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nil"/>
              <w:right w:val="single" w:sz="4" w:space="0" w:color="93CDDD"/>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nil"/>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nil"/>
              <w:left w:val="nil"/>
              <w:bottom w:val="nil"/>
              <w:right w:val="single" w:sz="4" w:space="0" w:color="93CDDD"/>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nil"/>
              <w:right w:val="single" w:sz="4" w:space="0" w:color="93CDDD"/>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nil"/>
              <w:right w:val="double" w:sz="6" w:space="0" w:color="009999"/>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t>Especialista en Medicina Familiar</w:t>
            </w:r>
          </w:p>
        </w:tc>
        <w:tc>
          <w:tcPr>
            <w:tcW w:w="0" w:type="auto"/>
            <w:vMerge w:val="restart"/>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Atención en salud por enfermería, medicina general o medicina familiar en la juventud</w:t>
            </w:r>
          </w:p>
        </w:tc>
      </w:tr>
      <w:tr w:rsidR="00540B6F" w:rsidRPr="00540B6F" w:rsidTr="003555C3">
        <w:trPr>
          <w:trHeight w:val="310"/>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bookmarkStart w:id="102" w:name="RANGE!C8"/>
            <w:r w:rsidRPr="00540B6F">
              <w:rPr>
                <w:rFonts w:ascii="Arial" w:eastAsia="Times New Roman" w:hAnsi="Arial" w:cs="Arial"/>
                <w:sz w:val="20"/>
                <w:szCs w:val="20"/>
                <w:lang w:eastAsia="es-CO"/>
              </w:rPr>
              <w:t>Atención en salud por profesional de enfermería</w:t>
            </w:r>
            <w:bookmarkEnd w:id="102"/>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890205</w:t>
            </w:r>
          </w:p>
        </w:tc>
        <w:tc>
          <w:tcPr>
            <w:tcW w:w="0" w:type="auto"/>
            <w:tcBorders>
              <w:top w:val="double" w:sz="6" w:space="0" w:color="DBEEF3"/>
              <w:left w:val="double" w:sz="6" w:space="0" w:color="009999"/>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double" w:sz="6" w:space="0" w:color="DBEEF3"/>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double" w:sz="6" w:space="0" w:color="DBEEF3"/>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double" w:sz="6" w:space="0" w:color="DBEEF3"/>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double" w:sz="6" w:space="0" w:color="DBEEF3"/>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double" w:sz="6" w:space="0" w:color="DBEEF3"/>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double" w:sz="6" w:space="0" w:color="DBEEF3"/>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double" w:sz="6" w:space="0" w:color="DBEEF3"/>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double" w:sz="6" w:space="0" w:color="DBEEF3"/>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double" w:sz="6" w:space="0" w:color="DBEEF3"/>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double" w:sz="6" w:space="0" w:color="DBEEF3"/>
              <w:left w:val="nil"/>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X</w:t>
            </w:r>
          </w:p>
        </w:tc>
        <w:tc>
          <w:tcPr>
            <w:tcW w:w="0" w:type="auto"/>
            <w:tcBorders>
              <w:top w:val="nil"/>
              <w:left w:val="nil"/>
              <w:bottom w:val="single" w:sz="4" w:space="0" w:color="93CDDD"/>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Enfermería</w:t>
            </w: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310"/>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bucal por profesional de odontología</w:t>
            </w:r>
          </w:p>
        </w:tc>
        <w:tc>
          <w:tcPr>
            <w:tcW w:w="0" w:type="auto"/>
            <w:tcBorders>
              <w:top w:val="nil"/>
              <w:left w:val="nil"/>
              <w:bottom w:val="double" w:sz="6"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890203</w:t>
            </w:r>
          </w:p>
        </w:tc>
        <w:tc>
          <w:tcPr>
            <w:tcW w:w="0" w:type="auto"/>
            <w:gridSpan w:val="11"/>
            <w:tcBorders>
              <w:top w:val="single" w:sz="4" w:space="0" w:color="93CDDD"/>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1 vez cada año</w:t>
            </w:r>
          </w:p>
        </w:tc>
        <w:tc>
          <w:tcPr>
            <w:tcW w:w="0" w:type="auto"/>
            <w:tcBorders>
              <w:top w:val="nil"/>
              <w:left w:val="nil"/>
              <w:bottom w:val="double" w:sz="6" w:space="0" w:color="009999"/>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Odontología</w:t>
            </w:r>
          </w:p>
        </w:tc>
        <w:tc>
          <w:tcPr>
            <w:tcW w:w="0" w:type="auto"/>
            <w:tcBorders>
              <w:top w:val="nil"/>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Atención en salud bucal</w:t>
            </w:r>
          </w:p>
        </w:tc>
      </w:tr>
      <w:tr w:rsidR="00540B6F" w:rsidRPr="00540B6F" w:rsidTr="003555C3">
        <w:trPr>
          <w:trHeight w:val="103"/>
        </w:trPr>
        <w:tc>
          <w:tcPr>
            <w:tcW w:w="0" w:type="auto"/>
            <w:vMerge w:val="restart"/>
            <w:tcBorders>
              <w:top w:val="nil"/>
              <w:left w:val="double" w:sz="6" w:space="0" w:color="009999"/>
              <w:bottom w:val="double" w:sz="6" w:space="0" w:color="009999"/>
              <w:right w:val="nil"/>
            </w:tcBorders>
            <w:shd w:val="clear" w:color="auto" w:fill="auto"/>
            <w:textDirection w:val="btLr"/>
            <w:vAlign w:val="center"/>
            <w:hideMark/>
          </w:tcPr>
          <w:p w:rsidR="00540B6F" w:rsidRPr="00540B6F" w:rsidRDefault="00540B6F" w:rsidP="00540B6F">
            <w:pPr>
              <w:spacing w:after="0" w:line="240" w:lineRule="auto"/>
              <w:jc w:val="center"/>
              <w:rPr>
                <w:rFonts w:ascii="Arial" w:eastAsia="Times New Roman" w:hAnsi="Arial" w:cs="Arial"/>
                <w:b/>
                <w:bCs/>
                <w:sz w:val="20"/>
                <w:szCs w:val="20"/>
                <w:lang w:eastAsia="es-CO"/>
              </w:rPr>
            </w:pPr>
            <w:r w:rsidRPr="00540B6F">
              <w:rPr>
                <w:rFonts w:ascii="Arial" w:eastAsia="Times New Roman" w:hAnsi="Arial" w:cs="Arial"/>
                <w:b/>
                <w:bCs/>
                <w:sz w:val="20"/>
                <w:szCs w:val="20"/>
                <w:lang w:eastAsia="es-CO"/>
              </w:rPr>
              <w:t>DETECCIÓN TEMPRANA</w:t>
            </w: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Tamizaje de riesgo cardiovascular: glicemia basal, perfil lipídico, </w:t>
            </w:r>
            <w:r w:rsidRPr="00540B6F">
              <w:rPr>
                <w:rFonts w:ascii="Arial" w:eastAsia="Times New Roman" w:hAnsi="Arial" w:cs="Arial"/>
                <w:sz w:val="20"/>
                <w:szCs w:val="20"/>
                <w:lang w:eastAsia="es-CO"/>
              </w:rPr>
              <w:lastRenderedPageBreak/>
              <w:t>creatinina, uroanálisis</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lastRenderedPageBreak/>
              <w:t>907106</w:t>
            </w:r>
          </w:p>
        </w:tc>
        <w:tc>
          <w:tcPr>
            <w:tcW w:w="0" w:type="auto"/>
            <w:gridSpan w:val="11"/>
            <w:vMerge w:val="restart"/>
            <w:tcBorders>
              <w:top w:val="double" w:sz="6" w:space="0" w:color="009999"/>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riesgo</w:t>
            </w: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t>Medicina Familiar</w:t>
            </w:r>
            <w:r w:rsidRPr="00540B6F">
              <w:rPr>
                <w:rFonts w:ascii="Arial" w:eastAsia="Times New Roman" w:hAnsi="Arial" w:cs="Arial"/>
                <w:sz w:val="20"/>
                <w:szCs w:val="20"/>
                <w:lang w:eastAsia="es-CO"/>
              </w:rPr>
              <w:br/>
              <w:t>Enfermería</w:t>
            </w:r>
          </w:p>
        </w:tc>
        <w:tc>
          <w:tcPr>
            <w:tcW w:w="0" w:type="auto"/>
            <w:vMerge w:val="restart"/>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enfermería, medicina general o medicina familiar en la juventud</w:t>
            </w:r>
          </w:p>
        </w:tc>
      </w:tr>
      <w:tr w:rsidR="00540B6F" w:rsidRPr="00540B6F" w:rsidTr="003555C3">
        <w:trPr>
          <w:trHeight w:val="84"/>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903841</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84"/>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903895</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84"/>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903868</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84"/>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903818</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84"/>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903815</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11"/>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903816</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236"/>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Prueba rápida treponémica</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906039</w:t>
            </w:r>
          </w:p>
        </w:tc>
        <w:tc>
          <w:tcPr>
            <w:tcW w:w="0" w:type="auto"/>
            <w:gridSpan w:val="11"/>
            <w:tcBorders>
              <w:top w:val="single" w:sz="4" w:space="0" w:color="93CDDD"/>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Relaciones sexuales sin uso de preservativo</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t>Medicina Familiar</w:t>
            </w:r>
            <w:r w:rsidRPr="00540B6F">
              <w:rPr>
                <w:rFonts w:ascii="Arial" w:eastAsia="Times New Roman" w:hAnsi="Arial" w:cs="Arial"/>
                <w:sz w:val="20"/>
                <w:szCs w:val="20"/>
                <w:lang w:eastAsia="es-CO"/>
              </w:rPr>
              <w:br/>
              <w:t>Enfermería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enfermería, medicina general o medicina familiar en la juventud</w:t>
            </w:r>
          </w:p>
        </w:tc>
      </w:tr>
      <w:tr w:rsidR="00420B7D" w:rsidRPr="00540B6F" w:rsidTr="003555C3">
        <w:trPr>
          <w:trHeight w:val="379"/>
        </w:trPr>
        <w:tc>
          <w:tcPr>
            <w:tcW w:w="0" w:type="auto"/>
            <w:vMerge/>
            <w:tcBorders>
              <w:top w:val="nil"/>
              <w:left w:val="double" w:sz="6" w:space="0" w:color="009999"/>
              <w:bottom w:val="double" w:sz="6" w:space="0" w:color="009999"/>
              <w:right w:val="nil"/>
            </w:tcBorders>
            <w:vAlign w:val="center"/>
            <w:hideMark/>
          </w:tcPr>
          <w:p w:rsidR="00420B7D" w:rsidRPr="00540B6F" w:rsidRDefault="00420B7D"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420B7D" w:rsidRPr="00540B6F" w:rsidRDefault="00420B7D"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Prueba rápida para VIH</w:t>
            </w:r>
          </w:p>
        </w:tc>
        <w:tc>
          <w:tcPr>
            <w:tcW w:w="0" w:type="auto"/>
            <w:tcBorders>
              <w:top w:val="nil"/>
              <w:left w:val="nil"/>
              <w:bottom w:val="single" w:sz="4" w:space="0" w:color="93CDDD"/>
              <w:right w:val="nil"/>
            </w:tcBorders>
            <w:shd w:val="clear" w:color="auto" w:fill="auto"/>
            <w:vAlign w:val="center"/>
            <w:hideMark/>
          </w:tcPr>
          <w:p w:rsidR="00420B7D" w:rsidRPr="00540B6F" w:rsidRDefault="00420B7D"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906249</w:t>
            </w:r>
          </w:p>
        </w:tc>
        <w:tc>
          <w:tcPr>
            <w:tcW w:w="0" w:type="auto"/>
            <w:gridSpan w:val="11"/>
            <w:vMerge w:val="restart"/>
            <w:tcBorders>
              <w:top w:val="single" w:sz="4" w:space="0" w:color="93CDDD"/>
              <w:left w:val="double" w:sz="6" w:space="0" w:color="009999"/>
              <w:bottom w:val="single" w:sz="4" w:space="0" w:color="93CDDD"/>
              <w:right w:val="double" w:sz="6" w:space="0" w:color="009999"/>
            </w:tcBorders>
            <w:shd w:val="clear" w:color="auto" w:fill="auto"/>
            <w:vAlign w:val="center"/>
            <w:hideMark/>
          </w:tcPr>
          <w:p w:rsidR="00420B7D" w:rsidRPr="00540B6F" w:rsidRDefault="00420B7D"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Relaciones sexuales sin uso de preservativo</w:t>
            </w:r>
          </w:p>
        </w:tc>
        <w:tc>
          <w:tcPr>
            <w:tcW w:w="0" w:type="auto"/>
            <w:tcBorders>
              <w:top w:val="nil"/>
              <w:left w:val="nil"/>
              <w:bottom w:val="single" w:sz="4" w:space="0" w:color="93CDDD"/>
              <w:right w:val="double" w:sz="6" w:space="0" w:color="009999"/>
            </w:tcBorders>
            <w:shd w:val="clear" w:color="auto" w:fill="auto"/>
            <w:vAlign w:val="center"/>
            <w:hideMark/>
          </w:tcPr>
          <w:p w:rsidR="00420B7D" w:rsidRPr="00420B7D" w:rsidRDefault="00420B7D" w:rsidP="000821F9">
            <w:pPr>
              <w:spacing w:after="0" w:line="240" w:lineRule="auto"/>
              <w:jc w:val="center"/>
              <w:rPr>
                <w:rFonts w:ascii="Arial" w:eastAsia="Times New Roman" w:hAnsi="Arial" w:cs="Arial"/>
                <w:color w:val="000000"/>
                <w:sz w:val="20"/>
                <w:szCs w:val="20"/>
                <w:lang w:eastAsia="es-CO"/>
              </w:rPr>
            </w:pPr>
            <w:r w:rsidRPr="008C2FFB">
              <w:rPr>
                <w:rFonts w:ascii="Arial" w:eastAsia="Times New Roman" w:hAnsi="Arial" w:cs="Arial"/>
                <w:color w:val="000000"/>
                <w:sz w:val="20"/>
                <w:szCs w:val="20"/>
                <w:lang w:eastAsia="es-CO"/>
              </w:rPr>
              <w:t>Profesional de la salud con entrenamiento básico</w:t>
            </w:r>
          </w:p>
        </w:tc>
        <w:tc>
          <w:tcPr>
            <w:tcW w:w="0" w:type="auto"/>
            <w:tcBorders>
              <w:top w:val="nil"/>
              <w:left w:val="nil"/>
              <w:bottom w:val="single" w:sz="4" w:space="0" w:color="93CDDD"/>
              <w:right w:val="double" w:sz="6" w:space="0" w:color="009999"/>
            </w:tcBorders>
            <w:shd w:val="clear" w:color="auto" w:fill="auto"/>
            <w:vAlign w:val="center"/>
            <w:hideMark/>
          </w:tcPr>
          <w:p w:rsidR="00420B7D" w:rsidRPr="00540B6F" w:rsidRDefault="00420B7D"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enfermería, medicina general o medicina familiar en la juventud</w:t>
            </w:r>
          </w:p>
        </w:tc>
      </w:tr>
      <w:tr w:rsidR="00420B7D" w:rsidRPr="00540B6F" w:rsidTr="003555C3">
        <w:trPr>
          <w:trHeight w:val="379"/>
        </w:trPr>
        <w:tc>
          <w:tcPr>
            <w:tcW w:w="0" w:type="auto"/>
            <w:vMerge/>
            <w:tcBorders>
              <w:top w:val="nil"/>
              <w:left w:val="double" w:sz="6" w:space="0" w:color="009999"/>
              <w:bottom w:val="double" w:sz="6" w:space="0" w:color="009999"/>
              <w:right w:val="nil"/>
            </w:tcBorders>
            <w:vAlign w:val="center"/>
            <w:hideMark/>
          </w:tcPr>
          <w:p w:rsidR="00420B7D" w:rsidRPr="00540B6F" w:rsidRDefault="00420B7D"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420B7D" w:rsidRPr="00540B6F" w:rsidRDefault="00420B7D" w:rsidP="00540B6F">
            <w:pPr>
              <w:spacing w:after="0" w:line="240" w:lineRule="auto"/>
              <w:rPr>
                <w:rFonts w:ascii="Arial" w:eastAsia="Times New Roman" w:hAnsi="Arial" w:cs="Arial"/>
                <w:color w:val="000000"/>
                <w:sz w:val="20"/>
                <w:szCs w:val="20"/>
                <w:lang w:eastAsia="es-CO"/>
              </w:rPr>
            </w:pPr>
            <w:proofErr w:type="spellStart"/>
            <w:r w:rsidRPr="00540B6F">
              <w:rPr>
                <w:rFonts w:ascii="Arial" w:eastAsia="Times New Roman" w:hAnsi="Arial" w:cs="Arial"/>
                <w:color w:val="000000"/>
                <w:sz w:val="20"/>
                <w:szCs w:val="20"/>
                <w:lang w:eastAsia="es-CO"/>
              </w:rPr>
              <w:t>Asesoria</w:t>
            </w:r>
            <w:proofErr w:type="spellEnd"/>
            <w:r w:rsidRPr="00540B6F">
              <w:rPr>
                <w:rFonts w:ascii="Arial" w:eastAsia="Times New Roman" w:hAnsi="Arial" w:cs="Arial"/>
                <w:color w:val="000000"/>
                <w:sz w:val="20"/>
                <w:szCs w:val="20"/>
                <w:lang w:eastAsia="es-CO"/>
              </w:rPr>
              <w:t xml:space="preserve"> pre y </w:t>
            </w:r>
            <w:proofErr w:type="spellStart"/>
            <w:r w:rsidRPr="00540B6F">
              <w:rPr>
                <w:rFonts w:ascii="Arial" w:eastAsia="Times New Roman" w:hAnsi="Arial" w:cs="Arial"/>
                <w:color w:val="000000"/>
                <w:sz w:val="20"/>
                <w:szCs w:val="20"/>
                <w:lang w:eastAsia="es-CO"/>
              </w:rPr>
              <w:t>pos</w:t>
            </w:r>
            <w:proofErr w:type="spellEnd"/>
            <w:r w:rsidRPr="00540B6F">
              <w:rPr>
                <w:rFonts w:ascii="Arial" w:eastAsia="Times New Roman" w:hAnsi="Arial" w:cs="Arial"/>
                <w:color w:val="000000"/>
                <w:sz w:val="20"/>
                <w:szCs w:val="20"/>
                <w:lang w:eastAsia="es-CO"/>
              </w:rPr>
              <w:t xml:space="preserve"> test VIH </w:t>
            </w:r>
          </w:p>
        </w:tc>
        <w:tc>
          <w:tcPr>
            <w:tcW w:w="0" w:type="auto"/>
            <w:tcBorders>
              <w:top w:val="nil"/>
              <w:left w:val="nil"/>
              <w:bottom w:val="single" w:sz="4" w:space="0" w:color="93CDDD"/>
              <w:right w:val="nil"/>
            </w:tcBorders>
            <w:shd w:val="clear" w:color="auto" w:fill="auto"/>
            <w:vAlign w:val="center"/>
            <w:hideMark/>
          </w:tcPr>
          <w:p w:rsidR="00420B7D" w:rsidRPr="00540B6F" w:rsidRDefault="00420B7D"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gridSpan w:val="11"/>
            <w:vMerge/>
            <w:tcBorders>
              <w:top w:val="nil"/>
              <w:left w:val="nil"/>
              <w:bottom w:val="single" w:sz="4" w:space="0" w:color="93CDDD"/>
              <w:right w:val="nil"/>
            </w:tcBorders>
            <w:vAlign w:val="center"/>
            <w:hideMark/>
          </w:tcPr>
          <w:p w:rsidR="00420B7D" w:rsidRPr="00540B6F" w:rsidRDefault="00420B7D"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double" w:sz="6" w:space="0" w:color="009999"/>
            </w:tcBorders>
            <w:shd w:val="clear" w:color="auto" w:fill="auto"/>
            <w:vAlign w:val="center"/>
            <w:hideMark/>
          </w:tcPr>
          <w:p w:rsidR="00420B7D" w:rsidRPr="00420B7D" w:rsidRDefault="00420B7D" w:rsidP="000821F9">
            <w:pPr>
              <w:spacing w:after="0" w:line="240" w:lineRule="auto"/>
              <w:jc w:val="center"/>
              <w:rPr>
                <w:rFonts w:ascii="Arial" w:eastAsia="Times New Roman" w:hAnsi="Arial" w:cs="Arial"/>
                <w:color w:val="000000"/>
                <w:sz w:val="20"/>
                <w:szCs w:val="20"/>
                <w:lang w:eastAsia="es-CO"/>
              </w:rPr>
            </w:pPr>
            <w:r w:rsidRPr="008C2FFB">
              <w:rPr>
                <w:rFonts w:ascii="Arial" w:eastAsia="Times New Roman" w:hAnsi="Arial" w:cs="Arial"/>
                <w:color w:val="000000"/>
                <w:sz w:val="20"/>
                <w:szCs w:val="20"/>
                <w:lang w:eastAsia="es-CO"/>
              </w:rPr>
              <w:t>Profesional de la salud con entrenamiento básico</w:t>
            </w:r>
          </w:p>
        </w:tc>
        <w:tc>
          <w:tcPr>
            <w:tcW w:w="0" w:type="auto"/>
            <w:tcBorders>
              <w:top w:val="nil"/>
              <w:left w:val="nil"/>
              <w:bottom w:val="single" w:sz="4" w:space="0" w:color="93CDDD"/>
              <w:right w:val="double" w:sz="6" w:space="0" w:color="009999"/>
            </w:tcBorders>
            <w:shd w:val="clear" w:color="auto" w:fill="auto"/>
            <w:vAlign w:val="center"/>
            <w:hideMark/>
          </w:tcPr>
          <w:p w:rsidR="00420B7D" w:rsidRPr="00540B6F" w:rsidRDefault="00420B7D"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enfermería, medicina general o medicina familiar en la juventud</w:t>
            </w:r>
          </w:p>
        </w:tc>
      </w:tr>
      <w:tr w:rsidR="00540B6F" w:rsidRPr="00540B6F" w:rsidTr="003555C3">
        <w:trPr>
          <w:trHeight w:val="261"/>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single" w:sz="4" w:space="0" w:color="B6DDE8"/>
              <w:left w:val="double" w:sz="6" w:space="0" w:color="009999"/>
              <w:bottom w:val="single" w:sz="4" w:space="0" w:color="B6DDE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Prueba rápida para Hepatitis B</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11"/>
            <w:tcBorders>
              <w:top w:val="single" w:sz="4" w:space="0" w:color="93CDDD"/>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Relaciones sexuales sin uso de preservativo</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r>
      <w:tr w:rsidR="00540B6F" w:rsidRPr="00540B6F" w:rsidTr="003555C3">
        <w:trPr>
          <w:trHeight w:val="379"/>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B6DDE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Prueba rápida para Hepatitis C</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4"/>
            <w:tcBorders>
              <w:top w:val="single" w:sz="4" w:space="0" w:color="93CDDD"/>
              <w:left w:val="nil"/>
              <w:bottom w:val="single" w:sz="4" w:space="0" w:color="93CDDD"/>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gridSpan w:val="7"/>
            <w:tcBorders>
              <w:top w:val="single" w:sz="4" w:space="0" w:color="93CDDD"/>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Antecedentes de transfusiones de sangre</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r>
      <w:tr w:rsidR="00540B6F" w:rsidRPr="00540B6F" w:rsidTr="003555C3">
        <w:trPr>
          <w:trHeight w:val="379"/>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single" w:sz="4" w:space="0" w:color="93CDDD"/>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Prueba de embarazo</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904508</w:t>
            </w:r>
          </w:p>
        </w:tc>
        <w:tc>
          <w:tcPr>
            <w:tcW w:w="0" w:type="auto"/>
            <w:gridSpan w:val="11"/>
            <w:tcBorders>
              <w:top w:val="single" w:sz="4" w:space="0" w:color="93CDDD"/>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En caso de  retraso menstrual u otros síntomas o signos de sospecha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320F40" w:rsidP="00540B6F">
            <w:pPr>
              <w:spacing w:after="0" w:line="240" w:lineRule="auto"/>
              <w:rPr>
                <w:rFonts w:ascii="Arial" w:eastAsia="Times New Roman" w:hAnsi="Arial" w:cs="Arial"/>
                <w:sz w:val="20"/>
                <w:szCs w:val="20"/>
                <w:lang w:eastAsia="es-CO"/>
              </w:rPr>
            </w:pPr>
            <w:r w:rsidRPr="005358C2">
              <w:rPr>
                <w:rFonts w:ascii="Arial" w:eastAsia="Times New Roman" w:hAnsi="Arial" w:cs="Arial"/>
                <w:color w:val="000000"/>
                <w:sz w:val="20"/>
                <w:szCs w:val="20"/>
                <w:lang w:eastAsia="es-CO"/>
              </w:rPr>
              <w:t>No aplica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enfermería, medicina general o medicina familiar en la juventud</w:t>
            </w:r>
          </w:p>
        </w:tc>
      </w:tr>
      <w:tr w:rsidR="00540B6F" w:rsidRPr="00540B6F" w:rsidTr="003555C3">
        <w:trPr>
          <w:trHeight w:val="541"/>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  (</w:t>
            </w:r>
            <w:proofErr w:type="spellStart"/>
            <w:r w:rsidRPr="00540B6F">
              <w:rPr>
                <w:rFonts w:ascii="Arial" w:eastAsia="Times New Roman" w:hAnsi="Arial" w:cs="Arial"/>
                <w:sz w:val="20"/>
                <w:szCs w:val="20"/>
                <w:lang w:eastAsia="es-CO"/>
              </w:rPr>
              <w:t>citologia</w:t>
            </w:r>
            <w:proofErr w:type="spellEnd"/>
            <w:r w:rsidRPr="00540B6F">
              <w:rPr>
                <w:rFonts w:ascii="Arial" w:eastAsia="Times New Roman" w:hAnsi="Arial" w:cs="Arial"/>
                <w:sz w:val="20"/>
                <w:szCs w:val="20"/>
                <w:lang w:eastAsia="es-CO"/>
              </w:rPr>
              <w:t>)</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892901</w:t>
            </w:r>
          </w:p>
        </w:tc>
        <w:tc>
          <w:tcPr>
            <w:tcW w:w="0" w:type="auto"/>
            <w:tcBorders>
              <w:top w:val="nil"/>
              <w:left w:val="double" w:sz="6" w:space="0" w:color="009999"/>
              <w:bottom w:val="single" w:sz="4" w:space="0" w:color="93CDDD"/>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gridSpan w:val="5"/>
            <w:tcBorders>
              <w:top w:val="single" w:sz="4" w:space="0" w:color="93CDDD"/>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Tamización de oportunidad, a partir del criterio y evaluación de antecedentes y factores asociados</w:t>
            </w:r>
          </w:p>
        </w:tc>
        <w:tc>
          <w:tcPr>
            <w:tcW w:w="0" w:type="auto"/>
            <w:gridSpan w:val="4"/>
            <w:tcBorders>
              <w:top w:val="single" w:sz="4" w:space="0" w:color="93CDDD"/>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lo establecido en el procedimiento para el tamizaje de cáncer de cuello uterino</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Medicina General</w:t>
            </w:r>
            <w:r w:rsidRPr="00540B6F">
              <w:rPr>
                <w:rFonts w:ascii="Arial" w:eastAsia="Times New Roman" w:hAnsi="Arial" w:cs="Arial"/>
                <w:color w:val="000000"/>
                <w:sz w:val="20"/>
                <w:szCs w:val="20"/>
                <w:lang w:eastAsia="es-CO"/>
              </w:rPr>
              <w:br/>
              <w:t>Enfermería</w:t>
            </w:r>
            <w:r w:rsidRPr="00540B6F">
              <w:rPr>
                <w:rFonts w:ascii="Arial" w:eastAsia="Times New Roman" w:hAnsi="Arial" w:cs="Arial"/>
                <w:color w:val="000000"/>
                <w:sz w:val="20"/>
                <w:szCs w:val="20"/>
                <w:lang w:eastAsia="es-CO"/>
              </w:rPr>
              <w:br/>
              <w:t>Bacteriología</w:t>
            </w:r>
            <w:r w:rsidRPr="00540B6F">
              <w:rPr>
                <w:rFonts w:ascii="Arial" w:eastAsia="Times New Roman" w:hAnsi="Arial" w:cs="Arial"/>
                <w:color w:val="000000"/>
                <w:sz w:val="20"/>
                <w:szCs w:val="20"/>
                <w:lang w:eastAsia="es-CO"/>
              </w:rPr>
              <w:br/>
              <w:t>Cito-</w:t>
            </w:r>
            <w:proofErr w:type="spellStart"/>
            <w:r w:rsidRPr="00540B6F">
              <w:rPr>
                <w:rFonts w:ascii="Arial" w:eastAsia="Times New Roman" w:hAnsi="Arial" w:cs="Arial"/>
                <w:color w:val="000000"/>
                <w:sz w:val="20"/>
                <w:szCs w:val="20"/>
                <w:lang w:eastAsia="es-CO"/>
              </w:rPr>
              <w:t>histotecnologo</w:t>
            </w:r>
            <w:proofErr w:type="spellEnd"/>
            <w:r w:rsidRPr="00540B6F">
              <w:rPr>
                <w:rFonts w:ascii="Arial" w:eastAsia="Times New Roman" w:hAnsi="Arial" w:cs="Arial"/>
                <w:color w:val="000000"/>
                <w:sz w:val="20"/>
                <w:szCs w:val="20"/>
                <w:lang w:eastAsia="es-CO"/>
              </w:rPr>
              <w:br/>
            </w:r>
            <w:proofErr w:type="spellStart"/>
            <w:r w:rsidRPr="00540B6F">
              <w:rPr>
                <w:rFonts w:ascii="Arial" w:eastAsia="Times New Roman" w:hAnsi="Arial" w:cs="Arial"/>
                <w:color w:val="000000"/>
                <w:sz w:val="20"/>
                <w:szCs w:val="20"/>
                <w:lang w:eastAsia="es-CO"/>
              </w:rPr>
              <w:t>Histo</w:t>
            </w:r>
            <w:proofErr w:type="spellEnd"/>
            <w:r w:rsidRPr="00540B6F">
              <w:rPr>
                <w:rFonts w:ascii="Arial" w:eastAsia="Times New Roman" w:hAnsi="Arial" w:cs="Arial"/>
                <w:color w:val="000000"/>
                <w:sz w:val="20"/>
                <w:szCs w:val="20"/>
                <w:lang w:eastAsia="es-CO"/>
              </w:rPr>
              <w:t xml:space="preserve">- </w:t>
            </w:r>
            <w:proofErr w:type="spellStart"/>
            <w:r w:rsidRPr="00540B6F">
              <w:rPr>
                <w:rFonts w:ascii="Arial" w:eastAsia="Times New Roman" w:hAnsi="Arial" w:cs="Arial"/>
                <w:color w:val="000000"/>
                <w:sz w:val="20"/>
                <w:szCs w:val="20"/>
                <w:lang w:eastAsia="es-CO"/>
              </w:rPr>
              <w:t>citotecnologo</w:t>
            </w:r>
            <w:proofErr w:type="spellEnd"/>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3555C3">
        <w:trPr>
          <w:trHeight w:val="256"/>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Colposcopia </w:t>
            </w:r>
            <w:proofErr w:type="spellStart"/>
            <w:r w:rsidRPr="00540B6F">
              <w:rPr>
                <w:rFonts w:ascii="Arial" w:eastAsia="Times New Roman" w:hAnsi="Arial" w:cs="Arial"/>
                <w:sz w:val="20"/>
                <w:szCs w:val="20"/>
                <w:lang w:eastAsia="es-CO"/>
              </w:rPr>
              <w:t>cervico</w:t>
            </w:r>
            <w:proofErr w:type="spellEnd"/>
            <w:r w:rsidRPr="00540B6F">
              <w:rPr>
                <w:rFonts w:ascii="Arial" w:eastAsia="Times New Roman" w:hAnsi="Arial" w:cs="Arial"/>
                <w:sz w:val="20"/>
                <w:szCs w:val="20"/>
                <w:lang w:eastAsia="es-CO"/>
              </w:rPr>
              <w:t xml:space="preserve"> uterina</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702201</w:t>
            </w:r>
          </w:p>
        </w:tc>
        <w:tc>
          <w:tcPr>
            <w:tcW w:w="0" w:type="auto"/>
            <w:tcBorders>
              <w:top w:val="nil"/>
              <w:left w:val="double" w:sz="6" w:space="0" w:color="009999"/>
              <w:bottom w:val="single" w:sz="4" w:space="0" w:color="93CDDD"/>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gridSpan w:val="9"/>
            <w:tcBorders>
              <w:top w:val="single" w:sz="4" w:space="0" w:color="93CDDD"/>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hallazgos de la pruebas de tamización </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Medicina General</w:t>
            </w:r>
            <w:r w:rsidRPr="00540B6F">
              <w:rPr>
                <w:rFonts w:ascii="Arial" w:eastAsia="Times New Roman" w:hAnsi="Arial" w:cs="Arial"/>
                <w:color w:val="000000"/>
                <w:sz w:val="20"/>
                <w:szCs w:val="20"/>
                <w:lang w:eastAsia="es-CO"/>
              </w:rPr>
              <w:br/>
              <w:t>Especialista en Ginecología</w:t>
            </w:r>
          </w:p>
        </w:tc>
        <w:tc>
          <w:tcPr>
            <w:tcW w:w="0" w:type="auto"/>
            <w:tcBorders>
              <w:top w:val="nil"/>
              <w:left w:val="nil"/>
              <w:bottom w:val="single" w:sz="4" w:space="0" w:color="93CDDD"/>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3555C3">
        <w:trPr>
          <w:trHeight w:val="256"/>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Biopsia cervicouterina</w:t>
            </w:r>
          </w:p>
        </w:tc>
        <w:tc>
          <w:tcPr>
            <w:tcW w:w="0" w:type="auto"/>
            <w:tcBorders>
              <w:top w:val="nil"/>
              <w:left w:val="nil"/>
              <w:bottom w:val="double" w:sz="6"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898101</w:t>
            </w:r>
          </w:p>
        </w:tc>
        <w:tc>
          <w:tcPr>
            <w:tcW w:w="0" w:type="auto"/>
            <w:tcBorders>
              <w:top w:val="nil"/>
              <w:left w:val="double" w:sz="6" w:space="0" w:color="009999"/>
              <w:bottom w:val="double" w:sz="6" w:space="0" w:color="009999"/>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double" w:sz="6" w:space="0" w:color="009999"/>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gridSpan w:val="9"/>
            <w:tcBorders>
              <w:top w:val="single" w:sz="4" w:space="0" w:color="93CDDD"/>
              <w:left w:val="nil"/>
              <w:bottom w:val="double" w:sz="6" w:space="0" w:color="009999"/>
              <w:right w:val="double" w:sz="6" w:space="0" w:color="009999"/>
            </w:tcBorders>
            <w:shd w:val="clear" w:color="auto" w:fill="auto"/>
            <w:noWrap/>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hallazgos de la pruebas de tamización </w:t>
            </w:r>
          </w:p>
        </w:tc>
        <w:tc>
          <w:tcPr>
            <w:tcW w:w="0" w:type="auto"/>
            <w:tcBorders>
              <w:top w:val="nil"/>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Especialista en Ginecología</w:t>
            </w:r>
          </w:p>
        </w:tc>
        <w:tc>
          <w:tcPr>
            <w:tcW w:w="0" w:type="auto"/>
            <w:tcBorders>
              <w:top w:val="nil"/>
              <w:left w:val="nil"/>
              <w:bottom w:val="double" w:sz="6" w:space="0" w:color="009999"/>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3555C3">
        <w:trPr>
          <w:trHeight w:val="212"/>
        </w:trPr>
        <w:tc>
          <w:tcPr>
            <w:tcW w:w="0" w:type="auto"/>
            <w:vMerge w:val="restart"/>
            <w:tcBorders>
              <w:top w:val="nil"/>
              <w:left w:val="double" w:sz="6" w:space="0" w:color="009999"/>
              <w:bottom w:val="double" w:sz="6" w:space="0" w:color="009999"/>
              <w:right w:val="nil"/>
            </w:tcBorders>
            <w:shd w:val="clear" w:color="auto" w:fill="auto"/>
            <w:textDirection w:val="btLr"/>
            <w:vAlign w:val="center"/>
            <w:hideMark/>
          </w:tcPr>
          <w:p w:rsidR="00540B6F" w:rsidRPr="00540B6F" w:rsidRDefault="00540B6F" w:rsidP="00540B6F">
            <w:pPr>
              <w:spacing w:after="0" w:line="240" w:lineRule="auto"/>
              <w:jc w:val="center"/>
              <w:rPr>
                <w:rFonts w:ascii="Arial" w:eastAsia="Times New Roman" w:hAnsi="Arial" w:cs="Arial"/>
                <w:b/>
                <w:bCs/>
                <w:sz w:val="20"/>
                <w:szCs w:val="20"/>
                <w:lang w:eastAsia="es-CO"/>
              </w:rPr>
            </w:pPr>
            <w:r w:rsidRPr="00540B6F">
              <w:rPr>
                <w:rFonts w:ascii="Arial" w:eastAsia="Times New Roman" w:hAnsi="Arial" w:cs="Arial"/>
                <w:b/>
                <w:bCs/>
                <w:sz w:val="20"/>
                <w:szCs w:val="20"/>
                <w:lang w:eastAsia="es-CO"/>
              </w:rPr>
              <w:t>PROTECCIÓN ESPECÍFICA</w:t>
            </w: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medicina familiar o enfermería para la asesoría en anticoncepción</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890201</w:t>
            </w:r>
          </w:p>
        </w:tc>
        <w:tc>
          <w:tcPr>
            <w:tcW w:w="0" w:type="auto"/>
            <w:gridSpan w:val="11"/>
            <w:vMerge w:val="restart"/>
            <w:tcBorders>
              <w:top w:val="double" w:sz="6" w:space="0" w:color="009999"/>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Por demanda</w:t>
            </w: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Enfermería</w:t>
            </w:r>
            <w:r w:rsidRPr="00540B6F">
              <w:rPr>
                <w:rFonts w:ascii="Arial" w:eastAsia="Times New Roman" w:hAnsi="Arial" w:cs="Arial"/>
                <w:sz w:val="20"/>
                <w:szCs w:val="20"/>
                <w:lang w:eastAsia="es-CO"/>
              </w:rPr>
              <w:br/>
              <w:t>Medicina General</w:t>
            </w:r>
            <w:r w:rsidRPr="00540B6F">
              <w:rPr>
                <w:rFonts w:ascii="Arial" w:eastAsia="Times New Roman" w:hAnsi="Arial" w:cs="Arial"/>
                <w:sz w:val="20"/>
                <w:szCs w:val="20"/>
                <w:lang w:eastAsia="es-CO"/>
              </w:rPr>
              <w:br/>
              <w:t>Especialista en Medicina Familiar</w:t>
            </w:r>
            <w:r w:rsidRPr="00540B6F">
              <w:rPr>
                <w:rFonts w:ascii="Arial" w:eastAsia="Times New Roman" w:hAnsi="Arial" w:cs="Arial"/>
                <w:sz w:val="20"/>
                <w:szCs w:val="20"/>
                <w:lang w:eastAsia="es-CO"/>
              </w:rPr>
              <w:br/>
              <w:t>Especialista en Ginecología</w:t>
            </w:r>
          </w:p>
        </w:tc>
        <w:tc>
          <w:tcPr>
            <w:tcW w:w="0" w:type="auto"/>
            <w:vMerge w:val="restart"/>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Atención en planificación familiar y anticoncepción </w:t>
            </w:r>
          </w:p>
        </w:tc>
      </w:tr>
      <w:tr w:rsidR="00540B6F" w:rsidRPr="00540B6F" w:rsidTr="003555C3">
        <w:trPr>
          <w:trHeight w:val="212"/>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890301</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212"/>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Atención en salud por medicina general, medicina familiar o enfermería para la asesoría en anticoncepción </w:t>
            </w:r>
            <w:r w:rsidR="00320F40">
              <w:rPr>
                <w:rFonts w:ascii="Arial" w:eastAsia="Times New Roman" w:hAnsi="Arial" w:cs="Arial"/>
                <w:sz w:val="20"/>
                <w:szCs w:val="20"/>
                <w:lang w:eastAsia="es-CO"/>
              </w:rPr>
              <w:t>–</w:t>
            </w:r>
            <w:r w:rsidRPr="00540B6F">
              <w:rPr>
                <w:rFonts w:ascii="Arial" w:eastAsia="Times New Roman" w:hAnsi="Arial" w:cs="Arial"/>
                <w:sz w:val="20"/>
                <w:szCs w:val="20"/>
                <w:lang w:eastAsia="es-CO"/>
              </w:rPr>
              <w:t xml:space="preserve"> Control</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890205</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212"/>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890305</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210"/>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roofErr w:type="spellStart"/>
            <w:r w:rsidRPr="00540B6F">
              <w:rPr>
                <w:rFonts w:ascii="Arial" w:eastAsia="Times New Roman" w:hAnsi="Arial" w:cs="Arial"/>
                <w:sz w:val="20"/>
                <w:szCs w:val="20"/>
                <w:lang w:eastAsia="es-CO"/>
              </w:rPr>
              <w:t>Vasectomia</w:t>
            </w:r>
            <w:proofErr w:type="spellEnd"/>
            <w:r w:rsidRPr="00540B6F">
              <w:rPr>
                <w:rFonts w:ascii="Arial" w:eastAsia="Times New Roman" w:hAnsi="Arial" w:cs="Arial"/>
                <w:sz w:val="20"/>
                <w:szCs w:val="20"/>
                <w:lang w:eastAsia="es-CO"/>
              </w:rPr>
              <w:t xml:space="preserve"> SOD</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637300</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r>
            <w:proofErr w:type="spellStart"/>
            <w:r w:rsidRPr="00540B6F">
              <w:rPr>
                <w:rFonts w:ascii="Arial" w:eastAsia="Times New Roman" w:hAnsi="Arial" w:cs="Arial"/>
                <w:sz w:val="20"/>
                <w:szCs w:val="20"/>
                <w:lang w:eastAsia="es-CO"/>
              </w:rPr>
              <w:t>Especialsta</w:t>
            </w:r>
            <w:proofErr w:type="spellEnd"/>
            <w:r w:rsidRPr="00540B6F">
              <w:rPr>
                <w:rFonts w:ascii="Arial" w:eastAsia="Times New Roman" w:hAnsi="Arial" w:cs="Arial"/>
                <w:sz w:val="20"/>
                <w:szCs w:val="20"/>
                <w:lang w:eastAsia="es-CO"/>
              </w:rPr>
              <w:t xml:space="preserve"> en Urología</w:t>
            </w: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305"/>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Sección o ligadura de trompas de Falopio [cirugía de </w:t>
            </w:r>
            <w:proofErr w:type="spellStart"/>
            <w:r w:rsidRPr="00540B6F">
              <w:rPr>
                <w:rFonts w:ascii="Arial" w:eastAsia="Times New Roman" w:hAnsi="Arial" w:cs="Arial"/>
                <w:sz w:val="20"/>
                <w:szCs w:val="20"/>
                <w:lang w:eastAsia="es-CO"/>
              </w:rPr>
              <w:t>pomeroy</w:t>
            </w:r>
            <w:proofErr w:type="spellEnd"/>
            <w:r w:rsidRPr="00540B6F">
              <w:rPr>
                <w:rFonts w:ascii="Arial" w:eastAsia="Times New Roman" w:hAnsi="Arial" w:cs="Arial"/>
                <w:sz w:val="20"/>
                <w:szCs w:val="20"/>
                <w:lang w:eastAsia="es-CO"/>
              </w:rPr>
              <w:t xml:space="preserve">] por </w:t>
            </w:r>
            <w:proofErr w:type="spellStart"/>
            <w:r w:rsidRPr="00540B6F">
              <w:rPr>
                <w:rFonts w:ascii="Arial" w:eastAsia="Times New Roman" w:hAnsi="Arial" w:cs="Arial"/>
                <w:sz w:val="20"/>
                <w:szCs w:val="20"/>
                <w:lang w:eastAsia="es-CO"/>
              </w:rPr>
              <w:lastRenderedPageBreak/>
              <w:t>minilaparotomia</w:t>
            </w:r>
            <w:proofErr w:type="spellEnd"/>
            <w:r w:rsidRPr="00540B6F">
              <w:rPr>
                <w:rFonts w:ascii="Arial" w:eastAsia="Times New Roman" w:hAnsi="Arial" w:cs="Arial"/>
                <w:sz w:val="20"/>
                <w:szCs w:val="20"/>
                <w:lang w:eastAsia="es-CO"/>
              </w:rPr>
              <w:t xml:space="preserve"> </w:t>
            </w:r>
            <w:proofErr w:type="spellStart"/>
            <w:r w:rsidRPr="00540B6F">
              <w:rPr>
                <w:rFonts w:ascii="Arial" w:eastAsia="Times New Roman" w:hAnsi="Arial" w:cs="Arial"/>
                <w:sz w:val="20"/>
                <w:szCs w:val="20"/>
                <w:lang w:eastAsia="es-CO"/>
              </w:rPr>
              <w:t>sod</w:t>
            </w:r>
            <w:proofErr w:type="spellEnd"/>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lastRenderedPageBreak/>
              <w:t>663100</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Especialista en Ginecología</w:t>
            </w: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280"/>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Esterilización femenina</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663910</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Especialista en Ginecología</w:t>
            </w: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408"/>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Inserción de dispositivo intrauterino anticonceptivo [DIU] </w:t>
            </w:r>
            <w:proofErr w:type="spellStart"/>
            <w:r w:rsidRPr="00540B6F">
              <w:rPr>
                <w:rFonts w:ascii="Arial" w:eastAsia="Times New Roman" w:hAnsi="Arial" w:cs="Arial"/>
                <w:sz w:val="20"/>
                <w:szCs w:val="20"/>
                <w:lang w:eastAsia="es-CO"/>
              </w:rPr>
              <w:t>sod</w:t>
            </w:r>
            <w:proofErr w:type="spellEnd"/>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697100</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Enfermería</w:t>
            </w:r>
            <w:r w:rsidRPr="00540B6F">
              <w:rPr>
                <w:rFonts w:ascii="Arial" w:eastAsia="Times New Roman" w:hAnsi="Arial" w:cs="Arial"/>
                <w:sz w:val="20"/>
                <w:szCs w:val="20"/>
                <w:lang w:eastAsia="es-CO"/>
              </w:rPr>
              <w:br/>
              <w:t>Medicina General</w:t>
            </w:r>
            <w:r w:rsidRPr="00540B6F">
              <w:rPr>
                <w:rFonts w:ascii="Arial" w:eastAsia="Times New Roman" w:hAnsi="Arial" w:cs="Arial"/>
                <w:sz w:val="20"/>
                <w:szCs w:val="20"/>
                <w:lang w:eastAsia="es-CO"/>
              </w:rPr>
              <w:br/>
              <w:t>Especialista en Ginecología</w:t>
            </w: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305"/>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Inserción de anticonceptivos subdérmicos</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861801</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Enfermería</w:t>
            </w:r>
            <w:r w:rsidRPr="00540B6F">
              <w:rPr>
                <w:rFonts w:ascii="Arial" w:eastAsia="Times New Roman" w:hAnsi="Arial" w:cs="Arial"/>
                <w:sz w:val="20"/>
                <w:szCs w:val="20"/>
                <w:lang w:eastAsia="es-CO"/>
              </w:rPr>
              <w:br/>
              <w:t>Medicina General</w:t>
            </w: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212"/>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Suministro de anticoncepción oral ciclo e inyectable</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gridSpan w:val="11"/>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433"/>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Suministro de preservativos</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11"/>
            <w:tcBorders>
              <w:top w:val="single" w:sz="4" w:space="0" w:color="93CDDD"/>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Por demanda </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Atención en planificación familiar y anticoncepción </w:t>
            </w:r>
          </w:p>
        </w:tc>
      </w:tr>
      <w:tr w:rsidR="00540B6F" w:rsidRPr="00540B6F" w:rsidTr="003555C3">
        <w:trPr>
          <w:trHeight w:val="256"/>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Profilaxis y remoción de placa bacteriana</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997310</w:t>
            </w:r>
          </w:p>
        </w:tc>
        <w:tc>
          <w:tcPr>
            <w:tcW w:w="0" w:type="auto"/>
            <w:gridSpan w:val="11"/>
            <w:tcBorders>
              <w:top w:val="single" w:sz="4" w:space="0" w:color="93CDDD"/>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1 vez cada año</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Odontología</w:t>
            </w:r>
            <w:r w:rsidRPr="00540B6F">
              <w:rPr>
                <w:rFonts w:ascii="Arial" w:eastAsia="Times New Roman" w:hAnsi="Arial" w:cs="Arial"/>
                <w:color w:val="000000"/>
                <w:sz w:val="20"/>
                <w:szCs w:val="20"/>
                <w:lang w:eastAsia="es-CO"/>
              </w:rPr>
              <w:br/>
              <w:t>Auxiliar de Salud Oral</w:t>
            </w:r>
          </w:p>
        </w:tc>
        <w:tc>
          <w:tcPr>
            <w:tcW w:w="0" w:type="auto"/>
            <w:vMerge w:val="restart"/>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Atención en salud bucal</w:t>
            </w:r>
          </w:p>
        </w:tc>
      </w:tr>
      <w:tr w:rsidR="00540B6F" w:rsidRPr="00540B6F" w:rsidTr="003555C3">
        <w:trPr>
          <w:trHeight w:val="256"/>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Detartraje supragingival </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997301</w:t>
            </w:r>
          </w:p>
        </w:tc>
        <w:tc>
          <w:tcPr>
            <w:tcW w:w="0" w:type="auto"/>
            <w:gridSpan w:val="11"/>
            <w:tcBorders>
              <w:top w:val="single" w:sz="4" w:space="0" w:color="93CDDD"/>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necesidad</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Odontología</w:t>
            </w:r>
            <w:r w:rsidRPr="00540B6F">
              <w:rPr>
                <w:rFonts w:ascii="Arial" w:eastAsia="Times New Roman" w:hAnsi="Arial" w:cs="Arial"/>
                <w:color w:val="000000"/>
                <w:sz w:val="20"/>
                <w:szCs w:val="20"/>
                <w:lang w:eastAsia="es-CO"/>
              </w:rPr>
              <w:br/>
              <w:t>Auxiliar de Salud Oral</w:t>
            </w: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256"/>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both"/>
              <w:rPr>
                <w:rFonts w:ascii="Arial" w:eastAsia="Times New Roman" w:hAnsi="Arial" w:cs="Arial"/>
                <w:sz w:val="20"/>
                <w:szCs w:val="20"/>
                <w:lang w:eastAsia="es-CO"/>
              </w:rPr>
            </w:pPr>
            <w:bookmarkStart w:id="103" w:name="RANGE!C39"/>
            <w:r w:rsidRPr="00540B6F">
              <w:rPr>
                <w:rFonts w:ascii="Arial" w:eastAsia="Times New Roman" w:hAnsi="Arial" w:cs="Arial"/>
                <w:sz w:val="20"/>
                <w:szCs w:val="20"/>
                <w:lang w:eastAsia="es-CO"/>
              </w:rPr>
              <w:t>Vacunación</w:t>
            </w:r>
            <w:bookmarkEnd w:id="103"/>
          </w:p>
        </w:tc>
        <w:tc>
          <w:tcPr>
            <w:tcW w:w="0" w:type="auto"/>
            <w:tcBorders>
              <w:top w:val="nil"/>
              <w:left w:val="nil"/>
              <w:bottom w:val="double" w:sz="6"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993</w:t>
            </w:r>
          </w:p>
        </w:tc>
        <w:tc>
          <w:tcPr>
            <w:tcW w:w="0" w:type="auto"/>
            <w:gridSpan w:val="11"/>
            <w:tcBorders>
              <w:top w:val="single" w:sz="4" w:space="0" w:color="93CDDD"/>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esquema vigente</w:t>
            </w:r>
          </w:p>
        </w:tc>
        <w:tc>
          <w:tcPr>
            <w:tcW w:w="0" w:type="auto"/>
            <w:tcBorders>
              <w:top w:val="nil"/>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Enfermera o Auxiliar de enfermería</w:t>
            </w:r>
          </w:p>
        </w:tc>
        <w:tc>
          <w:tcPr>
            <w:tcW w:w="0" w:type="auto"/>
            <w:tcBorders>
              <w:top w:val="nil"/>
              <w:left w:val="nil"/>
              <w:bottom w:val="double" w:sz="6" w:space="0" w:color="009999"/>
              <w:right w:val="double" w:sz="6" w:space="0" w:color="009999"/>
            </w:tcBorders>
            <w:shd w:val="clear" w:color="000000" w:fill="FFFFFF"/>
            <w:vAlign w:val="center"/>
            <w:hideMark/>
          </w:tcPr>
          <w:p w:rsidR="00540B6F" w:rsidRPr="00540B6F" w:rsidRDefault="00540B6F" w:rsidP="00540B6F">
            <w:pPr>
              <w:spacing w:after="0" w:line="240" w:lineRule="auto"/>
              <w:jc w:val="both"/>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Manual técnico administrativo del PAI. Capítulo 16. Esquema de Nacional Vacunación</w:t>
            </w:r>
          </w:p>
        </w:tc>
      </w:tr>
      <w:tr w:rsidR="00540B6F" w:rsidRPr="00540B6F" w:rsidTr="003555C3">
        <w:trPr>
          <w:trHeight w:val="551"/>
        </w:trPr>
        <w:tc>
          <w:tcPr>
            <w:tcW w:w="0" w:type="auto"/>
            <w:vMerge w:val="restart"/>
            <w:tcBorders>
              <w:top w:val="nil"/>
              <w:left w:val="double" w:sz="6" w:space="0" w:color="009999"/>
              <w:bottom w:val="double" w:sz="6" w:space="0" w:color="009999"/>
              <w:right w:val="nil"/>
            </w:tcBorders>
            <w:shd w:val="clear" w:color="auto" w:fill="auto"/>
            <w:textDirection w:val="btLr"/>
            <w:vAlign w:val="center"/>
            <w:hideMark/>
          </w:tcPr>
          <w:p w:rsidR="00540B6F" w:rsidRPr="00540B6F" w:rsidRDefault="00540B6F" w:rsidP="00540B6F">
            <w:pPr>
              <w:spacing w:after="0" w:line="240" w:lineRule="auto"/>
              <w:jc w:val="center"/>
              <w:rPr>
                <w:rFonts w:ascii="Arial" w:eastAsia="Times New Roman" w:hAnsi="Arial" w:cs="Arial"/>
                <w:b/>
                <w:bCs/>
                <w:sz w:val="20"/>
                <w:szCs w:val="20"/>
                <w:lang w:eastAsia="es-CO"/>
              </w:rPr>
            </w:pPr>
            <w:r w:rsidRPr="00540B6F">
              <w:rPr>
                <w:rFonts w:ascii="Arial" w:eastAsia="Times New Roman" w:hAnsi="Arial" w:cs="Arial"/>
                <w:b/>
                <w:bCs/>
                <w:sz w:val="20"/>
                <w:szCs w:val="20"/>
                <w:lang w:eastAsia="es-CO"/>
              </w:rPr>
              <w:lastRenderedPageBreak/>
              <w:t>EDUCACIÓN PARA LA SALUD</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both"/>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Educación individual </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9902</w:t>
            </w:r>
          </w:p>
        </w:tc>
        <w:tc>
          <w:tcPr>
            <w:tcW w:w="0" w:type="auto"/>
            <w:gridSpan w:val="11"/>
            <w:tcBorders>
              <w:top w:val="double" w:sz="6" w:space="0" w:color="009999"/>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valoración y criterio del profesional se establecerán los contenidos de educación requeridos conforme a las directrices para la atención en salud y de educación para la salud. </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Educación para la salud. </w:t>
            </w:r>
          </w:p>
        </w:tc>
      </w:tr>
      <w:tr w:rsidR="00540B6F" w:rsidRPr="00540B6F" w:rsidTr="003555C3">
        <w:trPr>
          <w:trHeight w:val="581"/>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single" w:sz="4" w:space="0" w:color="D8D8D8"/>
              <w:left w:val="double" w:sz="6" w:space="0" w:color="009999"/>
              <w:bottom w:val="single" w:sz="4" w:space="0" w:color="D8D8D8"/>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Educación dirigida a la familia</w:t>
            </w:r>
          </w:p>
        </w:tc>
        <w:tc>
          <w:tcPr>
            <w:tcW w:w="0" w:type="auto"/>
            <w:tcBorders>
              <w:top w:val="nil"/>
              <w:left w:val="double" w:sz="6" w:space="0" w:color="93CDDD"/>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9901</w:t>
            </w:r>
          </w:p>
        </w:tc>
        <w:tc>
          <w:tcPr>
            <w:tcW w:w="0" w:type="auto"/>
            <w:gridSpan w:val="11"/>
            <w:tcBorders>
              <w:top w:val="single" w:sz="4" w:space="0" w:color="93CDDD"/>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valoración y criterio del profesional se establecerán los ciclos y contenidos de educación requeridos conforme a las directrices para la atención en salud y de educación para la salud. </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Educación para la salud. </w:t>
            </w:r>
          </w:p>
        </w:tc>
      </w:tr>
      <w:tr w:rsidR="00540B6F" w:rsidRPr="00540B6F" w:rsidTr="003555C3">
        <w:trPr>
          <w:trHeight w:val="581"/>
        </w:trPr>
        <w:tc>
          <w:tcPr>
            <w:tcW w:w="0" w:type="auto"/>
            <w:vMerge/>
            <w:tcBorders>
              <w:top w:val="nil"/>
              <w:left w:val="double" w:sz="6" w:space="0" w:color="009999"/>
              <w:bottom w:val="double" w:sz="6" w:space="0" w:color="009999"/>
              <w:right w:val="nil"/>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single" w:sz="4" w:space="0" w:color="93CDDD"/>
              <w:left w:val="double" w:sz="6" w:space="0" w:color="009999"/>
              <w:bottom w:val="double" w:sz="6" w:space="0" w:color="009999"/>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Educación grupal</w:t>
            </w:r>
          </w:p>
        </w:tc>
        <w:tc>
          <w:tcPr>
            <w:tcW w:w="0" w:type="auto"/>
            <w:tcBorders>
              <w:top w:val="nil"/>
              <w:left w:val="nil"/>
              <w:bottom w:val="double" w:sz="6"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9901</w:t>
            </w:r>
          </w:p>
        </w:tc>
        <w:tc>
          <w:tcPr>
            <w:tcW w:w="0" w:type="auto"/>
            <w:gridSpan w:val="11"/>
            <w:tcBorders>
              <w:top w:val="single" w:sz="4" w:space="0" w:color="93CDDD"/>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valoración y criterio del profesional se establecerán los ciclos y contenidos de educación requeridos conforme a las directrices para la atención en salud y de educación para la salud. Se debe derivar a por lo menos a dos ciclos educativos </w:t>
            </w:r>
          </w:p>
        </w:tc>
        <w:tc>
          <w:tcPr>
            <w:tcW w:w="0" w:type="auto"/>
            <w:tcBorders>
              <w:top w:val="nil"/>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Educación para la salud. </w:t>
            </w:r>
          </w:p>
        </w:tc>
      </w:tr>
    </w:tbl>
    <w:p w:rsidR="00C436D4" w:rsidRDefault="00C436D4" w:rsidP="001B7076">
      <w:pPr>
        <w:pStyle w:val="Prrafodelista"/>
        <w:spacing w:after="0" w:line="240" w:lineRule="auto"/>
        <w:ind w:left="0"/>
        <w:jc w:val="both"/>
        <w:rPr>
          <w:rFonts w:ascii="Arial" w:hAnsi="Arial" w:cs="Arial"/>
          <w:lang w:val="es-ES" w:eastAsia="es-CO"/>
        </w:rPr>
      </w:pPr>
    </w:p>
    <w:p w:rsidR="002D21DE" w:rsidRPr="00B074A1" w:rsidRDefault="002D21DE" w:rsidP="001B7076">
      <w:pPr>
        <w:autoSpaceDE w:val="0"/>
        <w:autoSpaceDN w:val="0"/>
        <w:adjustRightInd w:val="0"/>
        <w:spacing w:after="0" w:line="240" w:lineRule="auto"/>
        <w:jc w:val="both"/>
        <w:rPr>
          <w:rFonts w:ascii="Arial" w:hAnsi="Arial" w:cs="Arial"/>
          <w:bCs/>
          <w:color w:val="7030A0"/>
          <w:lang w:val="es-ES"/>
        </w:rPr>
      </w:pPr>
    </w:p>
    <w:p w:rsidR="009704B7" w:rsidRPr="00B074A1" w:rsidRDefault="00751C9E" w:rsidP="009055B3">
      <w:pPr>
        <w:pStyle w:val="Ttulo2"/>
        <w:numPr>
          <w:ilvl w:val="2"/>
          <w:numId w:val="23"/>
        </w:numPr>
        <w:spacing w:before="0" w:line="240" w:lineRule="auto"/>
        <w:jc w:val="both"/>
        <w:rPr>
          <w:rFonts w:cs="Arial"/>
          <w:b/>
          <w:sz w:val="22"/>
          <w:szCs w:val="22"/>
        </w:rPr>
      </w:pPr>
      <w:bookmarkStart w:id="104" w:name="_Toc501460233"/>
      <w:r w:rsidRPr="00B074A1">
        <w:rPr>
          <w:rFonts w:cs="Arial"/>
          <w:b/>
          <w:sz w:val="22"/>
          <w:szCs w:val="22"/>
        </w:rPr>
        <w:t>Adultez</w:t>
      </w:r>
      <w:bookmarkEnd w:id="104"/>
    </w:p>
    <w:p w:rsidR="00F93164" w:rsidRPr="00B074A1" w:rsidRDefault="00F93164" w:rsidP="001B7076">
      <w:pPr>
        <w:spacing w:after="0" w:line="240" w:lineRule="auto"/>
        <w:rPr>
          <w:rFonts w:ascii="Arial" w:hAnsi="Arial" w:cs="Arial"/>
        </w:rPr>
      </w:pPr>
    </w:p>
    <w:p w:rsidR="008E0BC8" w:rsidRDefault="008E0BC8" w:rsidP="001B7076">
      <w:pPr>
        <w:spacing w:after="0" w:line="240" w:lineRule="auto"/>
        <w:jc w:val="both"/>
        <w:rPr>
          <w:rFonts w:ascii="Arial" w:hAnsi="Arial" w:cs="Arial"/>
        </w:rPr>
      </w:pPr>
      <w:r w:rsidRPr="00C0566B">
        <w:rPr>
          <w:rFonts w:ascii="Arial" w:hAnsi="Arial" w:cs="Arial"/>
        </w:rPr>
        <w:t>La adultez se configura en un pr</w:t>
      </w:r>
      <w:r>
        <w:rPr>
          <w:rFonts w:ascii="Arial" w:hAnsi="Arial" w:cs="Arial"/>
        </w:rPr>
        <w:t xml:space="preserve">oceso dinámico, en </w:t>
      </w:r>
      <w:r w:rsidRPr="008E0BC8">
        <w:rPr>
          <w:rFonts w:ascii="Arial" w:hAnsi="Arial" w:cs="Arial"/>
        </w:rPr>
        <w:t xml:space="preserve">donde continúa el desarrollo y </w:t>
      </w:r>
      <w:r>
        <w:rPr>
          <w:rFonts w:ascii="Arial" w:hAnsi="Arial" w:cs="Arial"/>
        </w:rPr>
        <w:t xml:space="preserve">las personas son capaces de </w:t>
      </w:r>
      <w:r w:rsidRPr="00C0566B">
        <w:rPr>
          <w:rFonts w:ascii="Arial" w:hAnsi="Arial" w:cs="Arial"/>
        </w:rPr>
        <w:t>establecer metas y poner en marcha los rec</w:t>
      </w:r>
      <w:r>
        <w:rPr>
          <w:rFonts w:ascii="Arial" w:hAnsi="Arial" w:cs="Arial"/>
        </w:rPr>
        <w:t>ursos necesarios para alcanzarla</w:t>
      </w:r>
      <w:r w:rsidRPr="00C0566B">
        <w:rPr>
          <w:rFonts w:ascii="Arial" w:hAnsi="Arial" w:cs="Arial"/>
        </w:rPr>
        <w:t>s, configurando sus tray</w:t>
      </w:r>
      <w:r>
        <w:rPr>
          <w:rFonts w:ascii="Arial" w:hAnsi="Arial" w:cs="Arial"/>
        </w:rPr>
        <w:t xml:space="preserve">ectorias evolutivas personales </w:t>
      </w:r>
      <w:r w:rsidRPr="00C0566B">
        <w:rPr>
          <w:rFonts w:ascii="Arial" w:hAnsi="Arial" w:cs="Arial"/>
        </w:rPr>
        <w:t xml:space="preserve">y </w:t>
      </w:r>
      <w:r>
        <w:rPr>
          <w:rFonts w:ascii="Arial" w:hAnsi="Arial" w:cs="Arial"/>
        </w:rPr>
        <w:t xml:space="preserve">aprovechando </w:t>
      </w:r>
      <w:r w:rsidRPr="00C0566B">
        <w:rPr>
          <w:rFonts w:ascii="Arial" w:hAnsi="Arial" w:cs="Arial"/>
        </w:rPr>
        <w:t>las oportunidades disponibles en sus contextos</w:t>
      </w:r>
      <w:r>
        <w:rPr>
          <w:rFonts w:ascii="Arial" w:hAnsi="Arial" w:cs="Arial"/>
        </w:rPr>
        <w:t xml:space="preserve">. </w:t>
      </w:r>
      <w:r w:rsidRPr="008E0BC8">
        <w:rPr>
          <w:rFonts w:ascii="Arial" w:hAnsi="Arial" w:cs="Arial"/>
        </w:rPr>
        <w:t xml:space="preserve">En este sentido, es importante subrayar que los patrones de desarrollo adulto no se configuran en algo novedoso, sino en la consolidación de los aprendizajes previos y un perfilamiento cada vez más claro de la individualidad. </w:t>
      </w:r>
    </w:p>
    <w:p w:rsidR="008E0BC8" w:rsidRDefault="008E0BC8" w:rsidP="001B7076">
      <w:pPr>
        <w:spacing w:after="0" w:line="240" w:lineRule="auto"/>
        <w:jc w:val="both"/>
        <w:rPr>
          <w:rFonts w:ascii="Arial" w:hAnsi="Arial" w:cs="Arial"/>
        </w:rPr>
      </w:pPr>
    </w:p>
    <w:p w:rsidR="008E0BC8" w:rsidRPr="00C0566B" w:rsidRDefault="008E0BC8" w:rsidP="001B7076">
      <w:pPr>
        <w:spacing w:after="0" w:line="240" w:lineRule="auto"/>
        <w:jc w:val="both"/>
        <w:rPr>
          <w:rFonts w:ascii="Arial" w:hAnsi="Arial" w:cs="Arial"/>
        </w:rPr>
      </w:pPr>
      <w:r w:rsidRPr="008E0BC8">
        <w:rPr>
          <w:rFonts w:ascii="Arial" w:hAnsi="Arial" w:cs="Arial"/>
        </w:rPr>
        <w:t>Por lo tanto, las intervenciones en</w:t>
      </w:r>
      <w:r>
        <w:rPr>
          <w:rFonts w:ascii="Arial" w:hAnsi="Arial" w:cs="Arial"/>
        </w:rPr>
        <w:t xml:space="preserve"> este momento de vida permiten consolidar los aprendizajes y fortalecer las capacidades aprendidas para posibilitar el crecimiento y el logro de los objetivos planeados por cada individuo. </w:t>
      </w:r>
    </w:p>
    <w:p w:rsidR="009704B7" w:rsidRDefault="009704B7" w:rsidP="001B7076">
      <w:pPr>
        <w:spacing w:after="0" w:line="240" w:lineRule="auto"/>
        <w:ind w:left="780"/>
        <w:jc w:val="both"/>
        <w:rPr>
          <w:rFonts w:ascii="Arial" w:hAnsi="Arial" w:cs="Arial"/>
        </w:rPr>
      </w:pPr>
    </w:p>
    <w:p w:rsidR="007C6A98" w:rsidRPr="007C6A98" w:rsidRDefault="007C6A98" w:rsidP="007C6A98">
      <w:pPr>
        <w:spacing w:after="0" w:line="240" w:lineRule="auto"/>
        <w:jc w:val="both"/>
        <w:rPr>
          <w:rFonts w:ascii="Arial" w:hAnsi="Arial" w:cs="Arial"/>
          <w:bCs/>
        </w:rPr>
      </w:pPr>
      <w:r>
        <w:rPr>
          <w:rFonts w:ascii="Arial" w:hAnsi="Arial" w:cs="Arial"/>
          <w:bCs/>
        </w:rPr>
        <w:t>Cuadro 5</w:t>
      </w:r>
      <w:r w:rsidRPr="006A7D2E">
        <w:rPr>
          <w:rFonts w:ascii="Arial" w:hAnsi="Arial" w:cs="Arial"/>
          <w:bCs/>
        </w:rPr>
        <w:t xml:space="preserve">: Esquema de atención integral en salud para </w:t>
      </w:r>
      <w:r>
        <w:rPr>
          <w:rFonts w:ascii="Arial" w:hAnsi="Arial" w:cs="Arial"/>
          <w:bCs/>
        </w:rPr>
        <w:t>los adultos</w:t>
      </w:r>
    </w:p>
    <w:p w:rsidR="00540B6F" w:rsidRDefault="00540B6F" w:rsidP="00D83B29">
      <w:pPr>
        <w:spacing w:after="0" w:line="240" w:lineRule="auto"/>
        <w:jc w:val="both"/>
        <w:rPr>
          <w:rFonts w:ascii="Arial" w:hAnsi="Arial" w:cs="Arial"/>
          <w:sz w:val="20"/>
          <w:szCs w:val="20"/>
        </w:rPr>
      </w:pPr>
    </w:p>
    <w:tbl>
      <w:tblPr>
        <w:tblW w:w="0" w:type="auto"/>
        <w:tblInd w:w="47" w:type="dxa"/>
        <w:tblCellMar>
          <w:left w:w="70" w:type="dxa"/>
          <w:right w:w="70" w:type="dxa"/>
        </w:tblCellMar>
        <w:tblLook w:val="04A0" w:firstRow="1" w:lastRow="0" w:firstColumn="1" w:lastColumn="0" w:noHBand="0" w:noVBand="1"/>
      </w:tblPr>
      <w:tblGrid>
        <w:gridCol w:w="384"/>
        <w:gridCol w:w="2308"/>
        <w:gridCol w:w="820"/>
        <w:gridCol w:w="1001"/>
        <w:gridCol w:w="915"/>
        <w:gridCol w:w="907"/>
        <w:gridCol w:w="871"/>
        <w:gridCol w:w="882"/>
        <w:gridCol w:w="856"/>
        <w:gridCol w:w="1849"/>
        <w:gridCol w:w="2118"/>
      </w:tblGrid>
      <w:tr w:rsidR="00540B6F" w:rsidRPr="00540B6F" w:rsidTr="00303BD8">
        <w:trPr>
          <w:cantSplit/>
          <w:trHeight w:val="525"/>
          <w:tblHeader/>
        </w:trPr>
        <w:tc>
          <w:tcPr>
            <w:tcW w:w="0" w:type="auto"/>
            <w:gridSpan w:val="2"/>
            <w:vMerge w:val="restart"/>
            <w:tcBorders>
              <w:top w:val="double" w:sz="6" w:space="0" w:color="DBEEF3"/>
              <w:left w:val="double" w:sz="6" w:space="0" w:color="DBEEF3"/>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lastRenderedPageBreak/>
              <w:t>PROCEDIMIENTOS /CONSULTAS</w:t>
            </w:r>
          </w:p>
        </w:tc>
        <w:tc>
          <w:tcPr>
            <w:tcW w:w="0" w:type="auto"/>
            <w:vMerge w:val="restart"/>
            <w:tcBorders>
              <w:top w:val="double" w:sz="6" w:space="0" w:color="DBEEF3"/>
              <w:left w:val="single" w:sz="4" w:space="0" w:color="DBEEF3"/>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CUPS</w:t>
            </w:r>
          </w:p>
        </w:tc>
        <w:tc>
          <w:tcPr>
            <w:tcW w:w="0" w:type="auto"/>
            <w:gridSpan w:val="6"/>
            <w:tcBorders>
              <w:top w:val="double" w:sz="6" w:space="0" w:color="DBEEF3"/>
              <w:left w:val="nil"/>
              <w:bottom w:val="single" w:sz="4"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 xml:space="preserve">FRECUENCIA SEGÚN EDAD EN AÑOS </w:t>
            </w:r>
          </w:p>
        </w:tc>
        <w:tc>
          <w:tcPr>
            <w:tcW w:w="0" w:type="auto"/>
            <w:vMerge w:val="restart"/>
            <w:tcBorders>
              <w:top w:val="double" w:sz="6" w:space="0" w:color="DBEEF3"/>
              <w:left w:val="single" w:sz="4" w:space="0" w:color="DBEEF3"/>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TALENTO HUMANO</w:t>
            </w:r>
          </w:p>
        </w:tc>
        <w:tc>
          <w:tcPr>
            <w:tcW w:w="0" w:type="auto"/>
            <w:vMerge w:val="restart"/>
            <w:tcBorders>
              <w:top w:val="double" w:sz="6" w:space="0" w:color="DBEEF3"/>
              <w:left w:val="single" w:sz="4" w:space="0" w:color="DBEEF3"/>
              <w:bottom w:val="double" w:sz="6" w:space="0" w:color="DBEEF3"/>
              <w:right w:val="double" w:sz="6"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DIRECTRICES DE OBLIGATORIO CUMPLIMIENTO</w:t>
            </w:r>
          </w:p>
        </w:tc>
      </w:tr>
      <w:tr w:rsidR="00540B6F" w:rsidRPr="00540B6F" w:rsidTr="00303BD8">
        <w:trPr>
          <w:cantSplit/>
          <w:trHeight w:val="525"/>
          <w:tblHeader/>
        </w:trPr>
        <w:tc>
          <w:tcPr>
            <w:tcW w:w="0" w:type="auto"/>
            <w:gridSpan w:val="2"/>
            <w:vMerge/>
            <w:tcBorders>
              <w:top w:val="double" w:sz="6" w:space="0" w:color="DBEEF3"/>
              <w:left w:val="double" w:sz="6" w:space="0" w:color="DBEEF3"/>
              <w:bottom w:val="double" w:sz="6" w:space="0" w:color="DBEEF3"/>
              <w:right w:val="single" w:sz="4"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c>
          <w:tcPr>
            <w:tcW w:w="0" w:type="auto"/>
            <w:vMerge/>
            <w:tcBorders>
              <w:top w:val="double" w:sz="6" w:space="0" w:color="DBEEF3"/>
              <w:left w:val="single" w:sz="4" w:space="0" w:color="DBEEF3"/>
              <w:bottom w:val="double" w:sz="6" w:space="0" w:color="DBEEF3"/>
              <w:right w:val="single" w:sz="4"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29 - 34</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35 -39</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40 - 44</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45 - 49</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50 - 54</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55 - 59</w:t>
            </w:r>
          </w:p>
        </w:tc>
        <w:tc>
          <w:tcPr>
            <w:tcW w:w="0" w:type="auto"/>
            <w:vMerge/>
            <w:tcBorders>
              <w:top w:val="double" w:sz="6" w:space="0" w:color="DBEEF3"/>
              <w:left w:val="single" w:sz="4" w:space="0" w:color="DBEEF3"/>
              <w:bottom w:val="double" w:sz="6" w:space="0" w:color="DBEEF3"/>
              <w:right w:val="single" w:sz="4"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c>
          <w:tcPr>
            <w:tcW w:w="0" w:type="auto"/>
            <w:vMerge/>
            <w:tcBorders>
              <w:top w:val="double" w:sz="6" w:space="0" w:color="DBEEF3"/>
              <w:left w:val="single" w:sz="4" w:space="0" w:color="DBEEF3"/>
              <w:bottom w:val="double" w:sz="6" w:space="0" w:color="DBEEF3"/>
              <w:right w:val="double" w:sz="6"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r>
      <w:tr w:rsidR="00540B6F" w:rsidRPr="00540B6F" w:rsidTr="00540B6F">
        <w:trPr>
          <w:trHeight w:val="486"/>
        </w:trPr>
        <w:tc>
          <w:tcPr>
            <w:tcW w:w="0" w:type="auto"/>
            <w:vMerge w:val="restart"/>
            <w:tcBorders>
              <w:top w:val="nil"/>
              <w:left w:val="double" w:sz="6" w:space="0" w:color="009999"/>
              <w:bottom w:val="double" w:sz="6" w:space="0" w:color="009999"/>
              <w:right w:val="double" w:sz="6" w:space="0" w:color="009999"/>
            </w:tcBorders>
            <w:shd w:val="clear" w:color="auto" w:fill="auto"/>
            <w:textDirection w:val="btLr"/>
            <w:vAlign w:val="center"/>
            <w:hideMark/>
          </w:tcPr>
          <w:p w:rsidR="00540B6F" w:rsidRPr="00540B6F" w:rsidRDefault="00540B6F" w:rsidP="00540B6F">
            <w:pPr>
              <w:spacing w:after="0" w:line="240" w:lineRule="auto"/>
              <w:jc w:val="center"/>
              <w:rPr>
                <w:rFonts w:ascii="Arial" w:eastAsia="Times New Roman" w:hAnsi="Arial" w:cs="Arial"/>
                <w:b/>
                <w:bCs/>
                <w:sz w:val="20"/>
                <w:szCs w:val="20"/>
                <w:lang w:eastAsia="es-CO"/>
              </w:rPr>
            </w:pPr>
            <w:r w:rsidRPr="00540B6F">
              <w:rPr>
                <w:rFonts w:ascii="Arial" w:eastAsia="Times New Roman" w:hAnsi="Arial" w:cs="Arial"/>
                <w:b/>
                <w:bCs/>
                <w:sz w:val="20"/>
                <w:szCs w:val="20"/>
                <w:lang w:eastAsia="es-CO"/>
              </w:rPr>
              <w:t>VALORACIÓN INTEGRAL</w:t>
            </w:r>
          </w:p>
        </w:tc>
        <w:tc>
          <w:tcPr>
            <w:tcW w:w="0" w:type="auto"/>
            <w:tcBorders>
              <w:top w:val="nil"/>
              <w:left w:val="nil"/>
              <w:bottom w:val="single" w:sz="4" w:space="0" w:color="D8D8D8"/>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o medicina familiar</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890201</w:t>
            </w:r>
          </w:p>
        </w:tc>
        <w:tc>
          <w:tcPr>
            <w:tcW w:w="0" w:type="auto"/>
            <w:tcBorders>
              <w:top w:val="nil"/>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X</w:t>
            </w:r>
          </w:p>
        </w:tc>
        <w:tc>
          <w:tcPr>
            <w:tcW w:w="0" w:type="auto"/>
            <w:tcBorders>
              <w:top w:val="nil"/>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X</w:t>
            </w:r>
          </w:p>
        </w:tc>
        <w:tc>
          <w:tcPr>
            <w:tcW w:w="0" w:type="auto"/>
            <w:tcBorders>
              <w:top w:val="nil"/>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X</w:t>
            </w:r>
          </w:p>
        </w:tc>
        <w:tc>
          <w:tcPr>
            <w:tcW w:w="0" w:type="auto"/>
            <w:tcBorders>
              <w:top w:val="nil"/>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X</w:t>
            </w:r>
          </w:p>
        </w:tc>
        <w:tc>
          <w:tcPr>
            <w:tcW w:w="0" w:type="auto"/>
            <w:tcBorders>
              <w:top w:val="nil"/>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X</w:t>
            </w:r>
          </w:p>
        </w:tc>
        <w:tc>
          <w:tcPr>
            <w:tcW w:w="0" w:type="auto"/>
            <w:tcBorders>
              <w:top w:val="nil"/>
              <w:left w:val="nil"/>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X</w:t>
            </w:r>
          </w:p>
        </w:tc>
        <w:tc>
          <w:tcPr>
            <w:tcW w:w="0" w:type="auto"/>
            <w:tcBorders>
              <w:top w:val="nil"/>
              <w:left w:val="nil"/>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t>Especialista en Medicina Familiar</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o medicina familiar en la adultez</w:t>
            </w:r>
          </w:p>
        </w:tc>
      </w:tr>
      <w:tr w:rsidR="00540B6F" w:rsidRPr="00540B6F" w:rsidTr="00540B6F">
        <w:trPr>
          <w:trHeight w:val="67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double" w:sz="6"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bucal por profesional de odontología</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890203</w:t>
            </w:r>
          </w:p>
        </w:tc>
        <w:tc>
          <w:tcPr>
            <w:tcW w:w="0" w:type="auto"/>
            <w:gridSpan w:val="6"/>
            <w:tcBorders>
              <w:top w:val="single" w:sz="4" w:space="0" w:color="009999"/>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1 vez cada dos años</w:t>
            </w:r>
          </w:p>
        </w:tc>
        <w:tc>
          <w:tcPr>
            <w:tcW w:w="0" w:type="auto"/>
            <w:tcBorders>
              <w:top w:val="nil"/>
              <w:left w:val="nil"/>
              <w:bottom w:val="double" w:sz="6" w:space="0" w:color="009999"/>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Odontología</w:t>
            </w:r>
          </w:p>
        </w:tc>
        <w:tc>
          <w:tcPr>
            <w:tcW w:w="0" w:type="auto"/>
            <w:tcBorders>
              <w:top w:val="nil"/>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Atención en salud bucal</w:t>
            </w:r>
          </w:p>
        </w:tc>
      </w:tr>
      <w:tr w:rsidR="00540B6F" w:rsidRPr="00540B6F" w:rsidTr="00540B6F">
        <w:trPr>
          <w:trHeight w:val="1770"/>
        </w:trPr>
        <w:tc>
          <w:tcPr>
            <w:tcW w:w="0" w:type="auto"/>
            <w:vMerge w:val="restart"/>
            <w:tcBorders>
              <w:top w:val="nil"/>
              <w:left w:val="double" w:sz="6" w:space="0" w:color="009999"/>
              <w:bottom w:val="double" w:sz="6" w:space="0" w:color="009999"/>
              <w:right w:val="double" w:sz="6" w:space="0" w:color="009999"/>
            </w:tcBorders>
            <w:shd w:val="clear" w:color="auto" w:fill="auto"/>
            <w:textDirection w:val="btLr"/>
            <w:vAlign w:val="center"/>
            <w:hideMark/>
          </w:tcPr>
          <w:p w:rsidR="00540B6F" w:rsidRPr="00540B6F" w:rsidRDefault="00540B6F" w:rsidP="00540B6F">
            <w:pPr>
              <w:spacing w:after="0" w:line="240" w:lineRule="auto"/>
              <w:jc w:val="center"/>
              <w:rPr>
                <w:rFonts w:ascii="Arial" w:eastAsia="Times New Roman" w:hAnsi="Arial" w:cs="Arial"/>
                <w:b/>
                <w:bCs/>
                <w:sz w:val="20"/>
                <w:szCs w:val="20"/>
                <w:lang w:eastAsia="es-CO"/>
              </w:rPr>
            </w:pPr>
            <w:r w:rsidRPr="00540B6F">
              <w:rPr>
                <w:rFonts w:ascii="Arial" w:eastAsia="Times New Roman" w:hAnsi="Arial" w:cs="Arial"/>
                <w:b/>
                <w:bCs/>
                <w:sz w:val="20"/>
                <w:szCs w:val="20"/>
                <w:lang w:eastAsia="es-CO"/>
              </w:rPr>
              <w:t>DETECCIÓN TEMPRANA</w:t>
            </w: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w:t>
            </w:r>
            <w:r w:rsidR="00320F40">
              <w:rPr>
                <w:rFonts w:ascii="Arial" w:eastAsia="Times New Roman" w:hAnsi="Arial" w:cs="Arial"/>
                <w:sz w:val="20"/>
                <w:szCs w:val="20"/>
                <w:lang w:eastAsia="es-CO"/>
              </w:rPr>
              <w:t>ncer de cuello uterino (ADN VPH</w:t>
            </w:r>
            <w:r w:rsidRPr="00540B6F">
              <w:rPr>
                <w:rFonts w:ascii="Arial" w:eastAsia="Times New Roman" w:hAnsi="Arial" w:cs="Arial"/>
                <w:sz w:val="20"/>
                <w:szCs w:val="20"/>
                <w:lang w:eastAsia="es-CO"/>
              </w:rPr>
              <w:t>)</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908436</w:t>
            </w:r>
          </w:p>
        </w:tc>
        <w:tc>
          <w:tcPr>
            <w:tcW w:w="0" w:type="auto"/>
            <w:gridSpan w:val="6"/>
            <w:tcBorders>
              <w:top w:val="double" w:sz="6"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parámetros establecidos en el documento de directrices para el tamizaje de cáncer de cuello uterino</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eastAsia="Times New Roman"/>
                <w:color w:val="000000"/>
                <w:sz w:val="20"/>
                <w:szCs w:val="20"/>
                <w:lang w:eastAsia="es-CO"/>
              </w:rPr>
            </w:pPr>
            <w:r w:rsidRPr="00540B6F">
              <w:rPr>
                <w:rFonts w:eastAsia="Times New Roman"/>
                <w:color w:val="000000"/>
                <w:sz w:val="20"/>
                <w:szCs w:val="20"/>
                <w:lang w:eastAsia="es-CO"/>
              </w:rPr>
              <w:t>Medicina General</w:t>
            </w:r>
            <w:r w:rsidRPr="00540B6F">
              <w:rPr>
                <w:rFonts w:eastAsia="Times New Roman"/>
                <w:color w:val="000000"/>
                <w:sz w:val="20"/>
                <w:szCs w:val="20"/>
                <w:lang w:eastAsia="es-CO"/>
              </w:rPr>
              <w:br/>
              <w:t>Enfermería</w:t>
            </w:r>
            <w:r w:rsidRPr="00540B6F">
              <w:rPr>
                <w:rFonts w:eastAsia="Times New Roman"/>
                <w:color w:val="000000"/>
                <w:sz w:val="20"/>
                <w:szCs w:val="20"/>
                <w:lang w:eastAsia="es-CO"/>
              </w:rPr>
              <w:br/>
              <w:t>Bacteriología</w:t>
            </w:r>
            <w:r w:rsidRPr="00540B6F">
              <w:rPr>
                <w:rFonts w:eastAsia="Times New Roman"/>
                <w:color w:val="000000"/>
                <w:sz w:val="20"/>
                <w:szCs w:val="20"/>
                <w:lang w:eastAsia="es-CO"/>
              </w:rPr>
              <w:br/>
              <w:t>Cito-</w:t>
            </w:r>
            <w:proofErr w:type="spellStart"/>
            <w:r w:rsidRPr="00540B6F">
              <w:rPr>
                <w:rFonts w:eastAsia="Times New Roman"/>
                <w:color w:val="000000"/>
                <w:sz w:val="20"/>
                <w:szCs w:val="20"/>
                <w:lang w:eastAsia="es-CO"/>
              </w:rPr>
              <w:t>histotecnología</w:t>
            </w:r>
            <w:proofErr w:type="spellEnd"/>
            <w:r w:rsidRPr="00540B6F">
              <w:rPr>
                <w:rFonts w:eastAsia="Times New Roman"/>
                <w:color w:val="000000"/>
                <w:sz w:val="20"/>
                <w:szCs w:val="20"/>
                <w:lang w:eastAsia="es-CO"/>
              </w:rPr>
              <w:br/>
            </w:r>
            <w:proofErr w:type="spellStart"/>
            <w:r w:rsidRPr="00540B6F">
              <w:rPr>
                <w:rFonts w:eastAsia="Times New Roman"/>
                <w:color w:val="000000"/>
                <w:sz w:val="20"/>
                <w:szCs w:val="20"/>
                <w:lang w:eastAsia="es-CO"/>
              </w:rPr>
              <w:t>Histo</w:t>
            </w:r>
            <w:proofErr w:type="spellEnd"/>
            <w:r w:rsidRPr="00540B6F">
              <w:rPr>
                <w:rFonts w:eastAsia="Times New Roman"/>
                <w:color w:val="000000"/>
                <w:sz w:val="20"/>
                <w:szCs w:val="20"/>
                <w:lang w:eastAsia="es-CO"/>
              </w:rPr>
              <w:t xml:space="preserve">- </w:t>
            </w:r>
            <w:proofErr w:type="spellStart"/>
            <w:r w:rsidRPr="00540B6F">
              <w:rPr>
                <w:rFonts w:eastAsia="Times New Roman"/>
                <w:color w:val="000000"/>
                <w:sz w:val="20"/>
                <w:szCs w:val="20"/>
                <w:lang w:eastAsia="es-CO"/>
              </w:rPr>
              <w:t>citotecnología</w:t>
            </w:r>
            <w:proofErr w:type="spellEnd"/>
          </w:p>
        </w:tc>
        <w:tc>
          <w:tcPr>
            <w:tcW w:w="0" w:type="auto"/>
            <w:tcBorders>
              <w:top w:val="nil"/>
              <w:left w:val="single" w:sz="4"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540B6F">
        <w:trPr>
          <w:trHeight w:val="189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 (</w:t>
            </w:r>
            <w:proofErr w:type="spellStart"/>
            <w:r w:rsidRPr="00540B6F">
              <w:rPr>
                <w:rFonts w:ascii="Arial" w:eastAsia="Times New Roman" w:hAnsi="Arial" w:cs="Arial"/>
                <w:sz w:val="20"/>
                <w:szCs w:val="20"/>
                <w:lang w:eastAsia="es-CO"/>
              </w:rPr>
              <w:t>citologia</w:t>
            </w:r>
            <w:proofErr w:type="spellEnd"/>
            <w:r w:rsidRPr="00540B6F">
              <w:rPr>
                <w:rFonts w:ascii="Arial" w:eastAsia="Times New Roman" w:hAnsi="Arial" w:cs="Arial"/>
                <w:sz w:val="20"/>
                <w:szCs w:val="20"/>
                <w:lang w:eastAsia="es-CO"/>
              </w:rPr>
              <w:t>)</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892901</w:t>
            </w:r>
          </w:p>
        </w:tc>
        <w:tc>
          <w:tcPr>
            <w:tcW w:w="0" w:type="auto"/>
            <w:gridSpan w:val="6"/>
            <w:tcBorders>
              <w:top w:val="single" w:sz="4"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parámetros establecidos en el documento de directrices para el tamizaje de </w:t>
            </w:r>
            <w:proofErr w:type="spellStart"/>
            <w:r w:rsidRPr="00540B6F">
              <w:rPr>
                <w:rFonts w:ascii="Arial" w:eastAsia="Times New Roman" w:hAnsi="Arial" w:cs="Arial"/>
                <w:sz w:val="20"/>
                <w:szCs w:val="20"/>
                <w:lang w:eastAsia="es-CO"/>
              </w:rPr>
              <w:t>cancerde</w:t>
            </w:r>
            <w:proofErr w:type="spellEnd"/>
            <w:r w:rsidRPr="00540B6F">
              <w:rPr>
                <w:rFonts w:ascii="Arial" w:eastAsia="Times New Roman" w:hAnsi="Arial" w:cs="Arial"/>
                <w:sz w:val="20"/>
                <w:szCs w:val="20"/>
                <w:lang w:eastAsia="es-CO"/>
              </w:rPr>
              <w:t xml:space="preserve"> cuello uterino</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eastAsia="Times New Roman"/>
                <w:color w:val="000000"/>
                <w:sz w:val="20"/>
                <w:szCs w:val="20"/>
                <w:lang w:eastAsia="es-CO"/>
              </w:rPr>
            </w:pPr>
            <w:r w:rsidRPr="00540B6F">
              <w:rPr>
                <w:rFonts w:eastAsia="Times New Roman"/>
                <w:color w:val="000000"/>
                <w:sz w:val="20"/>
                <w:szCs w:val="20"/>
                <w:lang w:eastAsia="es-CO"/>
              </w:rPr>
              <w:t>Medicina General</w:t>
            </w:r>
            <w:r w:rsidRPr="00540B6F">
              <w:rPr>
                <w:rFonts w:eastAsia="Times New Roman"/>
                <w:color w:val="000000"/>
                <w:sz w:val="20"/>
                <w:szCs w:val="20"/>
                <w:lang w:eastAsia="es-CO"/>
              </w:rPr>
              <w:br/>
              <w:t>Enfermería</w:t>
            </w:r>
            <w:r w:rsidRPr="00540B6F">
              <w:rPr>
                <w:rFonts w:eastAsia="Times New Roman"/>
                <w:color w:val="000000"/>
                <w:sz w:val="20"/>
                <w:szCs w:val="20"/>
                <w:lang w:eastAsia="es-CO"/>
              </w:rPr>
              <w:br/>
              <w:t>Bacteriología</w:t>
            </w:r>
            <w:r w:rsidRPr="00540B6F">
              <w:rPr>
                <w:rFonts w:eastAsia="Times New Roman"/>
                <w:color w:val="000000"/>
                <w:sz w:val="20"/>
                <w:szCs w:val="20"/>
                <w:lang w:eastAsia="es-CO"/>
              </w:rPr>
              <w:br/>
              <w:t>Cito-</w:t>
            </w:r>
            <w:proofErr w:type="spellStart"/>
            <w:r w:rsidRPr="00540B6F">
              <w:rPr>
                <w:rFonts w:eastAsia="Times New Roman"/>
                <w:color w:val="000000"/>
                <w:sz w:val="20"/>
                <w:szCs w:val="20"/>
                <w:lang w:eastAsia="es-CO"/>
              </w:rPr>
              <w:t>histotecnologo</w:t>
            </w:r>
            <w:proofErr w:type="spellEnd"/>
            <w:r w:rsidRPr="00540B6F">
              <w:rPr>
                <w:rFonts w:eastAsia="Times New Roman"/>
                <w:color w:val="000000"/>
                <w:sz w:val="20"/>
                <w:szCs w:val="20"/>
                <w:lang w:eastAsia="es-CO"/>
              </w:rPr>
              <w:br/>
            </w:r>
            <w:proofErr w:type="spellStart"/>
            <w:r w:rsidRPr="00540B6F">
              <w:rPr>
                <w:rFonts w:eastAsia="Times New Roman"/>
                <w:color w:val="000000"/>
                <w:sz w:val="20"/>
                <w:szCs w:val="20"/>
                <w:lang w:eastAsia="es-CO"/>
              </w:rPr>
              <w:t>Histo</w:t>
            </w:r>
            <w:proofErr w:type="spellEnd"/>
            <w:r w:rsidRPr="00540B6F">
              <w:rPr>
                <w:rFonts w:eastAsia="Times New Roman"/>
                <w:color w:val="000000"/>
                <w:sz w:val="20"/>
                <w:szCs w:val="20"/>
                <w:lang w:eastAsia="es-CO"/>
              </w:rPr>
              <w:t xml:space="preserve">- </w:t>
            </w:r>
            <w:proofErr w:type="spellStart"/>
            <w:r w:rsidRPr="00540B6F">
              <w:rPr>
                <w:rFonts w:eastAsia="Times New Roman"/>
                <w:color w:val="000000"/>
                <w:sz w:val="20"/>
                <w:szCs w:val="20"/>
                <w:lang w:eastAsia="es-CO"/>
              </w:rPr>
              <w:t>citotecnologo</w:t>
            </w:r>
            <w:proofErr w:type="spellEnd"/>
          </w:p>
        </w:tc>
        <w:tc>
          <w:tcPr>
            <w:tcW w:w="0" w:type="auto"/>
            <w:tcBorders>
              <w:top w:val="nil"/>
              <w:left w:val="single" w:sz="4"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540B6F">
        <w:trPr>
          <w:trHeight w:val="150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r w:rsidRPr="00540B6F">
              <w:rPr>
                <w:rFonts w:ascii="Arial" w:eastAsia="Times New Roman" w:hAnsi="Arial" w:cs="Arial"/>
                <w:sz w:val="20"/>
                <w:szCs w:val="20"/>
                <w:lang w:eastAsia="es-CO"/>
              </w:rPr>
              <w:br/>
              <w:t xml:space="preserve">(Técnicas de </w:t>
            </w:r>
            <w:proofErr w:type="spellStart"/>
            <w:r w:rsidRPr="00540B6F">
              <w:rPr>
                <w:rFonts w:ascii="Arial" w:eastAsia="Times New Roman" w:hAnsi="Arial" w:cs="Arial"/>
                <w:sz w:val="20"/>
                <w:szCs w:val="20"/>
                <w:lang w:eastAsia="es-CO"/>
              </w:rPr>
              <w:t>inspecciòn</w:t>
            </w:r>
            <w:proofErr w:type="spellEnd"/>
            <w:r w:rsidRPr="00540B6F">
              <w:rPr>
                <w:rFonts w:ascii="Arial" w:eastAsia="Times New Roman" w:hAnsi="Arial" w:cs="Arial"/>
                <w:sz w:val="20"/>
                <w:szCs w:val="20"/>
                <w:lang w:eastAsia="es-CO"/>
              </w:rPr>
              <w:t xml:space="preserve"> visual con ácido </w:t>
            </w:r>
            <w:proofErr w:type="spellStart"/>
            <w:r w:rsidRPr="00540B6F">
              <w:rPr>
                <w:rFonts w:ascii="Arial" w:eastAsia="Times New Roman" w:hAnsi="Arial" w:cs="Arial"/>
                <w:sz w:val="20"/>
                <w:szCs w:val="20"/>
                <w:lang w:eastAsia="es-CO"/>
              </w:rPr>
              <w:t>acètico</w:t>
            </w:r>
            <w:proofErr w:type="spellEnd"/>
            <w:r w:rsidRPr="00540B6F">
              <w:rPr>
                <w:rFonts w:ascii="Arial" w:eastAsia="Times New Roman" w:hAnsi="Arial" w:cs="Arial"/>
                <w:sz w:val="20"/>
                <w:szCs w:val="20"/>
                <w:lang w:eastAsia="es-CO"/>
              </w:rPr>
              <w:t xml:space="preserve"> y </w:t>
            </w:r>
            <w:proofErr w:type="spellStart"/>
            <w:r w:rsidRPr="00540B6F">
              <w:rPr>
                <w:rFonts w:ascii="Arial" w:eastAsia="Times New Roman" w:hAnsi="Arial" w:cs="Arial"/>
                <w:sz w:val="20"/>
                <w:szCs w:val="20"/>
                <w:lang w:eastAsia="es-CO"/>
              </w:rPr>
              <w:t>lugol</w:t>
            </w:r>
            <w:proofErr w:type="spellEnd"/>
            <w:r w:rsidRPr="00540B6F">
              <w:rPr>
                <w:rFonts w:ascii="Arial" w:eastAsia="Times New Roman" w:hAnsi="Arial" w:cs="Arial"/>
                <w:sz w:val="20"/>
                <w:szCs w:val="20"/>
                <w:lang w:eastAsia="es-CO"/>
              </w:rPr>
              <w:t>)</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892904</w:t>
            </w:r>
          </w:p>
        </w:tc>
        <w:tc>
          <w:tcPr>
            <w:tcW w:w="0" w:type="auto"/>
            <w:gridSpan w:val="6"/>
            <w:tcBorders>
              <w:top w:val="single" w:sz="4"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A partir de los 30 hasta los 50 años en zonas rurales dispersas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eastAsia="Times New Roman"/>
                <w:color w:val="000000"/>
                <w:sz w:val="20"/>
                <w:szCs w:val="20"/>
                <w:lang w:eastAsia="es-CO"/>
              </w:rPr>
            </w:pPr>
            <w:r w:rsidRPr="00540B6F">
              <w:rPr>
                <w:rFonts w:eastAsia="Times New Roman"/>
                <w:color w:val="000000"/>
                <w:sz w:val="20"/>
                <w:szCs w:val="20"/>
                <w:lang w:eastAsia="es-CO"/>
              </w:rPr>
              <w:t>Medicina General</w:t>
            </w:r>
            <w:r w:rsidRPr="00540B6F">
              <w:rPr>
                <w:rFonts w:eastAsia="Times New Roman"/>
                <w:color w:val="000000"/>
                <w:sz w:val="20"/>
                <w:szCs w:val="20"/>
                <w:lang w:eastAsia="es-CO"/>
              </w:rPr>
              <w:br/>
              <w:t>Enfermería</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540B6F">
        <w:trPr>
          <w:trHeight w:val="117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roofErr w:type="spellStart"/>
            <w:r w:rsidRPr="00540B6F">
              <w:rPr>
                <w:rFonts w:ascii="Arial" w:eastAsia="Times New Roman" w:hAnsi="Arial" w:cs="Arial"/>
                <w:sz w:val="20"/>
                <w:szCs w:val="20"/>
                <w:lang w:eastAsia="es-CO"/>
              </w:rPr>
              <w:t>Criocauterización</w:t>
            </w:r>
            <w:proofErr w:type="spellEnd"/>
            <w:r w:rsidRPr="00540B6F">
              <w:rPr>
                <w:rFonts w:ascii="Arial" w:eastAsia="Times New Roman" w:hAnsi="Arial" w:cs="Arial"/>
                <w:sz w:val="20"/>
                <w:szCs w:val="20"/>
                <w:lang w:eastAsia="es-CO"/>
              </w:rPr>
              <w:t xml:space="preserve"> de cuello uterino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673310</w:t>
            </w:r>
          </w:p>
        </w:tc>
        <w:tc>
          <w:tcPr>
            <w:tcW w:w="0" w:type="auto"/>
            <w:gridSpan w:val="6"/>
            <w:tcBorders>
              <w:top w:val="single" w:sz="4"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parámetros establecidos en el documento de di</w:t>
            </w:r>
            <w:r w:rsidR="00320F40">
              <w:rPr>
                <w:rFonts w:ascii="Arial" w:eastAsia="Times New Roman" w:hAnsi="Arial" w:cs="Arial"/>
                <w:sz w:val="20"/>
                <w:szCs w:val="20"/>
                <w:lang w:eastAsia="es-CO"/>
              </w:rPr>
              <w:t>rectrices para el tamizaje de cá</w:t>
            </w:r>
            <w:r w:rsidRPr="00540B6F">
              <w:rPr>
                <w:rFonts w:ascii="Arial" w:eastAsia="Times New Roman" w:hAnsi="Arial" w:cs="Arial"/>
                <w:sz w:val="20"/>
                <w:szCs w:val="20"/>
                <w:lang w:eastAsia="es-CO"/>
              </w:rPr>
              <w:t>ncer de cuello uterino</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eastAsia="Times New Roman"/>
                <w:color w:val="000000"/>
                <w:sz w:val="20"/>
                <w:szCs w:val="20"/>
                <w:lang w:eastAsia="es-CO"/>
              </w:rPr>
            </w:pPr>
            <w:r w:rsidRPr="00540B6F">
              <w:rPr>
                <w:rFonts w:eastAsia="Times New Roman"/>
                <w:color w:val="000000"/>
                <w:sz w:val="20"/>
                <w:szCs w:val="20"/>
                <w:lang w:eastAsia="es-CO"/>
              </w:rPr>
              <w:t>Medicina General</w:t>
            </w:r>
            <w:r w:rsidRPr="00540B6F">
              <w:rPr>
                <w:rFonts w:eastAsia="Times New Roman"/>
                <w:color w:val="000000"/>
                <w:sz w:val="20"/>
                <w:szCs w:val="20"/>
                <w:lang w:eastAsia="es-CO"/>
              </w:rPr>
              <w:br/>
              <w:t>Enfermería</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540B6F">
        <w:trPr>
          <w:trHeight w:val="111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Colposcopia </w:t>
            </w:r>
            <w:proofErr w:type="spellStart"/>
            <w:r w:rsidRPr="00540B6F">
              <w:rPr>
                <w:rFonts w:ascii="Arial" w:eastAsia="Times New Roman" w:hAnsi="Arial" w:cs="Arial"/>
                <w:sz w:val="20"/>
                <w:szCs w:val="20"/>
                <w:lang w:eastAsia="es-CO"/>
              </w:rPr>
              <w:t>cervico</w:t>
            </w:r>
            <w:proofErr w:type="spellEnd"/>
            <w:r w:rsidRPr="00540B6F">
              <w:rPr>
                <w:rFonts w:ascii="Arial" w:eastAsia="Times New Roman" w:hAnsi="Arial" w:cs="Arial"/>
                <w:sz w:val="20"/>
                <w:szCs w:val="20"/>
                <w:lang w:eastAsia="es-CO"/>
              </w:rPr>
              <w:t xml:space="preserve"> uterina</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702201</w:t>
            </w:r>
          </w:p>
        </w:tc>
        <w:tc>
          <w:tcPr>
            <w:tcW w:w="0" w:type="auto"/>
            <w:gridSpan w:val="6"/>
            <w:tcBorders>
              <w:top w:val="single" w:sz="4"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hallazgos de la pruebas de tamización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eastAsia="Times New Roman"/>
                <w:color w:val="000000"/>
                <w:sz w:val="20"/>
                <w:szCs w:val="20"/>
                <w:lang w:eastAsia="es-CO"/>
              </w:rPr>
            </w:pPr>
            <w:r w:rsidRPr="00540B6F">
              <w:rPr>
                <w:rFonts w:eastAsia="Times New Roman"/>
                <w:color w:val="000000"/>
                <w:sz w:val="20"/>
                <w:szCs w:val="20"/>
                <w:lang w:eastAsia="es-CO"/>
              </w:rPr>
              <w:t>Medicina General</w:t>
            </w:r>
            <w:r w:rsidRPr="00540B6F">
              <w:rPr>
                <w:rFonts w:eastAsia="Times New Roman"/>
                <w:color w:val="000000"/>
                <w:sz w:val="20"/>
                <w:szCs w:val="20"/>
                <w:lang w:eastAsia="es-CO"/>
              </w:rPr>
              <w:br/>
              <w:t>Especialista en Ginecología</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540B6F">
        <w:trPr>
          <w:trHeight w:val="118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Biopsia </w:t>
            </w:r>
            <w:proofErr w:type="spellStart"/>
            <w:r w:rsidRPr="00540B6F">
              <w:rPr>
                <w:rFonts w:ascii="Arial" w:eastAsia="Times New Roman" w:hAnsi="Arial" w:cs="Arial"/>
                <w:sz w:val="20"/>
                <w:szCs w:val="20"/>
                <w:lang w:eastAsia="es-CO"/>
              </w:rPr>
              <w:t>cervico</w:t>
            </w:r>
            <w:proofErr w:type="spellEnd"/>
            <w:r w:rsidRPr="00540B6F">
              <w:rPr>
                <w:rFonts w:ascii="Arial" w:eastAsia="Times New Roman" w:hAnsi="Arial" w:cs="Arial"/>
                <w:sz w:val="20"/>
                <w:szCs w:val="20"/>
                <w:lang w:eastAsia="es-CO"/>
              </w:rPr>
              <w:t xml:space="preserve"> uterina</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898101</w:t>
            </w:r>
          </w:p>
        </w:tc>
        <w:tc>
          <w:tcPr>
            <w:tcW w:w="0" w:type="auto"/>
            <w:gridSpan w:val="6"/>
            <w:tcBorders>
              <w:top w:val="single" w:sz="4"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hallazgos de la pruebas de tamización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eastAsia="Times New Roman"/>
                <w:color w:val="000000"/>
                <w:sz w:val="20"/>
                <w:szCs w:val="20"/>
                <w:lang w:eastAsia="es-CO"/>
              </w:rPr>
            </w:pPr>
            <w:r w:rsidRPr="00540B6F">
              <w:rPr>
                <w:rFonts w:eastAsia="Times New Roman"/>
                <w:color w:val="000000"/>
                <w:sz w:val="20"/>
                <w:szCs w:val="20"/>
                <w:lang w:eastAsia="es-CO"/>
              </w:rPr>
              <w:t>Especialista en Ginecología</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540B6F">
        <w:trPr>
          <w:trHeight w:val="84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para cáncer de mama (Mamografía)</w:t>
            </w:r>
          </w:p>
        </w:tc>
        <w:tc>
          <w:tcPr>
            <w:tcW w:w="0" w:type="auto"/>
            <w:tcBorders>
              <w:top w:val="nil"/>
              <w:left w:val="double" w:sz="6" w:space="0" w:color="009999"/>
              <w:bottom w:val="single" w:sz="4"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876802</w:t>
            </w:r>
          </w:p>
        </w:tc>
        <w:tc>
          <w:tcPr>
            <w:tcW w:w="0" w:type="auto"/>
            <w:gridSpan w:val="4"/>
            <w:tcBorders>
              <w:top w:val="single" w:sz="4" w:space="0" w:color="009999"/>
              <w:left w:val="nil"/>
              <w:bottom w:val="single" w:sz="4" w:space="0" w:color="009999"/>
              <w:right w:val="single" w:sz="4" w:space="0" w:color="009999"/>
            </w:tcBorders>
            <w:shd w:val="clear" w:color="000000" w:fill="A5A5A5"/>
            <w:noWrap/>
            <w:vAlign w:val="bottom"/>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2"/>
            <w:tcBorders>
              <w:top w:val="single" w:sz="4"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Cada dos años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eastAsia="Times New Roman"/>
                <w:color w:val="000000"/>
                <w:sz w:val="20"/>
                <w:szCs w:val="20"/>
                <w:lang w:eastAsia="es-CO"/>
              </w:rPr>
            </w:pPr>
            <w:r w:rsidRPr="00540B6F">
              <w:rPr>
                <w:rFonts w:eastAsia="Times New Roman"/>
                <w:color w:val="000000"/>
                <w:sz w:val="20"/>
                <w:szCs w:val="20"/>
                <w:lang w:eastAsia="es-CO"/>
              </w:rPr>
              <w:t xml:space="preserve">Médico especialista en </w:t>
            </w:r>
            <w:proofErr w:type="spellStart"/>
            <w:r w:rsidRPr="00540B6F">
              <w:rPr>
                <w:rFonts w:eastAsia="Times New Roman"/>
                <w:color w:val="000000"/>
                <w:sz w:val="20"/>
                <w:szCs w:val="20"/>
                <w:lang w:eastAsia="es-CO"/>
              </w:rPr>
              <w:t>radioilogía</w:t>
            </w:r>
            <w:proofErr w:type="spellEnd"/>
            <w:r w:rsidRPr="00540B6F">
              <w:rPr>
                <w:rFonts w:eastAsia="Times New Roman"/>
                <w:color w:val="000000"/>
                <w:sz w:val="20"/>
                <w:szCs w:val="20"/>
                <w:lang w:eastAsia="es-CO"/>
              </w:rPr>
              <w:t xml:space="preserve"> e imágenes diagnósticas</w:t>
            </w:r>
            <w:r w:rsidRPr="00540B6F">
              <w:rPr>
                <w:rFonts w:eastAsia="Times New Roman"/>
                <w:color w:val="000000"/>
                <w:sz w:val="20"/>
                <w:szCs w:val="20"/>
                <w:lang w:eastAsia="es-CO"/>
              </w:rPr>
              <w:br/>
              <w:t>Técnico en imágenes diagnóstica</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mama</w:t>
            </w:r>
          </w:p>
        </w:tc>
      </w:tr>
      <w:tr w:rsidR="00540B6F" w:rsidRPr="00540B6F" w:rsidTr="00540B6F">
        <w:trPr>
          <w:trHeight w:val="106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para cáncer de mama (valoración clínica  de la mama)</w:t>
            </w:r>
          </w:p>
        </w:tc>
        <w:tc>
          <w:tcPr>
            <w:tcW w:w="0" w:type="auto"/>
            <w:tcBorders>
              <w:top w:val="nil"/>
              <w:left w:val="double" w:sz="6" w:space="0" w:color="009999"/>
              <w:bottom w:val="single" w:sz="4"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3"/>
            <w:tcBorders>
              <w:top w:val="single" w:sz="4"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Anual a partir de los 40 años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320F40" w:rsidP="00540B6F">
            <w:pPr>
              <w:spacing w:after="0" w:line="240" w:lineRule="auto"/>
              <w:rPr>
                <w:rFonts w:eastAsia="Times New Roman"/>
                <w:color w:val="000000"/>
                <w:sz w:val="20"/>
                <w:szCs w:val="20"/>
                <w:lang w:eastAsia="es-CO"/>
              </w:rPr>
            </w:pPr>
            <w:r>
              <w:rPr>
                <w:rFonts w:eastAsia="Times New Roman"/>
                <w:color w:val="000000"/>
                <w:sz w:val="20"/>
                <w:szCs w:val="20"/>
                <w:lang w:eastAsia="es-CO"/>
              </w:rPr>
              <w:t>Médico especialista en radio</w:t>
            </w:r>
            <w:r w:rsidR="00540B6F" w:rsidRPr="00540B6F">
              <w:rPr>
                <w:rFonts w:eastAsia="Times New Roman"/>
                <w:color w:val="000000"/>
                <w:sz w:val="20"/>
                <w:szCs w:val="20"/>
                <w:lang w:eastAsia="es-CO"/>
              </w:rPr>
              <w:t>logía e imágenes diagnósticas</w:t>
            </w:r>
            <w:r w:rsidR="00540B6F" w:rsidRPr="00540B6F">
              <w:rPr>
                <w:rFonts w:eastAsia="Times New Roman"/>
                <w:color w:val="000000"/>
                <w:sz w:val="20"/>
                <w:szCs w:val="20"/>
                <w:lang w:eastAsia="es-CO"/>
              </w:rPr>
              <w:br/>
              <w:t>Técnico en imágenes diagnóstica</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mama</w:t>
            </w:r>
          </w:p>
        </w:tc>
      </w:tr>
      <w:tr w:rsidR="00540B6F" w:rsidRPr="00540B6F" w:rsidTr="00540B6F">
        <w:trPr>
          <w:trHeight w:val="61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val="restart"/>
            <w:tcBorders>
              <w:top w:val="nil"/>
              <w:left w:val="double" w:sz="6" w:space="0" w:color="009999"/>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 Biopsia  de mama </w:t>
            </w:r>
          </w:p>
        </w:tc>
        <w:tc>
          <w:tcPr>
            <w:tcW w:w="0" w:type="auto"/>
            <w:tcBorders>
              <w:top w:val="nil"/>
              <w:left w:val="double" w:sz="6" w:space="0" w:color="009999"/>
              <w:bottom w:val="single" w:sz="4"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851101</w:t>
            </w:r>
          </w:p>
        </w:tc>
        <w:tc>
          <w:tcPr>
            <w:tcW w:w="0" w:type="auto"/>
            <w:gridSpan w:val="6"/>
            <w:vMerge w:val="restart"/>
            <w:tcBorders>
              <w:top w:val="single" w:sz="4" w:space="0" w:color="009999"/>
              <w:left w:val="nil"/>
              <w:bottom w:val="single" w:sz="4" w:space="0" w:color="009999"/>
              <w:right w:val="nil"/>
            </w:tcBorders>
            <w:shd w:val="clear" w:color="auto" w:fill="auto"/>
            <w:noWrap/>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hallazgos de la pruebas de tamización </w:t>
            </w:r>
          </w:p>
        </w:tc>
        <w:tc>
          <w:tcPr>
            <w:tcW w:w="0" w:type="auto"/>
            <w:vMerge w:val="restart"/>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eastAsia="Times New Roman"/>
                <w:color w:val="000000"/>
                <w:sz w:val="20"/>
                <w:szCs w:val="20"/>
                <w:lang w:eastAsia="es-CO"/>
              </w:rPr>
            </w:pPr>
            <w:r w:rsidRPr="00540B6F">
              <w:rPr>
                <w:rFonts w:eastAsia="Times New Roman"/>
                <w:color w:val="000000"/>
                <w:sz w:val="20"/>
                <w:szCs w:val="20"/>
                <w:lang w:eastAsia="es-CO"/>
              </w:rPr>
              <w:br/>
              <w:t>Especialista en Ginecología</w:t>
            </w:r>
            <w:r w:rsidRPr="00540B6F">
              <w:rPr>
                <w:rFonts w:eastAsia="Times New Roman"/>
                <w:color w:val="000000"/>
                <w:sz w:val="20"/>
                <w:szCs w:val="20"/>
                <w:lang w:eastAsia="es-CO"/>
              </w:rPr>
              <w:br/>
              <w:t xml:space="preserve">Especialista en </w:t>
            </w:r>
            <w:proofErr w:type="spellStart"/>
            <w:r w:rsidRPr="00540B6F">
              <w:rPr>
                <w:rFonts w:eastAsia="Times New Roman"/>
                <w:color w:val="000000"/>
                <w:sz w:val="20"/>
                <w:szCs w:val="20"/>
                <w:lang w:eastAsia="es-CO"/>
              </w:rPr>
              <w:t>mastología</w:t>
            </w:r>
            <w:proofErr w:type="spellEnd"/>
          </w:p>
        </w:tc>
        <w:tc>
          <w:tcPr>
            <w:tcW w:w="0" w:type="auto"/>
            <w:vMerge w:val="restart"/>
            <w:tcBorders>
              <w:top w:val="nil"/>
              <w:left w:val="double" w:sz="6" w:space="0" w:color="009999"/>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mama</w:t>
            </w:r>
          </w:p>
        </w:tc>
      </w:tr>
      <w:tr w:rsidR="00540B6F" w:rsidRPr="00540B6F" w:rsidTr="00540B6F">
        <w:trPr>
          <w:trHeight w:val="58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009999"/>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851102</w:t>
            </w:r>
          </w:p>
        </w:tc>
        <w:tc>
          <w:tcPr>
            <w:tcW w:w="0" w:type="auto"/>
            <w:gridSpan w:val="6"/>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eastAsia="Times New Roman"/>
                <w:color w:val="000000"/>
                <w:sz w:val="20"/>
                <w:szCs w:val="20"/>
                <w:lang w:eastAsia="es-CO"/>
              </w:rPr>
            </w:pPr>
          </w:p>
        </w:tc>
        <w:tc>
          <w:tcPr>
            <w:tcW w:w="0" w:type="auto"/>
            <w:vMerge/>
            <w:tcBorders>
              <w:top w:val="nil"/>
              <w:left w:val="double" w:sz="6" w:space="0" w:color="009999"/>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540B6F">
        <w:trPr>
          <w:trHeight w:val="127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Tamizaje para cáncer de </w:t>
            </w:r>
            <w:proofErr w:type="spellStart"/>
            <w:r w:rsidRPr="00540B6F">
              <w:rPr>
                <w:rFonts w:ascii="Arial" w:eastAsia="Times New Roman" w:hAnsi="Arial" w:cs="Arial"/>
                <w:sz w:val="20"/>
                <w:szCs w:val="20"/>
                <w:lang w:eastAsia="es-CO"/>
              </w:rPr>
              <w:t>prostata</w:t>
            </w:r>
            <w:proofErr w:type="spellEnd"/>
            <w:r w:rsidRPr="00540B6F">
              <w:rPr>
                <w:rFonts w:ascii="Arial" w:eastAsia="Times New Roman" w:hAnsi="Arial" w:cs="Arial"/>
                <w:sz w:val="20"/>
                <w:szCs w:val="20"/>
                <w:lang w:eastAsia="es-CO"/>
              </w:rPr>
              <w:t xml:space="preserve"> (PSA )</w:t>
            </w:r>
          </w:p>
        </w:tc>
        <w:tc>
          <w:tcPr>
            <w:tcW w:w="0" w:type="auto"/>
            <w:tcBorders>
              <w:top w:val="nil"/>
              <w:left w:val="double" w:sz="6" w:space="0" w:color="009999"/>
              <w:bottom w:val="single" w:sz="4"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906611</w:t>
            </w:r>
          </w:p>
        </w:tc>
        <w:tc>
          <w:tcPr>
            <w:tcW w:w="0" w:type="auto"/>
            <w:tcBorders>
              <w:top w:val="nil"/>
              <w:left w:val="nil"/>
              <w:bottom w:val="single" w:sz="4" w:space="0" w:color="009999"/>
              <w:right w:val="single" w:sz="4" w:space="0" w:color="009999"/>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2"/>
            <w:tcBorders>
              <w:top w:val="single" w:sz="4"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Cada dos años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t xml:space="preserve">Médico Especialista </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próstata</w:t>
            </w:r>
          </w:p>
        </w:tc>
      </w:tr>
      <w:tr w:rsidR="00540B6F" w:rsidRPr="00540B6F" w:rsidTr="00540B6F">
        <w:trPr>
          <w:trHeight w:val="118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para cáncer de próstata (Tacto rectal )</w:t>
            </w:r>
          </w:p>
        </w:tc>
        <w:tc>
          <w:tcPr>
            <w:tcW w:w="0" w:type="auto"/>
            <w:tcBorders>
              <w:top w:val="nil"/>
              <w:left w:val="double" w:sz="6" w:space="0" w:color="009999"/>
              <w:bottom w:val="single" w:sz="4"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noWrap/>
            <w:vAlign w:val="bottom"/>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noWrap/>
            <w:vAlign w:val="bottom"/>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noWrap/>
            <w:vAlign w:val="bottom"/>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noWrap/>
            <w:vAlign w:val="bottom"/>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2"/>
            <w:tcBorders>
              <w:top w:val="single" w:sz="4"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Cada 2 años a partir de los 50 años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t xml:space="preserve">Médico Especialista </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próstata</w:t>
            </w:r>
          </w:p>
        </w:tc>
      </w:tr>
      <w:tr w:rsidR="00540B6F" w:rsidRPr="00540B6F" w:rsidTr="00540B6F">
        <w:trPr>
          <w:trHeight w:val="66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val="restart"/>
            <w:tcBorders>
              <w:top w:val="nil"/>
              <w:left w:val="double" w:sz="6" w:space="0" w:color="009999"/>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Biopsia de próstata</w:t>
            </w:r>
          </w:p>
        </w:tc>
        <w:tc>
          <w:tcPr>
            <w:tcW w:w="0" w:type="auto"/>
            <w:tcBorders>
              <w:top w:val="nil"/>
              <w:left w:val="double" w:sz="6" w:space="0" w:color="009999"/>
              <w:bottom w:val="single" w:sz="4"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601101</w:t>
            </w:r>
          </w:p>
        </w:tc>
        <w:tc>
          <w:tcPr>
            <w:tcW w:w="0" w:type="auto"/>
            <w:gridSpan w:val="6"/>
            <w:vMerge w:val="restart"/>
            <w:tcBorders>
              <w:top w:val="single" w:sz="4" w:space="0" w:color="009999"/>
              <w:left w:val="nil"/>
              <w:bottom w:val="single" w:sz="4" w:space="0" w:color="009999"/>
              <w:right w:val="nil"/>
            </w:tcBorders>
            <w:shd w:val="clear" w:color="auto" w:fill="auto"/>
            <w:noWrap/>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hallazgos de la pruebas de tamización </w:t>
            </w:r>
          </w:p>
        </w:tc>
        <w:tc>
          <w:tcPr>
            <w:tcW w:w="0" w:type="auto"/>
            <w:vMerge w:val="restart"/>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t>Especialista en Medicina Familiar</w:t>
            </w:r>
            <w:r w:rsidRPr="00540B6F">
              <w:rPr>
                <w:rFonts w:ascii="Arial" w:eastAsia="Times New Roman" w:hAnsi="Arial" w:cs="Arial"/>
                <w:sz w:val="20"/>
                <w:szCs w:val="20"/>
                <w:lang w:eastAsia="es-CO"/>
              </w:rPr>
              <w:br/>
              <w:t>Enfermería</w:t>
            </w:r>
          </w:p>
        </w:tc>
        <w:tc>
          <w:tcPr>
            <w:tcW w:w="0" w:type="auto"/>
            <w:vMerge w:val="restart"/>
            <w:tcBorders>
              <w:top w:val="nil"/>
              <w:left w:val="double" w:sz="6" w:space="0" w:color="009999"/>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próstata</w:t>
            </w:r>
          </w:p>
        </w:tc>
      </w:tr>
      <w:tr w:rsidR="00540B6F" w:rsidRPr="00540B6F" w:rsidTr="00540B6F">
        <w:trPr>
          <w:trHeight w:val="57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009999"/>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601102</w:t>
            </w:r>
          </w:p>
        </w:tc>
        <w:tc>
          <w:tcPr>
            <w:tcW w:w="0" w:type="auto"/>
            <w:gridSpan w:val="6"/>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540B6F">
        <w:trPr>
          <w:trHeight w:val="51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nil"/>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para cáncer de colon* (Sangre oculta en materia fecal por inmunoquímica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907009</w:t>
            </w:r>
          </w:p>
        </w:tc>
        <w:tc>
          <w:tcPr>
            <w:tcW w:w="0" w:type="auto"/>
            <w:tcBorders>
              <w:top w:val="nil"/>
              <w:left w:val="nil"/>
              <w:bottom w:val="single" w:sz="4" w:space="0" w:color="009999"/>
              <w:right w:val="single" w:sz="4" w:space="0" w:color="009999"/>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2"/>
            <w:tcBorders>
              <w:top w:val="single" w:sz="4"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Cada dos años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colon</w:t>
            </w:r>
          </w:p>
        </w:tc>
      </w:tr>
      <w:tr w:rsidR="00540B6F" w:rsidRPr="00540B6F" w:rsidTr="00540B6F">
        <w:trPr>
          <w:trHeight w:val="5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nil"/>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Colonoscopia</w:t>
            </w:r>
          </w:p>
        </w:tc>
        <w:tc>
          <w:tcPr>
            <w:tcW w:w="0" w:type="auto"/>
            <w:tcBorders>
              <w:top w:val="nil"/>
              <w:left w:val="nil"/>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452301</w:t>
            </w:r>
          </w:p>
        </w:tc>
        <w:tc>
          <w:tcPr>
            <w:tcW w:w="0" w:type="auto"/>
            <w:tcBorders>
              <w:top w:val="nil"/>
              <w:left w:val="nil"/>
              <w:bottom w:val="single" w:sz="4" w:space="0" w:color="009999"/>
              <w:right w:val="single" w:sz="4" w:space="0" w:color="009999"/>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2"/>
            <w:vMerge w:val="restart"/>
            <w:tcBorders>
              <w:top w:val="single" w:sz="4" w:space="0" w:color="009999"/>
              <w:left w:val="single" w:sz="4" w:space="0" w:color="009999"/>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Cada 10 años**</w:t>
            </w:r>
          </w:p>
        </w:tc>
        <w:tc>
          <w:tcPr>
            <w:tcW w:w="0" w:type="auto"/>
            <w:vMerge w:val="restart"/>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eastAsia="Times New Roman"/>
                <w:color w:val="000000"/>
                <w:sz w:val="20"/>
                <w:szCs w:val="20"/>
                <w:lang w:eastAsia="es-CO"/>
              </w:rPr>
            </w:pPr>
            <w:r w:rsidRPr="00540B6F">
              <w:rPr>
                <w:rFonts w:eastAsia="Times New Roman"/>
                <w:color w:val="000000"/>
                <w:sz w:val="20"/>
                <w:szCs w:val="20"/>
                <w:lang w:eastAsia="es-CO"/>
              </w:rPr>
              <w:t>Especialista en Gastroenterología y endoscopia</w:t>
            </w:r>
          </w:p>
        </w:tc>
        <w:tc>
          <w:tcPr>
            <w:tcW w:w="0" w:type="auto"/>
            <w:vMerge w:val="restart"/>
            <w:tcBorders>
              <w:top w:val="nil"/>
              <w:left w:val="double" w:sz="6" w:space="0" w:color="009999"/>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colon</w:t>
            </w:r>
          </w:p>
        </w:tc>
      </w:tr>
      <w:tr w:rsidR="00540B6F" w:rsidRPr="00540B6F" w:rsidTr="00540B6F">
        <w:trPr>
          <w:trHeight w:val="5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roofErr w:type="spellStart"/>
            <w:r w:rsidRPr="00540B6F">
              <w:rPr>
                <w:rFonts w:ascii="Arial" w:eastAsia="Times New Roman" w:hAnsi="Arial" w:cs="Arial"/>
                <w:sz w:val="20"/>
                <w:szCs w:val="20"/>
                <w:lang w:eastAsia="es-CO"/>
              </w:rPr>
              <w:t>Bioosia</w:t>
            </w:r>
            <w:proofErr w:type="spellEnd"/>
            <w:r w:rsidRPr="00540B6F">
              <w:rPr>
                <w:rFonts w:ascii="Arial" w:eastAsia="Times New Roman" w:hAnsi="Arial" w:cs="Arial"/>
                <w:sz w:val="20"/>
                <w:szCs w:val="20"/>
                <w:lang w:eastAsia="es-CO"/>
              </w:rPr>
              <w:t xml:space="preserve"> de colón </w:t>
            </w:r>
          </w:p>
        </w:tc>
        <w:tc>
          <w:tcPr>
            <w:tcW w:w="0" w:type="auto"/>
            <w:tcBorders>
              <w:top w:val="nil"/>
              <w:left w:val="nil"/>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452500</w:t>
            </w:r>
          </w:p>
        </w:tc>
        <w:tc>
          <w:tcPr>
            <w:tcW w:w="0" w:type="auto"/>
            <w:tcBorders>
              <w:top w:val="nil"/>
              <w:left w:val="nil"/>
              <w:bottom w:val="single" w:sz="4" w:space="0" w:color="009999"/>
              <w:right w:val="single" w:sz="4" w:space="0" w:color="009999"/>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nil"/>
              <w:left w:val="nil"/>
              <w:bottom w:val="single" w:sz="4" w:space="0" w:color="009999"/>
              <w:right w:val="single" w:sz="4" w:space="0" w:color="009999"/>
            </w:tcBorders>
            <w:shd w:val="clear" w:color="000000" w:fill="A5A5A5"/>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2"/>
            <w:vMerge/>
            <w:tcBorders>
              <w:top w:val="nil"/>
              <w:left w:val="nil"/>
              <w:bottom w:val="single" w:sz="4" w:space="0" w:color="009999"/>
              <w:right w:val="single" w:sz="4"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eastAsia="Times New Roman"/>
                <w:color w:val="000000"/>
                <w:sz w:val="20"/>
                <w:szCs w:val="20"/>
                <w:lang w:eastAsia="es-CO"/>
              </w:rPr>
            </w:pPr>
          </w:p>
        </w:tc>
        <w:tc>
          <w:tcPr>
            <w:tcW w:w="0" w:type="auto"/>
            <w:vMerge/>
            <w:tcBorders>
              <w:top w:val="nil"/>
              <w:left w:val="double" w:sz="6" w:space="0" w:color="009999"/>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540B6F">
        <w:trPr>
          <w:trHeight w:val="2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val="restart"/>
            <w:tcBorders>
              <w:top w:val="nil"/>
              <w:left w:val="double" w:sz="6" w:space="0" w:color="009999"/>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Tamizaje de riesgo cardiovascular y metabólico: glicemia basal, perfil lipídico, creatinina, uroanálisis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907106</w:t>
            </w:r>
          </w:p>
        </w:tc>
        <w:tc>
          <w:tcPr>
            <w:tcW w:w="0" w:type="auto"/>
            <w:gridSpan w:val="6"/>
            <w:vMerge w:val="restart"/>
            <w:tcBorders>
              <w:top w:val="single" w:sz="4"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Quinquenal</w:t>
            </w:r>
          </w:p>
        </w:tc>
        <w:tc>
          <w:tcPr>
            <w:tcW w:w="0" w:type="auto"/>
            <w:vMerge w:val="restart"/>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t>Especialista en Medicina Familiar</w:t>
            </w:r>
            <w:r w:rsidRPr="00540B6F">
              <w:rPr>
                <w:rFonts w:ascii="Arial" w:eastAsia="Times New Roman" w:hAnsi="Arial" w:cs="Arial"/>
                <w:sz w:val="20"/>
                <w:szCs w:val="20"/>
                <w:lang w:eastAsia="es-CO"/>
              </w:rPr>
              <w:br/>
              <w:t>Enfermería</w:t>
            </w:r>
          </w:p>
        </w:tc>
        <w:tc>
          <w:tcPr>
            <w:tcW w:w="0" w:type="auto"/>
            <w:vMerge w:val="restart"/>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NA</w:t>
            </w:r>
          </w:p>
        </w:tc>
      </w:tr>
      <w:tr w:rsidR="00540B6F" w:rsidRPr="00540B6F" w:rsidTr="00540B6F">
        <w:trPr>
          <w:trHeight w:val="2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009999"/>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903841</w:t>
            </w:r>
          </w:p>
        </w:tc>
        <w:tc>
          <w:tcPr>
            <w:tcW w:w="0" w:type="auto"/>
            <w:gridSpan w:val="6"/>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540B6F">
        <w:trPr>
          <w:trHeight w:val="2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009999"/>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903895</w:t>
            </w:r>
          </w:p>
        </w:tc>
        <w:tc>
          <w:tcPr>
            <w:tcW w:w="0" w:type="auto"/>
            <w:gridSpan w:val="6"/>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540B6F">
        <w:trPr>
          <w:trHeight w:val="2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009999"/>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903868</w:t>
            </w:r>
          </w:p>
        </w:tc>
        <w:tc>
          <w:tcPr>
            <w:tcW w:w="0" w:type="auto"/>
            <w:gridSpan w:val="6"/>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540B6F">
        <w:trPr>
          <w:trHeight w:val="2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009999"/>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903818</w:t>
            </w:r>
          </w:p>
        </w:tc>
        <w:tc>
          <w:tcPr>
            <w:tcW w:w="0" w:type="auto"/>
            <w:gridSpan w:val="6"/>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540B6F">
        <w:trPr>
          <w:trHeight w:val="2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009999"/>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903815</w:t>
            </w:r>
          </w:p>
        </w:tc>
        <w:tc>
          <w:tcPr>
            <w:tcW w:w="0" w:type="auto"/>
            <w:gridSpan w:val="6"/>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540B6F">
        <w:trPr>
          <w:trHeight w:val="2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009999"/>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903816</w:t>
            </w:r>
          </w:p>
        </w:tc>
        <w:tc>
          <w:tcPr>
            <w:tcW w:w="0" w:type="auto"/>
            <w:gridSpan w:val="6"/>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540B6F">
        <w:trPr>
          <w:trHeight w:val="8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000000" w:fill="FFFFFF"/>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Prueba rápida treponémica</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906039</w:t>
            </w:r>
          </w:p>
        </w:tc>
        <w:tc>
          <w:tcPr>
            <w:tcW w:w="0" w:type="auto"/>
            <w:gridSpan w:val="6"/>
            <w:tcBorders>
              <w:top w:val="single" w:sz="4"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exposición al riesgo (relaciones sexuales sin protección)</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t>Especialista en Medicina Familiar</w:t>
            </w:r>
            <w:r w:rsidRPr="00540B6F">
              <w:rPr>
                <w:rFonts w:ascii="Arial" w:eastAsia="Times New Roman" w:hAnsi="Arial" w:cs="Arial"/>
                <w:sz w:val="20"/>
                <w:szCs w:val="20"/>
                <w:lang w:eastAsia="es-CO"/>
              </w:rPr>
              <w:br/>
              <w:t>Enfermería</w:t>
            </w:r>
          </w:p>
        </w:tc>
        <w:tc>
          <w:tcPr>
            <w:tcW w:w="0" w:type="auto"/>
            <w:tcBorders>
              <w:top w:val="nil"/>
              <w:left w:val="nil"/>
              <w:bottom w:val="single" w:sz="4" w:space="0" w:color="D8D8D8"/>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NA</w:t>
            </w:r>
          </w:p>
        </w:tc>
      </w:tr>
      <w:tr w:rsidR="00420B7D" w:rsidRPr="00540B6F" w:rsidTr="00540B6F">
        <w:trPr>
          <w:trHeight w:val="765"/>
        </w:trPr>
        <w:tc>
          <w:tcPr>
            <w:tcW w:w="0" w:type="auto"/>
            <w:vMerge/>
            <w:tcBorders>
              <w:top w:val="nil"/>
              <w:left w:val="double" w:sz="6" w:space="0" w:color="009999"/>
              <w:bottom w:val="double" w:sz="6" w:space="0" w:color="009999"/>
              <w:right w:val="double" w:sz="6" w:space="0" w:color="009999"/>
            </w:tcBorders>
            <w:vAlign w:val="center"/>
            <w:hideMark/>
          </w:tcPr>
          <w:p w:rsidR="00420B7D" w:rsidRPr="00540B6F" w:rsidRDefault="00420B7D"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420B7D" w:rsidRPr="00540B6F" w:rsidRDefault="00420B7D"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Prueba rápida para VIH</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420B7D" w:rsidRPr="00540B6F" w:rsidRDefault="00420B7D"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906249</w:t>
            </w:r>
          </w:p>
        </w:tc>
        <w:tc>
          <w:tcPr>
            <w:tcW w:w="0" w:type="auto"/>
            <w:gridSpan w:val="6"/>
            <w:vMerge w:val="restart"/>
            <w:tcBorders>
              <w:top w:val="single" w:sz="4" w:space="0" w:color="009999"/>
              <w:left w:val="nil"/>
              <w:bottom w:val="single" w:sz="4" w:space="0" w:color="009999"/>
              <w:right w:val="single" w:sz="4" w:space="0" w:color="009999"/>
            </w:tcBorders>
            <w:shd w:val="clear" w:color="auto" w:fill="auto"/>
            <w:vAlign w:val="center"/>
            <w:hideMark/>
          </w:tcPr>
          <w:p w:rsidR="00420B7D" w:rsidRPr="00540B6F" w:rsidRDefault="00420B7D"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exposición al riesgo (relaciones sexuales sin protección)</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420B7D" w:rsidRPr="00420B7D" w:rsidRDefault="00420B7D" w:rsidP="000821F9">
            <w:pPr>
              <w:spacing w:after="0" w:line="240" w:lineRule="auto"/>
              <w:jc w:val="center"/>
              <w:rPr>
                <w:rFonts w:ascii="Arial" w:eastAsia="Times New Roman" w:hAnsi="Arial" w:cs="Arial"/>
                <w:color w:val="000000"/>
                <w:sz w:val="20"/>
                <w:szCs w:val="20"/>
                <w:lang w:eastAsia="es-CO"/>
              </w:rPr>
            </w:pPr>
            <w:r w:rsidRPr="008C2FFB">
              <w:rPr>
                <w:rFonts w:ascii="Arial" w:eastAsia="Times New Roman" w:hAnsi="Arial" w:cs="Arial"/>
                <w:color w:val="000000"/>
                <w:sz w:val="20"/>
                <w:szCs w:val="20"/>
                <w:lang w:eastAsia="es-CO"/>
              </w:rPr>
              <w:t>Profesional de la salud con entrenamiento básico</w:t>
            </w:r>
          </w:p>
        </w:tc>
        <w:tc>
          <w:tcPr>
            <w:tcW w:w="0" w:type="auto"/>
            <w:tcBorders>
              <w:top w:val="nil"/>
              <w:left w:val="nil"/>
              <w:bottom w:val="single" w:sz="4" w:space="0" w:color="D8D8D8"/>
              <w:right w:val="double" w:sz="6" w:space="0" w:color="009999"/>
            </w:tcBorders>
            <w:shd w:val="clear" w:color="auto" w:fill="auto"/>
            <w:noWrap/>
            <w:vAlign w:val="center"/>
            <w:hideMark/>
          </w:tcPr>
          <w:p w:rsidR="00420B7D" w:rsidRPr="00540B6F" w:rsidRDefault="00420B7D"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NA</w:t>
            </w:r>
          </w:p>
        </w:tc>
      </w:tr>
      <w:tr w:rsidR="00420B7D" w:rsidRPr="00540B6F" w:rsidTr="00540B6F">
        <w:trPr>
          <w:trHeight w:val="825"/>
        </w:trPr>
        <w:tc>
          <w:tcPr>
            <w:tcW w:w="0" w:type="auto"/>
            <w:vMerge/>
            <w:tcBorders>
              <w:top w:val="nil"/>
              <w:left w:val="double" w:sz="6" w:space="0" w:color="009999"/>
              <w:bottom w:val="double" w:sz="6" w:space="0" w:color="009999"/>
              <w:right w:val="double" w:sz="6" w:space="0" w:color="009999"/>
            </w:tcBorders>
            <w:vAlign w:val="center"/>
            <w:hideMark/>
          </w:tcPr>
          <w:p w:rsidR="00420B7D" w:rsidRPr="00540B6F" w:rsidRDefault="00420B7D"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420B7D" w:rsidRPr="00540B6F" w:rsidRDefault="00420B7D"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Asesoría pre y pos test VIH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420B7D" w:rsidRPr="00540B6F" w:rsidRDefault="00420B7D"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gridSpan w:val="6"/>
            <w:vMerge/>
            <w:tcBorders>
              <w:top w:val="nil"/>
              <w:left w:val="double" w:sz="6" w:space="0" w:color="009999"/>
              <w:bottom w:val="single" w:sz="4" w:space="0" w:color="009999"/>
              <w:right w:val="double" w:sz="6" w:space="0" w:color="009999"/>
            </w:tcBorders>
            <w:vAlign w:val="center"/>
            <w:hideMark/>
          </w:tcPr>
          <w:p w:rsidR="00420B7D" w:rsidRPr="00540B6F" w:rsidRDefault="00420B7D" w:rsidP="00540B6F">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420B7D" w:rsidRPr="00420B7D" w:rsidRDefault="00420B7D" w:rsidP="000821F9">
            <w:pPr>
              <w:spacing w:after="0" w:line="240" w:lineRule="auto"/>
              <w:jc w:val="center"/>
              <w:rPr>
                <w:rFonts w:ascii="Arial" w:eastAsia="Times New Roman" w:hAnsi="Arial" w:cs="Arial"/>
                <w:color w:val="000000"/>
                <w:sz w:val="20"/>
                <w:szCs w:val="20"/>
                <w:lang w:eastAsia="es-CO"/>
              </w:rPr>
            </w:pPr>
            <w:r w:rsidRPr="008C2FFB">
              <w:rPr>
                <w:rFonts w:ascii="Arial" w:eastAsia="Times New Roman" w:hAnsi="Arial" w:cs="Arial"/>
                <w:color w:val="000000"/>
                <w:sz w:val="20"/>
                <w:szCs w:val="20"/>
                <w:lang w:eastAsia="es-CO"/>
              </w:rPr>
              <w:t>Profesional de la salud con entrenamiento básico</w:t>
            </w:r>
          </w:p>
        </w:tc>
        <w:tc>
          <w:tcPr>
            <w:tcW w:w="0" w:type="auto"/>
            <w:tcBorders>
              <w:top w:val="nil"/>
              <w:left w:val="nil"/>
              <w:bottom w:val="nil"/>
              <w:right w:val="double" w:sz="6" w:space="0" w:color="009999"/>
            </w:tcBorders>
            <w:shd w:val="clear" w:color="auto" w:fill="auto"/>
            <w:noWrap/>
            <w:vAlign w:val="center"/>
            <w:hideMark/>
          </w:tcPr>
          <w:p w:rsidR="00420B7D" w:rsidRPr="00540B6F" w:rsidRDefault="00420B7D"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r>
      <w:tr w:rsidR="00540B6F" w:rsidRPr="00540B6F" w:rsidTr="00825AA7">
        <w:trPr>
          <w:trHeight w:val="46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single" w:sz="4" w:space="0" w:color="B6DDE8"/>
              <w:left w:val="nil"/>
              <w:bottom w:val="single" w:sz="4" w:space="0" w:color="B6DDE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Prueba rápida para Hepatitis B</w:t>
            </w:r>
          </w:p>
        </w:tc>
        <w:tc>
          <w:tcPr>
            <w:tcW w:w="0" w:type="auto"/>
            <w:tcBorders>
              <w:top w:val="nil"/>
              <w:left w:val="nil"/>
              <w:bottom w:val="nil"/>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6"/>
            <w:tcBorders>
              <w:top w:val="single" w:sz="4"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exposición al riesgo (relaciones sexuales sin protección)</w:t>
            </w:r>
          </w:p>
        </w:tc>
        <w:tc>
          <w:tcPr>
            <w:tcW w:w="0" w:type="auto"/>
            <w:tcBorders>
              <w:top w:val="nil"/>
              <w:left w:val="double" w:sz="6" w:space="0" w:color="009999"/>
              <w:bottom w:val="nil"/>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single" w:sz="4" w:space="0" w:color="D8D8D8"/>
              <w:left w:val="nil"/>
              <w:bottom w:val="nil"/>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r>
      <w:tr w:rsidR="00540B6F" w:rsidRPr="00540B6F" w:rsidTr="00540B6F">
        <w:trPr>
          <w:trHeight w:val="82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B6DDE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Prueba rápida para Hepatitis C</w:t>
            </w:r>
          </w:p>
        </w:tc>
        <w:tc>
          <w:tcPr>
            <w:tcW w:w="0" w:type="auto"/>
            <w:tcBorders>
              <w:top w:val="single" w:sz="4" w:space="0" w:color="009999"/>
              <w:left w:val="nil"/>
              <w:bottom w:val="nil"/>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4"/>
            <w:tcBorders>
              <w:top w:val="single" w:sz="4"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Antecedentes de transfusiones de sangre</w:t>
            </w:r>
          </w:p>
        </w:tc>
        <w:tc>
          <w:tcPr>
            <w:tcW w:w="0" w:type="auto"/>
            <w:gridSpan w:val="2"/>
            <w:tcBorders>
              <w:top w:val="single" w:sz="4" w:space="0" w:color="009999"/>
              <w:left w:val="nil"/>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A partir de los 50 años una vez en la vida</w:t>
            </w:r>
          </w:p>
        </w:tc>
        <w:tc>
          <w:tcPr>
            <w:tcW w:w="0" w:type="auto"/>
            <w:tcBorders>
              <w:top w:val="single" w:sz="4" w:space="0" w:color="009999"/>
              <w:left w:val="nil"/>
              <w:bottom w:val="nil"/>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tcBorders>
              <w:top w:val="single" w:sz="4" w:space="0" w:color="D8D8D8"/>
              <w:left w:val="nil"/>
              <w:bottom w:val="nil"/>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r>
      <w:tr w:rsidR="00540B6F" w:rsidRPr="00540B6F" w:rsidTr="00825AA7">
        <w:trPr>
          <w:trHeight w:val="436"/>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single" w:sz="4" w:space="0" w:color="009999"/>
              <w:left w:val="nil"/>
              <w:bottom w:val="double" w:sz="6"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Prueba de embarazo</w:t>
            </w:r>
          </w:p>
        </w:tc>
        <w:tc>
          <w:tcPr>
            <w:tcW w:w="0" w:type="auto"/>
            <w:tcBorders>
              <w:top w:val="single" w:sz="4" w:space="0" w:color="009999"/>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904508</w:t>
            </w:r>
          </w:p>
        </w:tc>
        <w:tc>
          <w:tcPr>
            <w:tcW w:w="0" w:type="auto"/>
            <w:gridSpan w:val="6"/>
            <w:tcBorders>
              <w:top w:val="single" w:sz="4" w:space="0" w:color="009999"/>
              <w:left w:val="nil"/>
              <w:bottom w:val="double" w:sz="6"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En caso de  retraso menstrual u otros síntomas o signos de sospecha</w:t>
            </w:r>
          </w:p>
        </w:tc>
        <w:tc>
          <w:tcPr>
            <w:tcW w:w="0" w:type="auto"/>
            <w:tcBorders>
              <w:top w:val="single" w:sz="4" w:space="0" w:color="009999"/>
              <w:left w:val="double" w:sz="6" w:space="0" w:color="009999"/>
              <w:bottom w:val="double" w:sz="6" w:space="0" w:color="009999"/>
              <w:right w:val="double" w:sz="6" w:space="0" w:color="009999"/>
            </w:tcBorders>
            <w:shd w:val="clear" w:color="auto" w:fill="auto"/>
            <w:vAlign w:val="center"/>
            <w:hideMark/>
          </w:tcPr>
          <w:p w:rsidR="00540B6F" w:rsidRPr="00540B6F" w:rsidRDefault="00320F40" w:rsidP="00540B6F">
            <w:pPr>
              <w:spacing w:after="0" w:line="240" w:lineRule="auto"/>
              <w:rPr>
                <w:rFonts w:ascii="Arial" w:eastAsia="Times New Roman" w:hAnsi="Arial" w:cs="Arial"/>
                <w:sz w:val="20"/>
                <w:szCs w:val="20"/>
                <w:lang w:eastAsia="es-CO"/>
              </w:rPr>
            </w:pPr>
            <w:r w:rsidRPr="005358C2">
              <w:rPr>
                <w:rFonts w:ascii="Arial" w:eastAsia="Times New Roman" w:hAnsi="Arial" w:cs="Arial"/>
                <w:color w:val="000000"/>
                <w:sz w:val="20"/>
                <w:szCs w:val="20"/>
                <w:lang w:eastAsia="es-CO"/>
              </w:rPr>
              <w:t>No aplica</w:t>
            </w:r>
          </w:p>
        </w:tc>
        <w:tc>
          <w:tcPr>
            <w:tcW w:w="0" w:type="auto"/>
            <w:tcBorders>
              <w:top w:val="single" w:sz="4" w:space="0" w:color="D8D8D8"/>
              <w:left w:val="nil"/>
              <w:bottom w:val="double" w:sz="6" w:space="0" w:color="009999"/>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NA</w:t>
            </w:r>
          </w:p>
        </w:tc>
      </w:tr>
      <w:tr w:rsidR="00540B6F" w:rsidRPr="00540B6F" w:rsidTr="00540B6F">
        <w:trPr>
          <w:trHeight w:val="615"/>
        </w:trPr>
        <w:tc>
          <w:tcPr>
            <w:tcW w:w="0" w:type="auto"/>
            <w:vMerge w:val="restart"/>
            <w:tcBorders>
              <w:top w:val="nil"/>
              <w:left w:val="double" w:sz="6" w:space="0" w:color="009999"/>
              <w:bottom w:val="double" w:sz="6" w:space="0" w:color="009999"/>
              <w:right w:val="double" w:sz="6" w:space="0" w:color="009999"/>
            </w:tcBorders>
            <w:shd w:val="clear" w:color="auto" w:fill="auto"/>
            <w:textDirection w:val="btLr"/>
            <w:vAlign w:val="center"/>
            <w:hideMark/>
          </w:tcPr>
          <w:p w:rsidR="00540B6F" w:rsidRPr="00540B6F" w:rsidRDefault="00540B6F" w:rsidP="00540B6F">
            <w:pPr>
              <w:spacing w:after="0" w:line="240" w:lineRule="auto"/>
              <w:jc w:val="center"/>
              <w:rPr>
                <w:rFonts w:ascii="Arial" w:eastAsia="Times New Roman" w:hAnsi="Arial" w:cs="Arial"/>
                <w:b/>
                <w:bCs/>
                <w:sz w:val="20"/>
                <w:szCs w:val="20"/>
                <w:lang w:eastAsia="es-CO"/>
              </w:rPr>
            </w:pPr>
            <w:r w:rsidRPr="00540B6F">
              <w:rPr>
                <w:rFonts w:ascii="Arial" w:eastAsia="Times New Roman" w:hAnsi="Arial" w:cs="Arial"/>
                <w:b/>
                <w:bCs/>
                <w:sz w:val="20"/>
                <w:szCs w:val="20"/>
                <w:lang w:eastAsia="es-CO"/>
              </w:rPr>
              <w:t>PROTECCIÓN ESPECÍFICA</w:t>
            </w:r>
          </w:p>
        </w:tc>
        <w:tc>
          <w:tcPr>
            <w:tcW w:w="0" w:type="auto"/>
            <w:vMerge w:val="restart"/>
            <w:tcBorders>
              <w:top w:val="nil"/>
              <w:left w:val="double" w:sz="6" w:space="0" w:color="009999"/>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medicina familiar o enfermería para la asesoría en anticoncepción</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890201</w:t>
            </w:r>
          </w:p>
        </w:tc>
        <w:tc>
          <w:tcPr>
            <w:tcW w:w="0" w:type="auto"/>
            <w:gridSpan w:val="4"/>
            <w:vMerge w:val="restart"/>
            <w:tcBorders>
              <w:top w:val="double" w:sz="6"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Por demanda</w:t>
            </w:r>
          </w:p>
        </w:tc>
        <w:tc>
          <w:tcPr>
            <w:tcW w:w="0" w:type="auto"/>
            <w:gridSpan w:val="2"/>
            <w:vMerge w:val="restart"/>
            <w:tcBorders>
              <w:top w:val="double" w:sz="6"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Por demanda*</w:t>
            </w:r>
          </w:p>
        </w:tc>
        <w:tc>
          <w:tcPr>
            <w:tcW w:w="0" w:type="auto"/>
            <w:vMerge w:val="restart"/>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Enfermería</w:t>
            </w:r>
            <w:r w:rsidRPr="00540B6F">
              <w:rPr>
                <w:rFonts w:ascii="Arial" w:eastAsia="Times New Roman" w:hAnsi="Arial" w:cs="Arial"/>
                <w:sz w:val="20"/>
                <w:szCs w:val="20"/>
                <w:lang w:eastAsia="es-CO"/>
              </w:rPr>
              <w:br/>
              <w:t>Medicina General</w:t>
            </w:r>
            <w:r w:rsidRPr="00540B6F">
              <w:rPr>
                <w:rFonts w:ascii="Arial" w:eastAsia="Times New Roman" w:hAnsi="Arial" w:cs="Arial"/>
                <w:sz w:val="20"/>
                <w:szCs w:val="20"/>
                <w:lang w:eastAsia="es-CO"/>
              </w:rPr>
              <w:br/>
              <w:t>Especialista en Medicina Familiar</w:t>
            </w:r>
            <w:r w:rsidRPr="00540B6F">
              <w:rPr>
                <w:rFonts w:ascii="Arial" w:eastAsia="Times New Roman" w:hAnsi="Arial" w:cs="Arial"/>
                <w:sz w:val="20"/>
                <w:szCs w:val="20"/>
                <w:lang w:eastAsia="es-CO"/>
              </w:rPr>
              <w:br/>
              <w:t>Especialista en Ginecología</w:t>
            </w:r>
          </w:p>
        </w:tc>
        <w:tc>
          <w:tcPr>
            <w:tcW w:w="0" w:type="auto"/>
            <w:vMerge w:val="restart"/>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Atención en planificación familiar y anticoncepción </w:t>
            </w:r>
          </w:p>
        </w:tc>
      </w:tr>
      <w:tr w:rsidR="00540B6F" w:rsidRPr="00540B6F" w:rsidTr="00540B6F">
        <w:trPr>
          <w:trHeight w:val="291"/>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009999"/>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890301</w:t>
            </w:r>
          </w:p>
        </w:tc>
        <w:tc>
          <w:tcPr>
            <w:tcW w:w="0" w:type="auto"/>
            <w:gridSpan w:val="4"/>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gridSpan w:val="2"/>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540B6F">
        <w:trPr>
          <w:trHeight w:val="52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val="restart"/>
            <w:tcBorders>
              <w:top w:val="nil"/>
              <w:left w:val="double" w:sz="6" w:space="0" w:color="009999"/>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medicina familiar o enfermería para la asesoría en anticoncepción - Control</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890205</w:t>
            </w:r>
          </w:p>
        </w:tc>
        <w:tc>
          <w:tcPr>
            <w:tcW w:w="0" w:type="auto"/>
            <w:gridSpan w:val="4"/>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gridSpan w:val="2"/>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540B6F">
        <w:trPr>
          <w:trHeight w:val="70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vMerge/>
            <w:tcBorders>
              <w:top w:val="nil"/>
              <w:left w:val="double" w:sz="6" w:space="0" w:color="009999"/>
              <w:bottom w:val="single" w:sz="4" w:space="0" w:color="009999"/>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890305</w:t>
            </w:r>
          </w:p>
        </w:tc>
        <w:tc>
          <w:tcPr>
            <w:tcW w:w="0" w:type="auto"/>
            <w:gridSpan w:val="4"/>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gridSpan w:val="2"/>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540B6F">
        <w:trPr>
          <w:trHeight w:val="64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Vasectomía SOD</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637300</w:t>
            </w:r>
          </w:p>
        </w:tc>
        <w:tc>
          <w:tcPr>
            <w:tcW w:w="0" w:type="auto"/>
            <w:gridSpan w:val="6"/>
            <w:tcBorders>
              <w:top w:val="single" w:sz="4"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Por demanda</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r>
            <w:r w:rsidR="00320F40" w:rsidRPr="00540B6F">
              <w:rPr>
                <w:rFonts w:ascii="Arial" w:eastAsia="Times New Roman" w:hAnsi="Arial" w:cs="Arial"/>
                <w:sz w:val="20"/>
                <w:szCs w:val="20"/>
                <w:lang w:eastAsia="es-CO"/>
              </w:rPr>
              <w:t>Especialista</w:t>
            </w:r>
            <w:r w:rsidRPr="00540B6F">
              <w:rPr>
                <w:rFonts w:ascii="Arial" w:eastAsia="Times New Roman" w:hAnsi="Arial" w:cs="Arial"/>
                <w:sz w:val="20"/>
                <w:szCs w:val="20"/>
                <w:lang w:eastAsia="es-CO"/>
              </w:rPr>
              <w:t xml:space="preserve"> en Urología</w:t>
            </w: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540B6F">
        <w:trPr>
          <w:trHeight w:val="51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Sección o ligadura de trompas de Falopio [cirugía de </w:t>
            </w:r>
            <w:proofErr w:type="spellStart"/>
            <w:r w:rsidRPr="00540B6F">
              <w:rPr>
                <w:rFonts w:ascii="Arial" w:eastAsia="Times New Roman" w:hAnsi="Arial" w:cs="Arial"/>
                <w:sz w:val="20"/>
                <w:szCs w:val="20"/>
                <w:lang w:eastAsia="es-CO"/>
              </w:rPr>
              <w:t>pomeroy</w:t>
            </w:r>
            <w:proofErr w:type="spellEnd"/>
            <w:r w:rsidRPr="00540B6F">
              <w:rPr>
                <w:rFonts w:ascii="Arial" w:eastAsia="Times New Roman" w:hAnsi="Arial" w:cs="Arial"/>
                <w:sz w:val="20"/>
                <w:szCs w:val="20"/>
                <w:lang w:eastAsia="es-CO"/>
              </w:rPr>
              <w:t xml:space="preserve">] por </w:t>
            </w:r>
            <w:proofErr w:type="spellStart"/>
            <w:r w:rsidRPr="00540B6F">
              <w:rPr>
                <w:rFonts w:ascii="Arial" w:eastAsia="Times New Roman" w:hAnsi="Arial" w:cs="Arial"/>
                <w:sz w:val="20"/>
                <w:szCs w:val="20"/>
                <w:lang w:eastAsia="es-CO"/>
              </w:rPr>
              <w:t>minilaparotomia</w:t>
            </w:r>
            <w:proofErr w:type="spellEnd"/>
            <w:r w:rsidRPr="00540B6F">
              <w:rPr>
                <w:rFonts w:ascii="Arial" w:eastAsia="Times New Roman" w:hAnsi="Arial" w:cs="Arial"/>
                <w:sz w:val="20"/>
                <w:szCs w:val="20"/>
                <w:lang w:eastAsia="es-CO"/>
              </w:rPr>
              <w:t xml:space="preserve"> </w:t>
            </w:r>
            <w:proofErr w:type="spellStart"/>
            <w:r w:rsidRPr="00540B6F">
              <w:rPr>
                <w:rFonts w:ascii="Arial" w:eastAsia="Times New Roman" w:hAnsi="Arial" w:cs="Arial"/>
                <w:sz w:val="20"/>
                <w:szCs w:val="20"/>
                <w:lang w:eastAsia="es-CO"/>
              </w:rPr>
              <w:t>sod</w:t>
            </w:r>
            <w:proofErr w:type="spellEnd"/>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663100</w:t>
            </w:r>
          </w:p>
        </w:tc>
        <w:tc>
          <w:tcPr>
            <w:tcW w:w="0" w:type="auto"/>
            <w:gridSpan w:val="4"/>
            <w:vMerge w:val="restart"/>
            <w:tcBorders>
              <w:top w:val="single" w:sz="4"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Por demanda</w:t>
            </w:r>
          </w:p>
        </w:tc>
        <w:tc>
          <w:tcPr>
            <w:tcW w:w="0" w:type="auto"/>
            <w:tcBorders>
              <w:top w:val="single" w:sz="4" w:space="0" w:color="D8D8D8"/>
              <w:left w:val="nil"/>
              <w:bottom w:val="single" w:sz="4" w:space="0" w:color="D8D8D8"/>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single" w:sz="4" w:space="0" w:color="D8D8D8"/>
              <w:left w:val="nil"/>
              <w:bottom w:val="single" w:sz="4" w:space="0" w:color="D8D8D8"/>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Especialista en Ginecología</w:t>
            </w: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540B6F">
        <w:trPr>
          <w:trHeight w:val="69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Esterilización femenina</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663910</w:t>
            </w:r>
          </w:p>
        </w:tc>
        <w:tc>
          <w:tcPr>
            <w:tcW w:w="0" w:type="auto"/>
            <w:gridSpan w:val="4"/>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D8D8D8"/>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D8D8D8"/>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Especialista en Ginecología</w:t>
            </w: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540B6F">
        <w:trPr>
          <w:trHeight w:val="76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Inserción de dispositivo intrauterino anticonceptivo [DIU] </w:t>
            </w:r>
            <w:proofErr w:type="spellStart"/>
            <w:r w:rsidRPr="00540B6F">
              <w:rPr>
                <w:rFonts w:ascii="Arial" w:eastAsia="Times New Roman" w:hAnsi="Arial" w:cs="Arial"/>
                <w:sz w:val="20"/>
                <w:szCs w:val="20"/>
                <w:lang w:eastAsia="es-CO"/>
              </w:rPr>
              <w:t>sod</w:t>
            </w:r>
            <w:proofErr w:type="spellEnd"/>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697100</w:t>
            </w:r>
          </w:p>
        </w:tc>
        <w:tc>
          <w:tcPr>
            <w:tcW w:w="0" w:type="auto"/>
            <w:gridSpan w:val="4"/>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D8D8D8"/>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D8D8D8"/>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Enfermería</w:t>
            </w:r>
            <w:r w:rsidRPr="00540B6F">
              <w:rPr>
                <w:rFonts w:ascii="Arial" w:eastAsia="Times New Roman" w:hAnsi="Arial" w:cs="Arial"/>
                <w:sz w:val="20"/>
                <w:szCs w:val="20"/>
                <w:lang w:eastAsia="es-CO"/>
              </w:rPr>
              <w:br/>
              <w:t>Medicina General</w:t>
            </w:r>
            <w:r w:rsidRPr="00540B6F">
              <w:rPr>
                <w:rFonts w:ascii="Arial" w:eastAsia="Times New Roman" w:hAnsi="Arial" w:cs="Arial"/>
                <w:sz w:val="20"/>
                <w:szCs w:val="20"/>
                <w:lang w:eastAsia="es-CO"/>
              </w:rPr>
              <w:br/>
              <w:t>Especialista en Ginecología</w:t>
            </w: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540B6F">
        <w:trPr>
          <w:trHeight w:val="51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Inserción de anticonceptivos subdérmicos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861801</w:t>
            </w:r>
          </w:p>
        </w:tc>
        <w:tc>
          <w:tcPr>
            <w:tcW w:w="0" w:type="auto"/>
            <w:gridSpan w:val="4"/>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D8D8D8"/>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D8D8D8"/>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Enfermería</w:t>
            </w:r>
            <w:r w:rsidRPr="00540B6F">
              <w:rPr>
                <w:rFonts w:ascii="Arial" w:eastAsia="Times New Roman" w:hAnsi="Arial" w:cs="Arial"/>
                <w:sz w:val="20"/>
                <w:szCs w:val="20"/>
                <w:lang w:eastAsia="es-CO"/>
              </w:rPr>
              <w:br/>
              <w:t>Medicina General</w:t>
            </w: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540B6F">
        <w:trPr>
          <w:trHeight w:val="2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Suministro de anticoncepción oral ciclo e inyectable</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4"/>
            <w:vMerge/>
            <w:tcBorders>
              <w:top w:val="nil"/>
              <w:left w:val="double" w:sz="6" w:space="0" w:color="009999"/>
              <w:bottom w:val="single" w:sz="4"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nil"/>
              <w:bottom w:val="single" w:sz="4" w:space="0" w:color="D8D8D8"/>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D8D8D8"/>
              <w:right w:val="nil"/>
            </w:tcBorders>
            <w:shd w:val="clear" w:color="000000" w:fill="A5A5A5"/>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825AA7">
        <w:trPr>
          <w:trHeight w:val="821"/>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Suministro de preservativos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c>
          <w:tcPr>
            <w:tcW w:w="0" w:type="auto"/>
            <w:gridSpan w:val="6"/>
            <w:tcBorders>
              <w:top w:val="single" w:sz="4" w:space="0" w:color="009999"/>
              <w:left w:val="nil"/>
              <w:bottom w:val="single" w:sz="4" w:space="0" w:color="009999"/>
              <w:right w:val="nil"/>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Por demanda según parámetros establecidos en el documento de directrices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Atención en planificación familiar y anticoncepción </w:t>
            </w:r>
          </w:p>
        </w:tc>
      </w:tr>
      <w:tr w:rsidR="00540B6F" w:rsidRPr="00540B6F" w:rsidTr="00540B6F">
        <w:trPr>
          <w:trHeight w:val="2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Profilaxis y remoción de placa bacteriana</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997310</w:t>
            </w:r>
          </w:p>
        </w:tc>
        <w:tc>
          <w:tcPr>
            <w:tcW w:w="0" w:type="auto"/>
            <w:gridSpan w:val="6"/>
            <w:tcBorders>
              <w:top w:val="single" w:sz="4"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1 vez cada dos años</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320F40"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Odontología</w:t>
            </w:r>
            <w:r w:rsidR="00540B6F" w:rsidRPr="00540B6F">
              <w:rPr>
                <w:rFonts w:ascii="Arial" w:eastAsia="Times New Roman" w:hAnsi="Arial" w:cs="Arial"/>
                <w:color w:val="000000"/>
                <w:sz w:val="20"/>
                <w:szCs w:val="20"/>
                <w:lang w:eastAsia="es-CO"/>
              </w:rPr>
              <w:t xml:space="preserve"> Auxiliar de Salud Oral</w:t>
            </w:r>
          </w:p>
        </w:tc>
        <w:tc>
          <w:tcPr>
            <w:tcW w:w="0" w:type="auto"/>
            <w:vMerge w:val="restart"/>
            <w:tcBorders>
              <w:top w:val="nil"/>
              <w:left w:val="nil"/>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Atención en salud bucal</w:t>
            </w:r>
          </w:p>
        </w:tc>
      </w:tr>
      <w:tr w:rsidR="00540B6F" w:rsidRPr="00540B6F" w:rsidTr="00540B6F">
        <w:trPr>
          <w:trHeight w:val="25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Detartraje supragingival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997301</w:t>
            </w:r>
          </w:p>
        </w:tc>
        <w:tc>
          <w:tcPr>
            <w:tcW w:w="0" w:type="auto"/>
            <w:gridSpan w:val="6"/>
            <w:tcBorders>
              <w:top w:val="single" w:sz="4" w:space="0" w:color="009999"/>
              <w:left w:val="nil"/>
              <w:bottom w:val="single" w:sz="4"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necesidad</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320F40"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Odontología</w:t>
            </w:r>
            <w:r w:rsidR="00540B6F" w:rsidRPr="00540B6F">
              <w:rPr>
                <w:rFonts w:ascii="Arial" w:eastAsia="Times New Roman" w:hAnsi="Arial" w:cs="Arial"/>
                <w:color w:val="000000"/>
                <w:sz w:val="20"/>
                <w:szCs w:val="20"/>
                <w:lang w:eastAsia="es-CO"/>
              </w:rPr>
              <w:t xml:space="preserve"> Auxiliar de Salud Oral</w:t>
            </w:r>
          </w:p>
        </w:tc>
        <w:tc>
          <w:tcPr>
            <w:tcW w:w="0" w:type="auto"/>
            <w:vMerge/>
            <w:tcBorders>
              <w:top w:val="nil"/>
              <w:left w:val="nil"/>
              <w:bottom w:val="single" w:sz="4" w:space="0" w:color="D8D8D8"/>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540B6F">
        <w:trPr>
          <w:trHeight w:val="600"/>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double" w:sz="6" w:space="0" w:color="009999"/>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bookmarkStart w:id="105" w:name="RANGE!C52"/>
            <w:r w:rsidRPr="00540B6F">
              <w:rPr>
                <w:rFonts w:ascii="Arial" w:eastAsia="Times New Roman" w:hAnsi="Arial" w:cs="Arial"/>
                <w:sz w:val="20"/>
                <w:szCs w:val="20"/>
                <w:lang w:eastAsia="es-CO"/>
              </w:rPr>
              <w:t>Vacunación</w:t>
            </w:r>
            <w:bookmarkEnd w:id="105"/>
          </w:p>
        </w:tc>
        <w:tc>
          <w:tcPr>
            <w:tcW w:w="0" w:type="auto"/>
            <w:tcBorders>
              <w:top w:val="nil"/>
              <w:left w:val="double" w:sz="6" w:space="0" w:color="009999"/>
              <w:bottom w:val="double" w:sz="6"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993</w:t>
            </w:r>
          </w:p>
        </w:tc>
        <w:tc>
          <w:tcPr>
            <w:tcW w:w="0" w:type="auto"/>
            <w:gridSpan w:val="6"/>
            <w:tcBorders>
              <w:top w:val="single" w:sz="4" w:space="0" w:color="009999"/>
              <w:left w:val="nil"/>
              <w:bottom w:val="double" w:sz="6" w:space="0" w:color="009999"/>
              <w:right w:val="single" w:sz="4"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Según esquema vigente</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825AA7"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Enfermera o Auxiliar de enfermería</w:t>
            </w:r>
          </w:p>
        </w:tc>
        <w:tc>
          <w:tcPr>
            <w:tcW w:w="0" w:type="auto"/>
            <w:tcBorders>
              <w:top w:val="nil"/>
              <w:left w:val="nil"/>
              <w:bottom w:val="double" w:sz="6" w:space="0" w:color="009999"/>
              <w:right w:val="double" w:sz="6" w:space="0" w:color="009999"/>
            </w:tcBorders>
            <w:shd w:val="clear" w:color="000000" w:fill="FFFFFF"/>
            <w:vAlign w:val="center"/>
            <w:hideMark/>
          </w:tcPr>
          <w:p w:rsidR="00540B6F" w:rsidRPr="00540B6F" w:rsidRDefault="00540B6F" w:rsidP="00540B6F">
            <w:pPr>
              <w:spacing w:after="0" w:line="240" w:lineRule="auto"/>
              <w:jc w:val="both"/>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Manual técnico administrativo del PAI. Capítulo 16. Esquema de Nacional Vacunación</w:t>
            </w:r>
          </w:p>
        </w:tc>
      </w:tr>
      <w:tr w:rsidR="00540B6F" w:rsidRPr="00540B6F" w:rsidTr="00540B6F">
        <w:trPr>
          <w:trHeight w:val="1335"/>
        </w:trPr>
        <w:tc>
          <w:tcPr>
            <w:tcW w:w="0" w:type="auto"/>
            <w:vMerge w:val="restart"/>
            <w:tcBorders>
              <w:top w:val="nil"/>
              <w:left w:val="double" w:sz="6" w:space="0" w:color="009999"/>
              <w:bottom w:val="double" w:sz="6" w:space="0" w:color="009999"/>
              <w:right w:val="double" w:sz="6" w:space="0" w:color="009999"/>
            </w:tcBorders>
            <w:shd w:val="clear" w:color="auto" w:fill="auto"/>
            <w:textDirection w:val="btLr"/>
            <w:vAlign w:val="center"/>
            <w:hideMark/>
          </w:tcPr>
          <w:p w:rsidR="00540B6F" w:rsidRPr="00540B6F" w:rsidRDefault="00540B6F" w:rsidP="00540B6F">
            <w:pPr>
              <w:spacing w:after="0" w:line="240" w:lineRule="auto"/>
              <w:jc w:val="center"/>
              <w:rPr>
                <w:rFonts w:ascii="Arial" w:eastAsia="Times New Roman" w:hAnsi="Arial" w:cs="Arial"/>
                <w:b/>
                <w:bCs/>
                <w:sz w:val="20"/>
                <w:szCs w:val="20"/>
                <w:lang w:eastAsia="es-CO"/>
              </w:rPr>
            </w:pPr>
            <w:r w:rsidRPr="00540B6F">
              <w:rPr>
                <w:rFonts w:ascii="Arial" w:eastAsia="Times New Roman" w:hAnsi="Arial" w:cs="Arial"/>
                <w:b/>
                <w:bCs/>
                <w:sz w:val="20"/>
                <w:szCs w:val="20"/>
                <w:lang w:eastAsia="es-CO"/>
              </w:rPr>
              <w:t>EDUCACIÓN PARA LA SALUD</w:t>
            </w:r>
          </w:p>
        </w:tc>
        <w:tc>
          <w:tcPr>
            <w:tcW w:w="0" w:type="auto"/>
            <w:tcBorders>
              <w:top w:val="nil"/>
              <w:left w:val="nil"/>
              <w:bottom w:val="single" w:sz="4" w:space="0" w:color="D8D8D8"/>
              <w:right w:val="nil"/>
            </w:tcBorders>
            <w:shd w:val="clear" w:color="auto" w:fill="auto"/>
            <w:vAlign w:val="center"/>
            <w:hideMark/>
          </w:tcPr>
          <w:p w:rsidR="00540B6F" w:rsidRPr="00540B6F" w:rsidRDefault="00540B6F" w:rsidP="00540B6F">
            <w:pPr>
              <w:spacing w:after="0" w:line="240" w:lineRule="auto"/>
              <w:jc w:val="both"/>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Educación individual </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9902</w:t>
            </w:r>
          </w:p>
        </w:tc>
        <w:tc>
          <w:tcPr>
            <w:tcW w:w="0" w:type="auto"/>
            <w:gridSpan w:val="6"/>
            <w:tcBorders>
              <w:top w:val="nil"/>
              <w:left w:val="nil"/>
              <w:bottom w:val="single" w:sz="4" w:space="0" w:color="D8D8D8"/>
              <w:right w:val="single" w:sz="4" w:space="0" w:color="D8D8D8"/>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valoración y criterio del profesional se establecerán los contenidos de educación requeridos conforme a las directrices para la atención en salud y de educación para la salud.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nil"/>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Educación para la salud. </w:t>
            </w:r>
          </w:p>
        </w:tc>
      </w:tr>
      <w:tr w:rsidR="00540B6F" w:rsidRPr="00540B6F" w:rsidTr="00540B6F">
        <w:trPr>
          <w:trHeight w:val="707"/>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single" w:sz="4" w:space="0" w:color="D8D8D8"/>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Educación dirigida a la familia</w:t>
            </w:r>
          </w:p>
        </w:tc>
        <w:tc>
          <w:tcPr>
            <w:tcW w:w="0" w:type="auto"/>
            <w:tcBorders>
              <w:top w:val="nil"/>
              <w:left w:val="double" w:sz="6" w:space="0" w:color="009999"/>
              <w:bottom w:val="single" w:sz="4" w:space="0" w:color="D8D8D8"/>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9901</w:t>
            </w:r>
          </w:p>
        </w:tc>
        <w:tc>
          <w:tcPr>
            <w:tcW w:w="0" w:type="auto"/>
            <w:gridSpan w:val="6"/>
            <w:tcBorders>
              <w:top w:val="single" w:sz="4" w:space="0" w:color="D8D8D8"/>
              <w:left w:val="nil"/>
              <w:bottom w:val="single" w:sz="4" w:space="0" w:color="D8D8D8"/>
              <w:right w:val="single" w:sz="4" w:space="0" w:color="D8D8D8"/>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valoración y criterio del profesional se establecerán los ciclos y contenidos de educación requeridos conforme a las directrices para la atención en salud y de educación para la salud. </w:t>
            </w:r>
          </w:p>
        </w:tc>
        <w:tc>
          <w:tcPr>
            <w:tcW w:w="0" w:type="auto"/>
            <w:tcBorders>
              <w:top w:val="nil"/>
              <w:left w:val="double" w:sz="6" w:space="0" w:color="009999"/>
              <w:bottom w:val="single" w:sz="4"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nil"/>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Educación para la salud. </w:t>
            </w:r>
          </w:p>
        </w:tc>
      </w:tr>
      <w:tr w:rsidR="00540B6F" w:rsidRPr="00540B6F" w:rsidTr="003555C3">
        <w:trPr>
          <w:trHeight w:val="35"/>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sz w:val="20"/>
                <w:szCs w:val="20"/>
                <w:lang w:eastAsia="es-CO"/>
              </w:rPr>
            </w:pPr>
          </w:p>
        </w:tc>
        <w:tc>
          <w:tcPr>
            <w:tcW w:w="0" w:type="auto"/>
            <w:tcBorders>
              <w:top w:val="nil"/>
              <w:left w:val="nil"/>
              <w:bottom w:val="double" w:sz="6" w:space="0" w:color="009999"/>
              <w:right w:val="nil"/>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Educación grupal</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9901</w:t>
            </w:r>
          </w:p>
        </w:tc>
        <w:tc>
          <w:tcPr>
            <w:tcW w:w="0" w:type="auto"/>
            <w:gridSpan w:val="6"/>
            <w:tcBorders>
              <w:top w:val="single" w:sz="4" w:space="0" w:color="D8D8D8"/>
              <w:left w:val="nil"/>
              <w:bottom w:val="double" w:sz="6" w:space="0" w:color="009999"/>
              <w:right w:val="single" w:sz="4" w:space="0" w:color="D8D8D8"/>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valoración y criterio del profesional se establecerán los ciclos y contenidos de educación requeridos conforme a las directrices para la atención en salud y de educación para la salud. Se debe derivar a por lo menos a dos ciclos educativos </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Educación para la salud. </w:t>
            </w:r>
          </w:p>
        </w:tc>
      </w:tr>
    </w:tbl>
    <w:p w:rsidR="00540B6F" w:rsidRDefault="00540B6F" w:rsidP="00D83B29">
      <w:pPr>
        <w:spacing w:after="0" w:line="240" w:lineRule="auto"/>
        <w:jc w:val="both"/>
        <w:rPr>
          <w:rFonts w:ascii="Arial" w:hAnsi="Arial" w:cs="Arial"/>
          <w:sz w:val="20"/>
          <w:szCs w:val="20"/>
        </w:rPr>
      </w:pPr>
    </w:p>
    <w:p w:rsidR="002D21DE" w:rsidRPr="007C6A98" w:rsidRDefault="00D83B29" w:rsidP="00D83B29">
      <w:pPr>
        <w:spacing w:after="0" w:line="240" w:lineRule="auto"/>
        <w:jc w:val="both"/>
        <w:rPr>
          <w:rFonts w:ascii="Arial" w:hAnsi="Arial" w:cs="Arial"/>
          <w:sz w:val="20"/>
          <w:szCs w:val="20"/>
        </w:rPr>
      </w:pPr>
      <w:r w:rsidRPr="007C6A98">
        <w:rPr>
          <w:rFonts w:ascii="Arial" w:hAnsi="Arial" w:cs="Arial"/>
          <w:sz w:val="20"/>
          <w:szCs w:val="20"/>
        </w:rPr>
        <w:t>*Nota: Este procedimiento está disponible para la población masculina</w:t>
      </w:r>
    </w:p>
    <w:p w:rsidR="003167E4" w:rsidRDefault="00D83B29" w:rsidP="001B7076">
      <w:pPr>
        <w:spacing w:after="0" w:line="240" w:lineRule="auto"/>
        <w:jc w:val="both"/>
        <w:rPr>
          <w:rFonts w:ascii="Arial" w:hAnsi="Arial" w:cs="Arial"/>
          <w:sz w:val="20"/>
          <w:szCs w:val="20"/>
        </w:rPr>
      </w:pPr>
      <w:r w:rsidRPr="007C6A98">
        <w:rPr>
          <w:rFonts w:ascii="Arial" w:hAnsi="Arial" w:cs="Arial"/>
          <w:sz w:val="20"/>
          <w:szCs w:val="20"/>
        </w:rPr>
        <w:t>**Nota: Se podrá realizar cada 10 años según disponibilidad y conforme establecido en el procedimiento</w:t>
      </w:r>
    </w:p>
    <w:p w:rsidR="00540B6F" w:rsidRDefault="00540B6F" w:rsidP="001B7076">
      <w:pPr>
        <w:spacing w:after="0" w:line="240" w:lineRule="auto"/>
        <w:jc w:val="both"/>
        <w:rPr>
          <w:rFonts w:ascii="Arial" w:hAnsi="Arial" w:cs="Arial"/>
          <w:sz w:val="20"/>
          <w:szCs w:val="20"/>
        </w:rPr>
      </w:pPr>
    </w:p>
    <w:p w:rsidR="00540B6F" w:rsidRDefault="00540B6F" w:rsidP="001B7076">
      <w:pPr>
        <w:spacing w:after="0" w:line="240" w:lineRule="auto"/>
        <w:jc w:val="both"/>
        <w:rPr>
          <w:rFonts w:ascii="Arial" w:hAnsi="Arial" w:cs="Arial"/>
          <w:sz w:val="20"/>
          <w:szCs w:val="20"/>
        </w:rPr>
      </w:pPr>
    </w:p>
    <w:p w:rsidR="00540B6F" w:rsidRDefault="00540B6F" w:rsidP="001B7076">
      <w:pPr>
        <w:spacing w:after="0" w:line="240" w:lineRule="auto"/>
        <w:jc w:val="both"/>
        <w:rPr>
          <w:rFonts w:ascii="Arial" w:hAnsi="Arial" w:cs="Arial"/>
          <w:sz w:val="20"/>
          <w:szCs w:val="20"/>
        </w:rPr>
      </w:pPr>
    </w:p>
    <w:p w:rsidR="00540B6F" w:rsidRDefault="00540B6F" w:rsidP="001B7076">
      <w:pPr>
        <w:spacing w:after="0" w:line="240" w:lineRule="auto"/>
        <w:jc w:val="both"/>
        <w:rPr>
          <w:rFonts w:ascii="Arial" w:hAnsi="Arial" w:cs="Arial"/>
          <w:sz w:val="20"/>
          <w:szCs w:val="20"/>
        </w:rPr>
      </w:pPr>
    </w:p>
    <w:p w:rsidR="00540B6F" w:rsidRDefault="00540B6F" w:rsidP="001B7076">
      <w:pPr>
        <w:spacing w:after="0" w:line="240" w:lineRule="auto"/>
        <w:jc w:val="both"/>
        <w:rPr>
          <w:rFonts w:ascii="Arial" w:hAnsi="Arial" w:cs="Arial"/>
          <w:sz w:val="20"/>
          <w:szCs w:val="20"/>
        </w:rPr>
      </w:pPr>
    </w:p>
    <w:p w:rsidR="00540B6F" w:rsidRDefault="00540B6F" w:rsidP="001B7076">
      <w:pPr>
        <w:spacing w:after="0" w:line="240" w:lineRule="auto"/>
        <w:jc w:val="both"/>
        <w:rPr>
          <w:rFonts w:ascii="Arial" w:hAnsi="Arial" w:cs="Arial"/>
          <w:sz w:val="20"/>
          <w:szCs w:val="20"/>
        </w:rPr>
      </w:pPr>
    </w:p>
    <w:p w:rsidR="00540B6F" w:rsidRDefault="00540B6F" w:rsidP="001B7076">
      <w:pPr>
        <w:spacing w:after="0" w:line="240" w:lineRule="auto"/>
        <w:jc w:val="both"/>
        <w:rPr>
          <w:rFonts w:ascii="Arial" w:hAnsi="Arial" w:cs="Arial"/>
          <w:sz w:val="20"/>
          <w:szCs w:val="20"/>
        </w:rPr>
      </w:pPr>
    </w:p>
    <w:p w:rsidR="00540B6F" w:rsidRPr="00540B6F" w:rsidRDefault="00540B6F" w:rsidP="001B7076">
      <w:pPr>
        <w:spacing w:after="0" w:line="240" w:lineRule="auto"/>
        <w:jc w:val="both"/>
        <w:rPr>
          <w:rFonts w:ascii="Arial" w:hAnsi="Arial" w:cs="Arial"/>
          <w:sz w:val="20"/>
          <w:szCs w:val="20"/>
        </w:rPr>
      </w:pPr>
    </w:p>
    <w:p w:rsidR="00751C9E" w:rsidRPr="00B074A1" w:rsidRDefault="00D75752" w:rsidP="009055B3">
      <w:pPr>
        <w:pStyle w:val="Ttulo2"/>
        <w:numPr>
          <w:ilvl w:val="2"/>
          <w:numId w:val="23"/>
        </w:numPr>
        <w:spacing w:before="0" w:line="240" w:lineRule="auto"/>
        <w:jc w:val="both"/>
        <w:rPr>
          <w:rFonts w:cs="Arial"/>
          <w:b/>
          <w:sz w:val="22"/>
          <w:szCs w:val="22"/>
        </w:rPr>
      </w:pPr>
      <w:bookmarkStart w:id="106" w:name="_Toc501460234"/>
      <w:r w:rsidRPr="00B074A1">
        <w:rPr>
          <w:rFonts w:cs="Arial"/>
          <w:b/>
          <w:sz w:val="22"/>
          <w:szCs w:val="22"/>
        </w:rPr>
        <w:t>Veje</w:t>
      </w:r>
      <w:r w:rsidR="00751C9E" w:rsidRPr="00B074A1">
        <w:rPr>
          <w:rFonts w:cs="Arial"/>
          <w:b/>
          <w:sz w:val="22"/>
          <w:szCs w:val="22"/>
        </w:rPr>
        <w:t>z</w:t>
      </w:r>
      <w:bookmarkEnd w:id="106"/>
    </w:p>
    <w:p w:rsidR="009704B7" w:rsidRPr="00B074A1" w:rsidRDefault="009704B7" w:rsidP="001B7076">
      <w:pPr>
        <w:spacing w:after="0" w:line="240" w:lineRule="auto"/>
        <w:jc w:val="both"/>
        <w:rPr>
          <w:rFonts w:ascii="Arial" w:eastAsia="Arial,MS Mincho" w:hAnsi="Arial" w:cs="Arial"/>
          <w:b/>
          <w:bCs/>
          <w:color w:val="38A8BF"/>
          <w:lang w:val="es-ES" w:eastAsia="es-ES"/>
        </w:rPr>
      </w:pPr>
    </w:p>
    <w:p w:rsidR="003E7C35" w:rsidRPr="00B074A1" w:rsidRDefault="003E7C35" w:rsidP="001B7076">
      <w:pPr>
        <w:spacing w:after="0" w:line="240" w:lineRule="auto"/>
        <w:jc w:val="both"/>
        <w:rPr>
          <w:rFonts w:ascii="Arial" w:hAnsi="Arial" w:cs="Arial"/>
        </w:rPr>
      </w:pPr>
      <w:bookmarkStart w:id="107" w:name="_Toc474367743"/>
      <w:r w:rsidRPr="00B074A1">
        <w:rPr>
          <w:rFonts w:ascii="Arial" w:hAnsi="Arial" w:cs="Arial"/>
        </w:rPr>
        <w:t xml:space="preserve">Existen diversos enfoques para comprender el proceso de envejecimiento y las características de la vejez; sin embargo estos pueden vivirse desde las pérdidas o desde la plenitud, de acuerdo con los efectos acumulados a lo largo de la vida, la confluencia de las oportunidades y los recursos, tanto individuales como generacionales, que afecten el continuo de la vida de cada persona, así como su condición y posición social y su conjugación con la edad, el género, la clase social y el origen étnico, que representan ciertas diferencias en el acceso y disfrute de dichos recursos y oportunidades. </w:t>
      </w:r>
    </w:p>
    <w:p w:rsidR="003E7C35" w:rsidRPr="00B074A1" w:rsidRDefault="003E7C35" w:rsidP="001B7076">
      <w:pPr>
        <w:spacing w:after="0" w:line="240" w:lineRule="auto"/>
        <w:jc w:val="both"/>
        <w:rPr>
          <w:rFonts w:ascii="Arial" w:hAnsi="Arial" w:cs="Arial"/>
        </w:rPr>
      </w:pPr>
    </w:p>
    <w:p w:rsidR="008E0BC8" w:rsidRPr="008E0BC8" w:rsidRDefault="00AD25AD" w:rsidP="001B7076">
      <w:pPr>
        <w:pStyle w:val="Prrafodelista"/>
        <w:autoSpaceDE w:val="0"/>
        <w:autoSpaceDN w:val="0"/>
        <w:adjustRightInd w:val="0"/>
        <w:spacing w:after="0" w:line="240" w:lineRule="auto"/>
        <w:ind w:left="0"/>
        <w:jc w:val="both"/>
        <w:rPr>
          <w:rFonts w:ascii="Arial" w:hAnsi="Arial" w:cs="Arial"/>
        </w:rPr>
      </w:pPr>
      <w:r w:rsidRPr="00B074A1">
        <w:rPr>
          <w:rFonts w:ascii="Arial" w:hAnsi="Arial" w:cs="Arial"/>
          <w:lang w:val="es-ES" w:eastAsia="es-CO"/>
        </w:rPr>
        <w:t>Las intervenciones correspondientes a este momento vital se describen a continuación</w:t>
      </w:r>
      <w:r w:rsidR="008E0BC8">
        <w:rPr>
          <w:rFonts w:ascii="Arial" w:hAnsi="Arial" w:cs="Arial"/>
          <w:lang w:val="es-ES" w:eastAsia="es-CO"/>
        </w:rPr>
        <w:t xml:space="preserve"> y en conjunto buscan la protección de las prácticas adquiridas, la identificación oportuna</w:t>
      </w:r>
      <w:r w:rsidR="008E0BC8" w:rsidRPr="008E0BC8">
        <w:rPr>
          <w:rFonts w:ascii="Arial" w:hAnsi="Arial" w:cs="Arial"/>
        </w:rPr>
        <w:t xml:space="preserve"> </w:t>
      </w:r>
      <w:r w:rsidR="008E0BC8">
        <w:rPr>
          <w:rFonts w:ascii="Arial" w:hAnsi="Arial" w:cs="Arial"/>
        </w:rPr>
        <w:t xml:space="preserve">de </w:t>
      </w:r>
      <w:r w:rsidR="008E0BC8" w:rsidRPr="00C0566B">
        <w:rPr>
          <w:rFonts w:ascii="Arial" w:hAnsi="Arial" w:cs="Arial"/>
        </w:rPr>
        <w:t xml:space="preserve">exposición a riesgos </w:t>
      </w:r>
      <w:r w:rsidR="008E0BC8">
        <w:rPr>
          <w:rFonts w:ascii="Arial" w:hAnsi="Arial" w:cs="Arial"/>
        </w:rPr>
        <w:t>y la d</w:t>
      </w:r>
      <w:r w:rsidR="008E0BC8" w:rsidRPr="00C0566B">
        <w:rPr>
          <w:rFonts w:ascii="Arial" w:hAnsi="Arial" w:cs="Arial"/>
        </w:rPr>
        <w:t>etec</w:t>
      </w:r>
      <w:r w:rsidR="008E0BC8">
        <w:rPr>
          <w:rFonts w:ascii="Arial" w:hAnsi="Arial" w:cs="Arial"/>
        </w:rPr>
        <w:t xml:space="preserve">ción </w:t>
      </w:r>
      <w:r w:rsidR="008E0BC8" w:rsidRPr="00C0566B">
        <w:rPr>
          <w:rFonts w:ascii="Arial" w:hAnsi="Arial" w:cs="Arial"/>
        </w:rPr>
        <w:t xml:space="preserve">temprana </w:t>
      </w:r>
      <w:r w:rsidR="008E0BC8">
        <w:rPr>
          <w:rFonts w:ascii="Arial" w:hAnsi="Arial" w:cs="Arial"/>
        </w:rPr>
        <w:t xml:space="preserve">de </w:t>
      </w:r>
      <w:r w:rsidR="008E0BC8" w:rsidRPr="00C0566B">
        <w:rPr>
          <w:rFonts w:ascii="Arial" w:hAnsi="Arial" w:cs="Arial"/>
        </w:rPr>
        <w:t xml:space="preserve">alteraciones que afecten negativamente </w:t>
      </w:r>
      <w:r w:rsidR="008E0BC8" w:rsidRPr="008E0BC8">
        <w:rPr>
          <w:rFonts w:ascii="Arial" w:hAnsi="Arial" w:cs="Arial"/>
        </w:rPr>
        <w:t xml:space="preserve">la salud con el fin de derivarlas para su manejo oportuno. </w:t>
      </w:r>
    </w:p>
    <w:p w:rsidR="00964C2F" w:rsidRDefault="00964C2F" w:rsidP="001B7076">
      <w:pPr>
        <w:pStyle w:val="Prrafodelista"/>
        <w:spacing w:after="0" w:line="240" w:lineRule="auto"/>
        <w:ind w:left="0"/>
        <w:jc w:val="both"/>
        <w:rPr>
          <w:rFonts w:ascii="Arial" w:hAnsi="Arial" w:cs="Arial"/>
          <w:lang w:val="es-ES" w:eastAsia="es-CO"/>
        </w:rPr>
      </w:pPr>
    </w:p>
    <w:p w:rsidR="002D21DE" w:rsidRDefault="007C6A98" w:rsidP="001B7076">
      <w:pPr>
        <w:spacing w:after="0" w:line="240" w:lineRule="auto"/>
        <w:rPr>
          <w:rFonts w:ascii="Arial" w:hAnsi="Arial" w:cs="Arial"/>
          <w:bCs/>
        </w:rPr>
      </w:pPr>
      <w:r>
        <w:rPr>
          <w:rFonts w:ascii="Arial" w:hAnsi="Arial" w:cs="Arial"/>
          <w:bCs/>
        </w:rPr>
        <w:t>Cuadro 5</w:t>
      </w:r>
      <w:r w:rsidRPr="006A7D2E">
        <w:rPr>
          <w:rFonts w:ascii="Arial" w:hAnsi="Arial" w:cs="Arial"/>
          <w:bCs/>
        </w:rPr>
        <w:t xml:space="preserve">: Esquema de atención integral en salud para </w:t>
      </w:r>
      <w:r>
        <w:rPr>
          <w:rFonts w:ascii="Arial" w:hAnsi="Arial" w:cs="Arial"/>
          <w:bCs/>
        </w:rPr>
        <w:t>las personas adultas mayores</w:t>
      </w:r>
    </w:p>
    <w:p w:rsidR="007C6A98" w:rsidRDefault="007C6A98" w:rsidP="001B7076">
      <w:pPr>
        <w:spacing w:after="0" w:line="240" w:lineRule="auto"/>
        <w:rPr>
          <w:rFonts w:ascii="Arial" w:hAnsi="Arial" w:cs="Arial"/>
          <w:lang w:eastAsia="es-CO"/>
        </w:rPr>
      </w:pPr>
    </w:p>
    <w:p w:rsidR="00D83B29" w:rsidRDefault="00D83B29" w:rsidP="001B7076">
      <w:pPr>
        <w:spacing w:after="0" w:line="240" w:lineRule="auto"/>
        <w:rPr>
          <w:rFonts w:ascii="Arial" w:hAnsi="Arial" w:cs="Arial"/>
          <w:sz w:val="16"/>
          <w:szCs w:val="16"/>
          <w:lang w:eastAsia="es-CO"/>
        </w:rPr>
      </w:pPr>
    </w:p>
    <w:tbl>
      <w:tblPr>
        <w:tblW w:w="13089" w:type="dxa"/>
        <w:tblInd w:w="55" w:type="dxa"/>
        <w:tblCellMar>
          <w:left w:w="70" w:type="dxa"/>
          <w:right w:w="70" w:type="dxa"/>
        </w:tblCellMar>
        <w:tblLook w:val="04A0" w:firstRow="1" w:lastRow="0" w:firstColumn="1" w:lastColumn="0" w:noHBand="0" w:noVBand="1"/>
      </w:tblPr>
      <w:tblGrid>
        <w:gridCol w:w="383"/>
        <w:gridCol w:w="2161"/>
        <w:gridCol w:w="1562"/>
        <w:gridCol w:w="1123"/>
        <w:gridCol w:w="925"/>
        <w:gridCol w:w="401"/>
        <w:gridCol w:w="401"/>
        <w:gridCol w:w="401"/>
        <w:gridCol w:w="401"/>
        <w:gridCol w:w="688"/>
        <w:gridCol w:w="688"/>
        <w:gridCol w:w="1939"/>
        <w:gridCol w:w="2016"/>
      </w:tblGrid>
      <w:tr w:rsidR="00540B6F" w:rsidRPr="00540B6F" w:rsidTr="00303BD8">
        <w:trPr>
          <w:cantSplit/>
          <w:trHeight w:val="141"/>
          <w:tblHeader/>
        </w:trPr>
        <w:tc>
          <w:tcPr>
            <w:tcW w:w="0" w:type="auto"/>
            <w:gridSpan w:val="2"/>
            <w:vMerge w:val="restart"/>
            <w:tcBorders>
              <w:top w:val="double" w:sz="6" w:space="0" w:color="DBEEF3"/>
              <w:left w:val="single" w:sz="4" w:space="0" w:color="DBEEF3"/>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PROCEDIMIENTOS /CONSULTAS</w:t>
            </w:r>
          </w:p>
        </w:tc>
        <w:tc>
          <w:tcPr>
            <w:tcW w:w="0" w:type="auto"/>
            <w:vMerge w:val="restart"/>
            <w:tcBorders>
              <w:top w:val="double" w:sz="6" w:space="0" w:color="DBEEF3"/>
              <w:left w:val="single" w:sz="4" w:space="0" w:color="DBEEF3"/>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FRECUENCIA SEGÚN EDAD AÑOS</w:t>
            </w:r>
          </w:p>
        </w:tc>
        <w:tc>
          <w:tcPr>
            <w:tcW w:w="0" w:type="auto"/>
            <w:gridSpan w:val="8"/>
            <w:tcBorders>
              <w:top w:val="double" w:sz="6" w:space="0" w:color="DBEEF3"/>
              <w:left w:val="nil"/>
              <w:bottom w:val="single" w:sz="4"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FRECUENCIA SEGÚN EDAD AÑOS</w:t>
            </w:r>
          </w:p>
        </w:tc>
        <w:tc>
          <w:tcPr>
            <w:tcW w:w="0" w:type="auto"/>
            <w:vMerge w:val="restart"/>
            <w:tcBorders>
              <w:top w:val="double" w:sz="6" w:space="0" w:color="DBEEF3"/>
              <w:left w:val="single" w:sz="4" w:space="0" w:color="DBEEF3"/>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TALENTO HUMANO</w:t>
            </w:r>
          </w:p>
        </w:tc>
        <w:tc>
          <w:tcPr>
            <w:tcW w:w="0" w:type="auto"/>
            <w:vMerge w:val="restart"/>
            <w:tcBorders>
              <w:top w:val="double" w:sz="6" w:space="0" w:color="DBEEF3"/>
              <w:left w:val="single" w:sz="4" w:space="0" w:color="DBEEF3"/>
              <w:bottom w:val="double" w:sz="6" w:space="0" w:color="DBEEF3"/>
              <w:right w:val="double" w:sz="6"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DIRECTRICES DE OBLIGATORIO CUMPLIMIENTO</w:t>
            </w:r>
          </w:p>
        </w:tc>
      </w:tr>
      <w:tr w:rsidR="00540B6F" w:rsidRPr="00540B6F" w:rsidTr="00303BD8">
        <w:trPr>
          <w:cantSplit/>
          <w:trHeight w:val="141"/>
          <w:tblHeader/>
        </w:trPr>
        <w:tc>
          <w:tcPr>
            <w:tcW w:w="0" w:type="auto"/>
            <w:gridSpan w:val="2"/>
            <w:vMerge/>
            <w:tcBorders>
              <w:top w:val="double" w:sz="6" w:space="0" w:color="DBEEF3"/>
              <w:left w:val="single" w:sz="4" w:space="0" w:color="DBEEF3"/>
              <w:bottom w:val="double" w:sz="6" w:space="0" w:color="DBEEF3"/>
              <w:right w:val="single" w:sz="4"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c>
          <w:tcPr>
            <w:tcW w:w="0" w:type="auto"/>
            <w:vMerge/>
            <w:tcBorders>
              <w:top w:val="double" w:sz="6" w:space="0" w:color="DBEEF3"/>
              <w:left w:val="single" w:sz="4" w:space="0" w:color="DBEEF3"/>
              <w:bottom w:val="double" w:sz="6" w:space="0" w:color="DBEEF3"/>
              <w:right w:val="single" w:sz="4"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 xml:space="preserve">63 -  65 </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 xml:space="preserve">66 - 68 </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69 - 71</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72 - 74</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75 - 77</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 xml:space="preserve">78 - 79 </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80 años y mas</w:t>
            </w:r>
          </w:p>
        </w:tc>
        <w:tc>
          <w:tcPr>
            <w:tcW w:w="0" w:type="auto"/>
            <w:tcBorders>
              <w:top w:val="nil"/>
              <w:left w:val="nil"/>
              <w:bottom w:val="double" w:sz="6" w:space="0" w:color="DBEEF3"/>
              <w:right w:val="single" w:sz="4" w:space="0" w:color="DBEEF3"/>
            </w:tcBorders>
            <w:shd w:val="clear" w:color="000000" w:fill="009999"/>
            <w:vAlign w:val="center"/>
            <w:hideMark/>
          </w:tcPr>
          <w:p w:rsidR="00540B6F" w:rsidRPr="00540B6F" w:rsidRDefault="00540B6F" w:rsidP="00540B6F">
            <w:pPr>
              <w:spacing w:after="0" w:line="240" w:lineRule="auto"/>
              <w:jc w:val="center"/>
              <w:rPr>
                <w:rFonts w:ascii="Arial" w:eastAsia="Times New Roman" w:hAnsi="Arial" w:cs="Arial"/>
                <w:b/>
                <w:bCs/>
                <w:color w:val="FFFFFF"/>
                <w:sz w:val="20"/>
                <w:szCs w:val="20"/>
                <w:lang w:eastAsia="es-CO"/>
              </w:rPr>
            </w:pPr>
            <w:r w:rsidRPr="00540B6F">
              <w:rPr>
                <w:rFonts w:ascii="Arial" w:eastAsia="Times New Roman" w:hAnsi="Arial" w:cs="Arial"/>
                <w:b/>
                <w:bCs/>
                <w:color w:val="FFFFFF"/>
                <w:sz w:val="20"/>
                <w:szCs w:val="20"/>
                <w:lang w:eastAsia="es-CO"/>
              </w:rPr>
              <w:t>80 años y mas</w:t>
            </w:r>
          </w:p>
        </w:tc>
        <w:tc>
          <w:tcPr>
            <w:tcW w:w="0" w:type="auto"/>
            <w:vMerge/>
            <w:tcBorders>
              <w:top w:val="double" w:sz="6" w:space="0" w:color="DBEEF3"/>
              <w:left w:val="single" w:sz="4" w:space="0" w:color="DBEEF3"/>
              <w:bottom w:val="double" w:sz="6" w:space="0" w:color="DBEEF3"/>
              <w:right w:val="single" w:sz="4"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c>
          <w:tcPr>
            <w:tcW w:w="0" w:type="auto"/>
            <w:vMerge/>
            <w:tcBorders>
              <w:top w:val="double" w:sz="6" w:space="0" w:color="DBEEF3"/>
              <w:left w:val="single" w:sz="4" w:space="0" w:color="DBEEF3"/>
              <w:bottom w:val="double" w:sz="6" w:space="0" w:color="DBEEF3"/>
              <w:right w:val="double" w:sz="6" w:space="0" w:color="DBEEF3"/>
            </w:tcBorders>
            <w:vAlign w:val="center"/>
            <w:hideMark/>
          </w:tcPr>
          <w:p w:rsidR="00540B6F" w:rsidRPr="00540B6F" w:rsidRDefault="00540B6F" w:rsidP="00540B6F">
            <w:pPr>
              <w:spacing w:after="0" w:line="240" w:lineRule="auto"/>
              <w:rPr>
                <w:rFonts w:ascii="Arial" w:eastAsia="Times New Roman" w:hAnsi="Arial" w:cs="Arial"/>
                <w:b/>
                <w:bCs/>
                <w:color w:val="FFFFFF"/>
                <w:sz w:val="20"/>
                <w:szCs w:val="20"/>
                <w:lang w:eastAsia="es-CO"/>
              </w:rPr>
            </w:pPr>
          </w:p>
        </w:tc>
      </w:tr>
      <w:tr w:rsidR="00540B6F" w:rsidRPr="00540B6F" w:rsidTr="003555C3">
        <w:trPr>
          <w:trHeight w:val="230"/>
        </w:trPr>
        <w:tc>
          <w:tcPr>
            <w:tcW w:w="0" w:type="auto"/>
            <w:vMerge w:val="restart"/>
            <w:tcBorders>
              <w:top w:val="nil"/>
              <w:left w:val="double" w:sz="6" w:space="0" w:color="009999"/>
              <w:bottom w:val="double" w:sz="6" w:space="0" w:color="009999"/>
              <w:right w:val="double" w:sz="6" w:space="0" w:color="009999"/>
            </w:tcBorders>
            <w:shd w:val="clear" w:color="000000" w:fill="FFFFFF"/>
            <w:textDirection w:val="btLr"/>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VALORACIÓN INTEGRAL</w:t>
            </w:r>
          </w:p>
        </w:tc>
        <w:tc>
          <w:tcPr>
            <w:tcW w:w="0" w:type="auto"/>
            <w:tcBorders>
              <w:top w:val="nil"/>
              <w:left w:val="nil"/>
              <w:bottom w:val="single" w:sz="4" w:space="0" w:color="93CDDD"/>
              <w:right w:val="nil"/>
            </w:tcBorders>
            <w:shd w:val="clear" w:color="000000" w:fill="FFFFFF"/>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Atención en salud por medicina general o medicina familiar.</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890201</w:t>
            </w:r>
          </w:p>
        </w:tc>
        <w:tc>
          <w:tcPr>
            <w:tcW w:w="0" w:type="auto"/>
            <w:gridSpan w:val="8"/>
            <w:tcBorders>
              <w:top w:val="double" w:sz="6" w:space="0" w:color="DBEEF3"/>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Una vez cada dos años</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Medico General</w:t>
            </w:r>
            <w:r w:rsidRPr="00540B6F">
              <w:rPr>
                <w:rFonts w:ascii="Arial" w:eastAsia="Times New Roman" w:hAnsi="Arial" w:cs="Arial"/>
                <w:color w:val="000000"/>
                <w:sz w:val="20"/>
                <w:szCs w:val="20"/>
                <w:lang w:eastAsia="es-CO"/>
              </w:rPr>
              <w:br/>
              <w:t>Médico especialista en Medicina Familiar</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o medicina familiar en la vejez</w:t>
            </w:r>
          </w:p>
        </w:tc>
      </w:tr>
      <w:tr w:rsidR="00540B6F" w:rsidRPr="00540B6F" w:rsidTr="003555C3">
        <w:trPr>
          <w:trHeight w:val="20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double" w:sz="6" w:space="0" w:color="009999"/>
              <w:right w:val="nil"/>
            </w:tcBorders>
            <w:shd w:val="clear" w:color="000000" w:fill="FFFFFF"/>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Atención en salud bucal por profesional de odontología</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890203</w:t>
            </w:r>
          </w:p>
        </w:tc>
        <w:tc>
          <w:tcPr>
            <w:tcW w:w="0" w:type="auto"/>
            <w:gridSpan w:val="8"/>
            <w:tcBorders>
              <w:top w:val="single" w:sz="4" w:space="0" w:color="93CDDD"/>
              <w:left w:val="nil"/>
              <w:bottom w:val="double" w:sz="6" w:space="0" w:color="009999"/>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Una vez cada dos años</w:t>
            </w:r>
          </w:p>
        </w:tc>
        <w:tc>
          <w:tcPr>
            <w:tcW w:w="0" w:type="auto"/>
            <w:tcBorders>
              <w:top w:val="nil"/>
              <w:left w:val="double" w:sz="6" w:space="0" w:color="009999"/>
              <w:bottom w:val="double" w:sz="6" w:space="0" w:color="009999"/>
              <w:right w:val="double" w:sz="6" w:space="0" w:color="009999"/>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Odontología</w:t>
            </w:r>
          </w:p>
        </w:tc>
        <w:tc>
          <w:tcPr>
            <w:tcW w:w="0" w:type="auto"/>
            <w:tcBorders>
              <w:top w:val="nil"/>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Atención en salud bucal</w:t>
            </w:r>
          </w:p>
        </w:tc>
      </w:tr>
      <w:tr w:rsidR="00540B6F" w:rsidRPr="00540B6F" w:rsidTr="003555C3">
        <w:trPr>
          <w:trHeight w:val="349"/>
        </w:trPr>
        <w:tc>
          <w:tcPr>
            <w:tcW w:w="0" w:type="auto"/>
            <w:vMerge w:val="restart"/>
            <w:tcBorders>
              <w:top w:val="nil"/>
              <w:left w:val="double" w:sz="6" w:space="0" w:color="009999"/>
              <w:bottom w:val="double" w:sz="6" w:space="0" w:color="009999"/>
              <w:right w:val="double" w:sz="6" w:space="0" w:color="009999"/>
            </w:tcBorders>
            <w:shd w:val="clear" w:color="000000" w:fill="FFFFFF"/>
            <w:textDirection w:val="btLr"/>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DETECCIÓN TEMPRANA</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Tamizaje para cáncer de cuello uterino (ADN - VPH)</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908436</w:t>
            </w:r>
          </w:p>
        </w:tc>
        <w:tc>
          <w:tcPr>
            <w:tcW w:w="0" w:type="auto"/>
            <w:gridSpan w:val="2"/>
            <w:tcBorders>
              <w:top w:val="double" w:sz="6" w:space="0" w:color="009999"/>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parámetros establecidos en el procedimiento</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Medicina General</w:t>
            </w:r>
            <w:r w:rsidRPr="00540B6F">
              <w:rPr>
                <w:rFonts w:ascii="Arial" w:eastAsia="Times New Roman" w:hAnsi="Arial" w:cs="Arial"/>
                <w:color w:val="000000"/>
                <w:sz w:val="20"/>
                <w:szCs w:val="20"/>
                <w:lang w:eastAsia="es-CO"/>
              </w:rPr>
              <w:br/>
              <w:t>Enfermería</w:t>
            </w:r>
            <w:r w:rsidRPr="00540B6F">
              <w:rPr>
                <w:rFonts w:ascii="Arial" w:eastAsia="Times New Roman" w:hAnsi="Arial" w:cs="Arial"/>
                <w:color w:val="000000"/>
                <w:sz w:val="20"/>
                <w:szCs w:val="20"/>
                <w:lang w:eastAsia="es-CO"/>
              </w:rPr>
              <w:br/>
              <w:t>Bacteriología</w:t>
            </w:r>
            <w:r w:rsidRPr="00540B6F">
              <w:rPr>
                <w:rFonts w:ascii="Arial" w:eastAsia="Times New Roman" w:hAnsi="Arial" w:cs="Arial"/>
                <w:color w:val="000000"/>
                <w:sz w:val="20"/>
                <w:szCs w:val="20"/>
                <w:lang w:eastAsia="es-CO"/>
              </w:rPr>
              <w:br/>
            </w:r>
            <w:r w:rsidRPr="00540B6F">
              <w:rPr>
                <w:rFonts w:ascii="Arial" w:eastAsia="Times New Roman" w:hAnsi="Arial" w:cs="Arial"/>
                <w:color w:val="000000"/>
                <w:sz w:val="20"/>
                <w:szCs w:val="20"/>
                <w:lang w:eastAsia="es-CO"/>
              </w:rPr>
              <w:lastRenderedPageBreak/>
              <w:t>Cito-</w:t>
            </w:r>
            <w:proofErr w:type="spellStart"/>
            <w:r w:rsidRPr="00540B6F">
              <w:rPr>
                <w:rFonts w:ascii="Arial" w:eastAsia="Times New Roman" w:hAnsi="Arial" w:cs="Arial"/>
                <w:color w:val="000000"/>
                <w:sz w:val="20"/>
                <w:szCs w:val="20"/>
                <w:lang w:eastAsia="es-CO"/>
              </w:rPr>
              <w:t>histotecnología</w:t>
            </w:r>
            <w:proofErr w:type="spellEnd"/>
            <w:r w:rsidRPr="00540B6F">
              <w:rPr>
                <w:rFonts w:ascii="Arial" w:eastAsia="Times New Roman" w:hAnsi="Arial" w:cs="Arial"/>
                <w:color w:val="000000"/>
                <w:sz w:val="20"/>
                <w:szCs w:val="20"/>
                <w:lang w:eastAsia="es-CO"/>
              </w:rPr>
              <w:br/>
            </w:r>
            <w:proofErr w:type="spellStart"/>
            <w:r w:rsidRPr="00540B6F">
              <w:rPr>
                <w:rFonts w:ascii="Arial" w:eastAsia="Times New Roman" w:hAnsi="Arial" w:cs="Arial"/>
                <w:color w:val="000000"/>
                <w:sz w:val="20"/>
                <w:szCs w:val="20"/>
                <w:lang w:eastAsia="es-CO"/>
              </w:rPr>
              <w:t>Histo</w:t>
            </w:r>
            <w:proofErr w:type="spellEnd"/>
            <w:r w:rsidRPr="00540B6F">
              <w:rPr>
                <w:rFonts w:ascii="Arial" w:eastAsia="Times New Roman" w:hAnsi="Arial" w:cs="Arial"/>
                <w:color w:val="000000"/>
                <w:sz w:val="20"/>
                <w:szCs w:val="20"/>
                <w:lang w:eastAsia="es-CO"/>
              </w:rPr>
              <w:t xml:space="preserve">- </w:t>
            </w:r>
            <w:proofErr w:type="spellStart"/>
            <w:r w:rsidRPr="00540B6F">
              <w:rPr>
                <w:rFonts w:ascii="Arial" w:eastAsia="Times New Roman" w:hAnsi="Arial" w:cs="Arial"/>
                <w:color w:val="000000"/>
                <w:sz w:val="20"/>
                <w:szCs w:val="20"/>
                <w:lang w:eastAsia="es-CO"/>
              </w:rPr>
              <w:t>citotecnología</w:t>
            </w:r>
            <w:proofErr w:type="spellEnd"/>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lastRenderedPageBreak/>
              <w:t>Tamizaje de cáncer de cuello uterino</w:t>
            </w:r>
          </w:p>
        </w:tc>
      </w:tr>
      <w:tr w:rsidR="00540B6F" w:rsidRPr="00540B6F" w:rsidTr="003555C3">
        <w:trPr>
          <w:trHeight w:val="379"/>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320F40">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 (</w:t>
            </w:r>
            <w:proofErr w:type="spellStart"/>
            <w:r w:rsidRPr="00540B6F">
              <w:rPr>
                <w:rFonts w:ascii="Arial" w:eastAsia="Times New Roman" w:hAnsi="Arial" w:cs="Arial"/>
                <w:sz w:val="20"/>
                <w:szCs w:val="20"/>
                <w:lang w:eastAsia="es-CO"/>
              </w:rPr>
              <w:t>citologia</w:t>
            </w:r>
            <w:proofErr w:type="spellEnd"/>
            <w:r w:rsidRPr="00540B6F">
              <w:rPr>
                <w:rFonts w:ascii="Arial" w:eastAsia="Times New Roman" w:hAnsi="Arial" w:cs="Arial"/>
                <w:sz w:val="20"/>
                <w:szCs w:val="20"/>
                <w:lang w:eastAsia="es-CO"/>
              </w:rPr>
              <w:t xml:space="preserve">)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892901</w:t>
            </w:r>
          </w:p>
        </w:tc>
        <w:tc>
          <w:tcPr>
            <w:tcW w:w="0" w:type="auto"/>
            <w:gridSpan w:val="2"/>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Según parámetros establecidos en el documento de directrices para el tamizaje de </w:t>
            </w:r>
            <w:proofErr w:type="spellStart"/>
            <w:r w:rsidRPr="00540B6F">
              <w:rPr>
                <w:rFonts w:ascii="Arial" w:eastAsia="Times New Roman" w:hAnsi="Arial" w:cs="Arial"/>
                <w:color w:val="000000"/>
                <w:sz w:val="20"/>
                <w:szCs w:val="20"/>
                <w:lang w:eastAsia="es-CO"/>
              </w:rPr>
              <w:t>cancerde</w:t>
            </w:r>
            <w:proofErr w:type="spellEnd"/>
            <w:r w:rsidRPr="00540B6F">
              <w:rPr>
                <w:rFonts w:ascii="Arial" w:eastAsia="Times New Roman" w:hAnsi="Arial" w:cs="Arial"/>
                <w:color w:val="000000"/>
                <w:sz w:val="20"/>
                <w:szCs w:val="20"/>
                <w:lang w:eastAsia="es-CO"/>
              </w:rPr>
              <w:t xml:space="preserve"> cuello uterino</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Medicina General</w:t>
            </w:r>
            <w:r w:rsidRPr="00540B6F">
              <w:rPr>
                <w:rFonts w:ascii="Arial" w:eastAsia="Times New Roman" w:hAnsi="Arial" w:cs="Arial"/>
                <w:color w:val="000000"/>
                <w:sz w:val="20"/>
                <w:szCs w:val="20"/>
                <w:lang w:eastAsia="es-CO"/>
              </w:rPr>
              <w:br/>
              <w:t>Enfermería</w:t>
            </w:r>
            <w:r w:rsidRPr="00540B6F">
              <w:rPr>
                <w:rFonts w:ascii="Arial" w:eastAsia="Times New Roman" w:hAnsi="Arial" w:cs="Arial"/>
                <w:color w:val="000000"/>
                <w:sz w:val="20"/>
                <w:szCs w:val="20"/>
                <w:lang w:eastAsia="es-CO"/>
              </w:rPr>
              <w:br/>
              <w:t>Bacteriología</w:t>
            </w:r>
            <w:r w:rsidRPr="00540B6F">
              <w:rPr>
                <w:rFonts w:ascii="Arial" w:eastAsia="Times New Roman" w:hAnsi="Arial" w:cs="Arial"/>
                <w:color w:val="000000"/>
                <w:sz w:val="20"/>
                <w:szCs w:val="20"/>
                <w:lang w:eastAsia="es-CO"/>
              </w:rPr>
              <w:br/>
              <w:t>Cito-</w:t>
            </w:r>
            <w:proofErr w:type="spellStart"/>
            <w:r w:rsidRPr="00540B6F">
              <w:rPr>
                <w:rFonts w:ascii="Arial" w:eastAsia="Times New Roman" w:hAnsi="Arial" w:cs="Arial"/>
                <w:color w:val="000000"/>
                <w:sz w:val="20"/>
                <w:szCs w:val="20"/>
                <w:lang w:eastAsia="es-CO"/>
              </w:rPr>
              <w:t>histotecnologo</w:t>
            </w:r>
            <w:proofErr w:type="spellEnd"/>
            <w:r w:rsidRPr="00540B6F">
              <w:rPr>
                <w:rFonts w:ascii="Arial" w:eastAsia="Times New Roman" w:hAnsi="Arial" w:cs="Arial"/>
                <w:color w:val="000000"/>
                <w:sz w:val="20"/>
                <w:szCs w:val="20"/>
                <w:lang w:eastAsia="es-CO"/>
              </w:rPr>
              <w:br/>
            </w:r>
            <w:proofErr w:type="spellStart"/>
            <w:r w:rsidRPr="00540B6F">
              <w:rPr>
                <w:rFonts w:ascii="Arial" w:eastAsia="Times New Roman" w:hAnsi="Arial" w:cs="Arial"/>
                <w:color w:val="000000"/>
                <w:sz w:val="20"/>
                <w:szCs w:val="20"/>
                <w:lang w:eastAsia="es-CO"/>
              </w:rPr>
              <w:t>Histo</w:t>
            </w:r>
            <w:proofErr w:type="spellEnd"/>
            <w:r w:rsidRPr="00540B6F">
              <w:rPr>
                <w:rFonts w:ascii="Arial" w:eastAsia="Times New Roman" w:hAnsi="Arial" w:cs="Arial"/>
                <w:color w:val="000000"/>
                <w:sz w:val="20"/>
                <w:szCs w:val="20"/>
                <w:lang w:eastAsia="es-CO"/>
              </w:rPr>
              <w:t xml:space="preserve">- </w:t>
            </w:r>
            <w:proofErr w:type="spellStart"/>
            <w:r w:rsidRPr="00540B6F">
              <w:rPr>
                <w:rFonts w:ascii="Arial" w:eastAsia="Times New Roman" w:hAnsi="Arial" w:cs="Arial"/>
                <w:color w:val="000000"/>
                <w:sz w:val="20"/>
                <w:szCs w:val="20"/>
                <w:lang w:eastAsia="es-CO"/>
              </w:rPr>
              <w:t>citotecnologo</w:t>
            </w:r>
            <w:proofErr w:type="spellEnd"/>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3555C3">
        <w:trPr>
          <w:trHeight w:val="349"/>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Colposcopia </w:t>
            </w:r>
            <w:proofErr w:type="spellStart"/>
            <w:r w:rsidRPr="00540B6F">
              <w:rPr>
                <w:rFonts w:ascii="Arial" w:eastAsia="Times New Roman" w:hAnsi="Arial" w:cs="Arial"/>
                <w:sz w:val="20"/>
                <w:szCs w:val="20"/>
                <w:lang w:eastAsia="es-CO"/>
              </w:rPr>
              <w:t>cervico</w:t>
            </w:r>
            <w:proofErr w:type="spellEnd"/>
            <w:r w:rsidRPr="00540B6F">
              <w:rPr>
                <w:rFonts w:ascii="Arial" w:eastAsia="Times New Roman" w:hAnsi="Arial" w:cs="Arial"/>
                <w:sz w:val="20"/>
                <w:szCs w:val="20"/>
                <w:lang w:eastAsia="es-CO"/>
              </w:rPr>
              <w:t xml:space="preserve"> uterina</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702201</w:t>
            </w:r>
          </w:p>
        </w:tc>
        <w:tc>
          <w:tcPr>
            <w:tcW w:w="0" w:type="auto"/>
            <w:gridSpan w:val="2"/>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Según hallazgos de la pruebas de tamización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Medicina General</w:t>
            </w:r>
            <w:r w:rsidRPr="00540B6F">
              <w:rPr>
                <w:rFonts w:ascii="Arial" w:eastAsia="Times New Roman" w:hAnsi="Arial" w:cs="Arial"/>
                <w:color w:val="000000"/>
                <w:sz w:val="20"/>
                <w:szCs w:val="20"/>
                <w:lang w:eastAsia="es-CO"/>
              </w:rPr>
              <w:br/>
              <w:t>Especialista en Ginecología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3555C3">
        <w:trPr>
          <w:trHeight w:val="349"/>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Biopsia cervicouterina</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898101</w:t>
            </w:r>
          </w:p>
        </w:tc>
        <w:tc>
          <w:tcPr>
            <w:tcW w:w="0" w:type="auto"/>
            <w:gridSpan w:val="2"/>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Según hallazgos de la pruebas de tamización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Especialista en Ginecología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cuello uterino</w:t>
            </w:r>
          </w:p>
        </w:tc>
      </w:tr>
      <w:tr w:rsidR="00540B6F" w:rsidRPr="00540B6F" w:rsidTr="003555C3">
        <w:trPr>
          <w:trHeight w:val="281"/>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Tamizaje para cáncer de mama (Mamografía)</w:t>
            </w:r>
          </w:p>
        </w:tc>
        <w:tc>
          <w:tcPr>
            <w:tcW w:w="0" w:type="auto"/>
            <w:tcBorders>
              <w:top w:val="nil"/>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876802</w:t>
            </w:r>
          </w:p>
        </w:tc>
        <w:tc>
          <w:tcPr>
            <w:tcW w:w="0" w:type="auto"/>
            <w:gridSpan w:val="4"/>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Bienal hasta los 69 años</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Médico especialista en </w:t>
            </w:r>
            <w:proofErr w:type="spellStart"/>
            <w:r w:rsidRPr="00540B6F">
              <w:rPr>
                <w:rFonts w:ascii="Arial" w:eastAsia="Times New Roman" w:hAnsi="Arial" w:cs="Arial"/>
                <w:color w:val="000000"/>
                <w:sz w:val="20"/>
                <w:szCs w:val="20"/>
                <w:lang w:eastAsia="es-CO"/>
              </w:rPr>
              <w:t>radioilogía</w:t>
            </w:r>
            <w:proofErr w:type="spellEnd"/>
            <w:r w:rsidRPr="00540B6F">
              <w:rPr>
                <w:rFonts w:ascii="Arial" w:eastAsia="Times New Roman" w:hAnsi="Arial" w:cs="Arial"/>
                <w:color w:val="000000"/>
                <w:sz w:val="20"/>
                <w:szCs w:val="20"/>
                <w:lang w:eastAsia="es-CO"/>
              </w:rPr>
              <w:t xml:space="preserve"> e imágenes diagnósticas</w:t>
            </w:r>
            <w:r w:rsidRPr="00540B6F">
              <w:rPr>
                <w:rFonts w:ascii="Arial" w:eastAsia="Times New Roman" w:hAnsi="Arial" w:cs="Arial"/>
                <w:color w:val="000000"/>
                <w:sz w:val="20"/>
                <w:szCs w:val="20"/>
                <w:lang w:eastAsia="es-CO"/>
              </w:rPr>
              <w:br/>
              <w:t>Técnico en imágenes diagnóstica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mama</w:t>
            </w:r>
          </w:p>
        </w:tc>
      </w:tr>
      <w:tr w:rsidR="00540B6F" w:rsidRPr="00540B6F" w:rsidTr="003555C3">
        <w:trPr>
          <w:trHeight w:val="157"/>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para cáncer de mama (valoración clínica  de la mama)</w:t>
            </w:r>
          </w:p>
        </w:tc>
        <w:tc>
          <w:tcPr>
            <w:tcW w:w="0" w:type="auto"/>
            <w:tcBorders>
              <w:top w:val="nil"/>
              <w:left w:val="double" w:sz="6" w:space="0" w:color="009999"/>
              <w:bottom w:val="single" w:sz="4" w:space="0" w:color="93CDDD"/>
              <w:right w:val="double" w:sz="6" w:space="0" w:color="009999"/>
            </w:tcBorders>
            <w:shd w:val="clear" w:color="auto" w:fill="auto"/>
            <w:noWrap/>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gridSpan w:val="4"/>
            <w:tcBorders>
              <w:top w:val="single" w:sz="4" w:space="0" w:color="93CDDD"/>
              <w:left w:val="nil"/>
              <w:bottom w:val="single" w:sz="4" w:space="0" w:color="93CDDD"/>
              <w:right w:val="single" w:sz="4" w:space="0" w:color="93CDDD"/>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Anual a hasta los 69 años</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bottom"/>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Medicina General</w:t>
            </w:r>
            <w:r w:rsidRPr="00540B6F">
              <w:rPr>
                <w:rFonts w:ascii="Arial" w:eastAsia="Times New Roman" w:hAnsi="Arial" w:cs="Arial"/>
                <w:color w:val="000000"/>
                <w:sz w:val="20"/>
                <w:szCs w:val="20"/>
                <w:lang w:eastAsia="es-CO"/>
              </w:rPr>
              <w:br/>
              <w:t>Medicina Familiar entrenado</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mama</w:t>
            </w:r>
          </w:p>
        </w:tc>
      </w:tr>
      <w:tr w:rsidR="00540B6F" w:rsidRPr="00540B6F" w:rsidTr="003555C3">
        <w:trPr>
          <w:trHeight w:val="114"/>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val="restart"/>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 Biopsia  de mama </w:t>
            </w:r>
          </w:p>
        </w:tc>
        <w:tc>
          <w:tcPr>
            <w:tcW w:w="0" w:type="auto"/>
            <w:tcBorders>
              <w:top w:val="nil"/>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851101</w:t>
            </w:r>
          </w:p>
        </w:tc>
        <w:tc>
          <w:tcPr>
            <w:tcW w:w="0" w:type="auto"/>
            <w:gridSpan w:val="8"/>
            <w:vMerge w:val="restart"/>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Según hallazgos de la pruebas de tamización </w:t>
            </w: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br/>
              <w:t xml:space="preserve">Especialista en </w:t>
            </w:r>
            <w:r w:rsidRPr="00540B6F">
              <w:rPr>
                <w:rFonts w:ascii="Arial" w:eastAsia="Times New Roman" w:hAnsi="Arial" w:cs="Arial"/>
                <w:color w:val="000000"/>
                <w:sz w:val="20"/>
                <w:szCs w:val="20"/>
                <w:lang w:eastAsia="es-CO"/>
              </w:rPr>
              <w:lastRenderedPageBreak/>
              <w:t>Ginecología</w:t>
            </w:r>
            <w:r w:rsidRPr="00540B6F">
              <w:rPr>
                <w:rFonts w:ascii="Arial" w:eastAsia="Times New Roman" w:hAnsi="Arial" w:cs="Arial"/>
                <w:color w:val="000000"/>
                <w:sz w:val="20"/>
                <w:szCs w:val="20"/>
                <w:lang w:eastAsia="es-CO"/>
              </w:rPr>
              <w:br/>
              <w:t xml:space="preserve">Especialista en </w:t>
            </w:r>
            <w:proofErr w:type="spellStart"/>
            <w:r w:rsidRPr="00540B6F">
              <w:rPr>
                <w:rFonts w:ascii="Arial" w:eastAsia="Times New Roman" w:hAnsi="Arial" w:cs="Arial"/>
                <w:color w:val="000000"/>
                <w:sz w:val="20"/>
                <w:szCs w:val="20"/>
                <w:lang w:eastAsia="es-CO"/>
              </w:rPr>
              <w:t>mastología</w:t>
            </w:r>
            <w:proofErr w:type="spellEnd"/>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lastRenderedPageBreak/>
              <w:t>Tamizaje de cáncer mama</w:t>
            </w:r>
          </w:p>
        </w:tc>
      </w:tr>
      <w:tr w:rsidR="00540B6F" w:rsidRPr="00540B6F" w:rsidTr="003555C3">
        <w:trPr>
          <w:trHeight w:val="114"/>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851102</w:t>
            </w:r>
          </w:p>
        </w:tc>
        <w:tc>
          <w:tcPr>
            <w:tcW w:w="0" w:type="auto"/>
            <w:gridSpan w:val="8"/>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mama</w:t>
            </w: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Tamizaje para cáncer de </w:t>
            </w:r>
            <w:proofErr w:type="spellStart"/>
            <w:r w:rsidRPr="00540B6F">
              <w:rPr>
                <w:rFonts w:ascii="Arial" w:eastAsia="Times New Roman" w:hAnsi="Arial" w:cs="Arial"/>
                <w:color w:val="000000"/>
                <w:sz w:val="20"/>
                <w:szCs w:val="20"/>
                <w:lang w:eastAsia="es-CO"/>
              </w:rPr>
              <w:t>prostata</w:t>
            </w:r>
            <w:proofErr w:type="spellEnd"/>
            <w:r w:rsidRPr="00540B6F">
              <w:rPr>
                <w:rFonts w:ascii="Arial" w:eastAsia="Times New Roman" w:hAnsi="Arial" w:cs="Arial"/>
                <w:color w:val="000000"/>
                <w:sz w:val="20"/>
                <w:szCs w:val="20"/>
                <w:lang w:eastAsia="es-CO"/>
              </w:rPr>
              <w:t xml:space="preserve"> ( PSA)</w:t>
            </w:r>
          </w:p>
        </w:tc>
        <w:tc>
          <w:tcPr>
            <w:tcW w:w="0" w:type="auto"/>
            <w:tcBorders>
              <w:top w:val="nil"/>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906611</w:t>
            </w:r>
          </w:p>
        </w:tc>
        <w:tc>
          <w:tcPr>
            <w:tcW w:w="0" w:type="auto"/>
            <w:gridSpan w:val="5"/>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Bienal hasta los 75 años</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No aplica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próstata</w:t>
            </w: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Tamizaje para cáncer de </w:t>
            </w:r>
            <w:proofErr w:type="spellStart"/>
            <w:r w:rsidRPr="00540B6F">
              <w:rPr>
                <w:rFonts w:ascii="Arial" w:eastAsia="Times New Roman" w:hAnsi="Arial" w:cs="Arial"/>
                <w:sz w:val="20"/>
                <w:szCs w:val="20"/>
                <w:lang w:eastAsia="es-CO"/>
              </w:rPr>
              <w:t>prostata</w:t>
            </w:r>
            <w:proofErr w:type="spellEnd"/>
            <w:r w:rsidRPr="00540B6F">
              <w:rPr>
                <w:rFonts w:ascii="Arial" w:eastAsia="Times New Roman" w:hAnsi="Arial" w:cs="Arial"/>
                <w:sz w:val="20"/>
                <w:szCs w:val="20"/>
                <w:lang w:eastAsia="es-CO"/>
              </w:rPr>
              <w:t xml:space="preserve"> (Tacto rectal )</w:t>
            </w:r>
          </w:p>
        </w:tc>
        <w:tc>
          <w:tcPr>
            <w:tcW w:w="0" w:type="auto"/>
            <w:tcBorders>
              <w:top w:val="nil"/>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gridSpan w:val="5"/>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Cada 2 años hasta los 75 años</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Medicina General</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próstata</w:t>
            </w: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val="restart"/>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Biopsia de </w:t>
            </w:r>
            <w:proofErr w:type="spellStart"/>
            <w:r w:rsidRPr="00540B6F">
              <w:rPr>
                <w:rFonts w:ascii="Arial" w:eastAsia="Times New Roman" w:hAnsi="Arial" w:cs="Arial"/>
                <w:sz w:val="20"/>
                <w:szCs w:val="20"/>
                <w:lang w:eastAsia="es-CO"/>
              </w:rPr>
              <w:t>prostata</w:t>
            </w:r>
            <w:proofErr w:type="spellEnd"/>
          </w:p>
        </w:tc>
        <w:tc>
          <w:tcPr>
            <w:tcW w:w="0" w:type="auto"/>
            <w:tcBorders>
              <w:top w:val="nil"/>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601101</w:t>
            </w:r>
          </w:p>
        </w:tc>
        <w:tc>
          <w:tcPr>
            <w:tcW w:w="0" w:type="auto"/>
            <w:gridSpan w:val="8"/>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Según hallazgos de la pruebas de tamización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Especialista en Urología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próstata</w:t>
            </w: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601102</w:t>
            </w:r>
          </w:p>
        </w:tc>
        <w:tc>
          <w:tcPr>
            <w:tcW w:w="0" w:type="auto"/>
            <w:gridSpan w:val="8"/>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Según hallazgos de la pruebas de tamización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Especialista en Urología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próstata</w:t>
            </w: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Tamizaje para cáncer de colon* (Sangre Oculta en materia fecal por </w:t>
            </w:r>
            <w:proofErr w:type="spellStart"/>
            <w:r w:rsidRPr="00540B6F">
              <w:rPr>
                <w:rFonts w:ascii="Arial" w:eastAsia="Times New Roman" w:hAnsi="Arial" w:cs="Arial"/>
                <w:sz w:val="20"/>
                <w:szCs w:val="20"/>
                <w:lang w:eastAsia="es-CO"/>
              </w:rPr>
              <w:t>inmunoquimica</w:t>
            </w:r>
            <w:proofErr w:type="spellEnd"/>
            <w:r w:rsidRPr="00540B6F">
              <w:rPr>
                <w:rFonts w:ascii="Arial" w:eastAsia="Times New Roman" w:hAnsi="Arial" w:cs="Arial"/>
                <w:sz w:val="20"/>
                <w:szCs w:val="20"/>
                <w:lang w:eastAsia="es-CO"/>
              </w:rPr>
              <w:t xml:space="preserve"> )</w:t>
            </w:r>
          </w:p>
        </w:tc>
        <w:tc>
          <w:tcPr>
            <w:tcW w:w="0" w:type="auto"/>
            <w:tcBorders>
              <w:top w:val="nil"/>
              <w:left w:val="double" w:sz="6" w:space="0" w:color="009999"/>
              <w:bottom w:val="single" w:sz="4" w:space="0" w:color="93CDDD"/>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907009</w:t>
            </w:r>
          </w:p>
        </w:tc>
        <w:tc>
          <w:tcPr>
            <w:tcW w:w="0" w:type="auto"/>
            <w:gridSpan w:val="5"/>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Bienal hasta los 75 años</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No aplica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colon</w:t>
            </w: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val="restart"/>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Colonoscopia y Biopsia</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452301</w:t>
            </w:r>
          </w:p>
        </w:tc>
        <w:tc>
          <w:tcPr>
            <w:tcW w:w="0" w:type="auto"/>
            <w:gridSpan w:val="5"/>
            <w:vMerge w:val="restart"/>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Cada 10 años hasta los 75 años**</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Especialista en Gastroenterología y endoscopia</w:t>
            </w:r>
          </w:p>
        </w:tc>
        <w:tc>
          <w:tcPr>
            <w:tcW w:w="0" w:type="auto"/>
            <w:vMerge w:val="restart"/>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Tamizaje de cáncer de colon</w:t>
            </w:r>
          </w:p>
        </w:tc>
      </w:tr>
      <w:tr w:rsidR="00540B6F" w:rsidRPr="00540B6F" w:rsidTr="003555C3">
        <w:trPr>
          <w:trHeight w:val="6"/>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452500</w:t>
            </w:r>
          </w:p>
        </w:tc>
        <w:tc>
          <w:tcPr>
            <w:tcW w:w="0" w:type="auto"/>
            <w:gridSpan w:val="5"/>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single" w:sz="4" w:space="0" w:color="93CDDD"/>
            </w:tcBorders>
            <w:shd w:val="clear" w:color="000000" w:fill="A5A5A5"/>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nil"/>
            </w:tcBorders>
            <w:shd w:val="clear" w:color="000000" w:fill="A5A5A5"/>
            <w:noWrap/>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val="restart"/>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Tamizaje de riesgo cardiovascular: glicemia basal, perfil lipídico, creatinina, uroanálisis</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907106</w:t>
            </w:r>
          </w:p>
        </w:tc>
        <w:tc>
          <w:tcPr>
            <w:tcW w:w="0" w:type="auto"/>
            <w:gridSpan w:val="8"/>
            <w:vMerge w:val="restart"/>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Quinquenal</w:t>
            </w:r>
          </w:p>
        </w:tc>
        <w:tc>
          <w:tcPr>
            <w:tcW w:w="0" w:type="auto"/>
            <w:vMerge w:val="restart"/>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Medicina General</w:t>
            </w:r>
            <w:r w:rsidRPr="00540B6F">
              <w:rPr>
                <w:rFonts w:ascii="Arial" w:eastAsia="Times New Roman" w:hAnsi="Arial" w:cs="Arial"/>
                <w:color w:val="000000"/>
                <w:sz w:val="20"/>
                <w:szCs w:val="20"/>
                <w:lang w:eastAsia="es-CO"/>
              </w:rPr>
              <w:br/>
              <w:t>Especialista en Medicina Familiar</w:t>
            </w:r>
            <w:r w:rsidRPr="00540B6F">
              <w:rPr>
                <w:rFonts w:ascii="Arial" w:eastAsia="Times New Roman" w:hAnsi="Arial" w:cs="Arial"/>
                <w:color w:val="000000"/>
                <w:sz w:val="20"/>
                <w:szCs w:val="20"/>
                <w:lang w:eastAsia="es-CO"/>
              </w:rPr>
              <w:br/>
              <w:t>Enfermería</w:t>
            </w:r>
          </w:p>
        </w:tc>
        <w:tc>
          <w:tcPr>
            <w:tcW w:w="0" w:type="auto"/>
            <w:vMerge w:val="restart"/>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o medicina familiar en la vejez</w:t>
            </w: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903841</w:t>
            </w:r>
          </w:p>
        </w:tc>
        <w:tc>
          <w:tcPr>
            <w:tcW w:w="0" w:type="auto"/>
            <w:gridSpan w:val="8"/>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903895</w:t>
            </w:r>
          </w:p>
        </w:tc>
        <w:tc>
          <w:tcPr>
            <w:tcW w:w="0" w:type="auto"/>
            <w:gridSpan w:val="8"/>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903868</w:t>
            </w:r>
          </w:p>
        </w:tc>
        <w:tc>
          <w:tcPr>
            <w:tcW w:w="0" w:type="auto"/>
            <w:gridSpan w:val="8"/>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2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903818</w:t>
            </w:r>
          </w:p>
        </w:tc>
        <w:tc>
          <w:tcPr>
            <w:tcW w:w="0" w:type="auto"/>
            <w:gridSpan w:val="8"/>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84"/>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903815</w:t>
            </w:r>
          </w:p>
        </w:tc>
        <w:tc>
          <w:tcPr>
            <w:tcW w:w="0" w:type="auto"/>
            <w:gridSpan w:val="8"/>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84"/>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903816</w:t>
            </w:r>
          </w:p>
        </w:tc>
        <w:tc>
          <w:tcPr>
            <w:tcW w:w="0" w:type="auto"/>
            <w:gridSpan w:val="8"/>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r>
      <w:tr w:rsidR="00540B6F" w:rsidRPr="00540B6F" w:rsidTr="003555C3">
        <w:trPr>
          <w:trHeight w:val="1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000000" w:fill="FFFFFF"/>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Prueba rápida treponémica</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906039</w:t>
            </w:r>
          </w:p>
        </w:tc>
        <w:tc>
          <w:tcPr>
            <w:tcW w:w="0" w:type="auto"/>
            <w:gridSpan w:val="8"/>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Según exposición al riesgo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Medicina General</w:t>
            </w:r>
            <w:r w:rsidRPr="00540B6F">
              <w:rPr>
                <w:rFonts w:ascii="Arial" w:eastAsia="Times New Roman" w:hAnsi="Arial" w:cs="Arial"/>
                <w:color w:val="000000"/>
                <w:sz w:val="20"/>
                <w:szCs w:val="20"/>
                <w:lang w:eastAsia="es-CO"/>
              </w:rPr>
              <w:br/>
              <w:t>Especialista en Medicina Familiar</w:t>
            </w:r>
            <w:r w:rsidRPr="00540B6F">
              <w:rPr>
                <w:rFonts w:ascii="Arial" w:eastAsia="Times New Roman" w:hAnsi="Arial" w:cs="Arial"/>
                <w:color w:val="000000"/>
                <w:sz w:val="20"/>
                <w:szCs w:val="20"/>
                <w:lang w:eastAsia="es-CO"/>
              </w:rPr>
              <w:br/>
              <w:t>Enfermería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o medicina familiar en la vejez</w:t>
            </w:r>
          </w:p>
        </w:tc>
      </w:tr>
      <w:tr w:rsidR="00540B6F" w:rsidRPr="00540B6F" w:rsidTr="003555C3">
        <w:trPr>
          <w:trHeight w:val="138"/>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Prueba rápida para VIH</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906249</w:t>
            </w:r>
          </w:p>
        </w:tc>
        <w:tc>
          <w:tcPr>
            <w:tcW w:w="0" w:type="auto"/>
            <w:gridSpan w:val="8"/>
            <w:vMerge w:val="restart"/>
            <w:tcBorders>
              <w:top w:val="single" w:sz="4" w:space="0" w:color="93CDDD"/>
              <w:left w:val="nil"/>
              <w:bottom w:val="double" w:sz="6" w:space="0" w:color="009999"/>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Según exposición al riesgo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420B7D" w:rsidP="00420B7D">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Profesional de la salud con entrenamiento básico</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o medicina familiar en la vejez</w:t>
            </w:r>
          </w:p>
        </w:tc>
      </w:tr>
      <w:tr w:rsidR="00540B6F" w:rsidRPr="00540B6F" w:rsidTr="003555C3">
        <w:trPr>
          <w:trHeight w:val="141"/>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double" w:sz="6" w:space="0" w:color="009999"/>
              <w:right w:val="nil"/>
            </w:tcBorders>
            <w:shd w:val="clear" w:color="auto" w:fill="auto"/>
            <w:vAlign w:val="center"/>
            <w:hideMark/>
          </w:tcPr>
          <w:p w:rsidR="00540B6F" w:rsidRPr="00540B6F" w:rsidRDefault="00420B7D" w:rsidP="00540B6F">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Asesorí</w:t>
            </w:r>
            <w:r w:rsidR="00540B6F" w:rsidRPr="00540B6F">
              <w:rPr>
                <w:rFonts w:ascii="Arial" w:eastAsia="Times New Roman" w:hAnsi="Arial" w:cs="Arial"/>
                <w:color w:val="000000"/>
                <w:sz w:val="20"/>
                <w:szCs w:val="20"/>
                <w:lang w:eastAsia="es-CO"/>
              </w:rPr>
              <w:t xml:space="preserve">a pre y pos test VIH </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No aplica</w:t>
            </w:r>
          </w:p>
        </w:tc>
        <w:tc>
          <w:tcPr>
            <w:tcW w:w="0" w:type="auto"/>
            <w:gridSpan w:val="8"/>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420B7D" w:rsidP="00420B7D">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Profesional de la salud con entrenamiento básico</w:t>
            </w:r>
          </w:p>
        </w:tc>
        <w:tc>
          <w:tcPr>
            <w:tcW w:w="0" w:type="auto"/>
            <w:tcBorders>
              <w:top w:val="nil"/>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o medicina familiar en la vejez</w:t>
            </w:r>
          </w:p>
        </w:tc>
      </w:tr>
      <w:tr w:rsidR="00540B6F" w:rsidRPr="00540B6F" w:rsidTr="003555C3">
        <w:trPr>
          <w:trHeight w:val="138"/>
        </w:trPr>
        <w:tc>
          <w:tcPr>
            <w:tcW w:w="0" w:type="auto"/>
            <w:tcBorders>
              <w:top w:val="nil"/>
              <w:left w:val="double" w:sz="6" w:space="0" w:color="009999"/>
              <w:bottom w:val="nil"/>
              <w:right w:val="double" w:sz="6" w:space="0" w:color="009999"/>
            </w:tcBorders>
            <w:shd w:val="clear" w:color="000000" w:fill="FFFFFF"/>
            <w:textDirection w:val="btLr"/>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single" w:sz="4" w:space="0" w:color="B6DDE8"/>
              <w:left w:val="nil"/>
              <w:bottom w:val="single" w:sz="4" w:space="0" w:color="B6DDE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Prueba rápida para Hepatitis B</w:t>
            </w:r>
          </w:p>
        </w:tc>
        <w:tc>
          <w:tcPr>
            <w:tcW w:w="0" w:type="auto"/>
            <w:tcBorders>
              <w:top w:val="nil"/>
              <w:left w:val="nil"/>
              <w:bottom w:val="nil"/>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gridSpan w:val="8"/>
            <w:tcBorders>
              <w:top w:val="double" w:sz="6" w:space="0" w:color="009999"/>
              <w:left w:val="nil"/>
              <w:bottom w:val="nil"/>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exposición al riesgo (relaciones sexuales sin protección)</w:t>
            </w:r>
          </w:p>
        </w:tc>
        <w:tc>
          <w:tcPr>
            <w:tcW w:w="0" w:type="auto"/>
            <w:tcBorders>
              <w:top w:val="nil"/>
              <w:left w:val="nil"/>
              <w:bottom w:val="nil"/>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nil"/>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r>
      <w:tr w:rsidR="00540B6F" w:rsidRPr="00540B6F" w:rsidTr="003555C3">
        <w:trPr>
          <w:trHeight w:val="138"/>
        </w:trPr>
        <w:tc>
          <w:tcPr>
            <w:tcW w:w="0" w:type="auto"/>
            <w:tcBorders>
              <w:top w:val="nil"/>
              <w:left w:val="double" w:sz="6" w:space="0" w:color="009999"/>
              <w:bottom w:val="nil"/>
              <w:right w:val="double" w:sz="6" w:space="0" w:color="009999"/>
            </w:tcBorders>
            <w:shd w:val="clear" w:color="000000" w:fill="FFFFFF"/>
            <w:textDirection w:val="btLr"/>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 </w:t>
            </w:r>
          </w:p>
        </w:tc>
        <w:tc>
          <w:tcPr>
            <w:tcW w:w="0" w:type="auto"/>
            <w:tcBorders>
              <w:top w:val="nil"/>
              <w:left w:val="nil"/>
              <w:bottom w:val="single" w:sz="4" w:space="0" w:color="B6DDE8"/>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Prueba rápida para Hepatitis C</w:t>
            </w:r>
          </w:p>
        </w:tc>
        <w:tc>
          <w:tcPr>
            <w:tcW w:w="0" w:type="auto"/>
            <w:tcBorders>
              <w:top w:val="nil"/>
              <w:left w:val="nil"/>
              <w:bottom w:val="nil"/>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gridSpan w:val="8"/>
            <w:tcBorders>
              <w:top w:val="nil"/>
              <w:left w:val="nil"/>
              <w:bottom w:val="double" w:sz="6"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 partir de los 50 años una vez en la vida</w:t>
            </w:r>
          </w:p>
        </w:tc>
        <w:tc>
          <w:tcPr>
            <w:tcW w:w="0" w:type="auto"/>
            <w:tcBorders>
              <w:top w:val="nil"/>
              <w:left w:val="nil"/>
              <w:bottom w:val="nil"/>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nil"/>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w:t>
            </w:r>
          </w:p>
        </w:tc>
      </w:tr>
      <w:tr w:rsidR="00540B6F" w:rsidRPr="00540B6F" w:rsidTr="003555C3">
        <w:trPr>
          <w:trHeight w:val="127"/>
        </w:trPr>
        <w:tc>
          <w:tcPr>
            <w:tcW w:w="0" w:type="auto"/>
            <w:vMerge w:val="restart"/>
            <w:tcBorders>
              <w:top w:val="double" w:sz="6" w:space="0" w:color="009999"/>
              <w:left w:val="double" w:sz="6" w:space="0" w:color="009999"/>
              <w:bottom w:val="double" w:sz="6" w:space="0" w:color="009999"/>
              <w:right w:val="double" w:sz="6" w:space="0" w:color="009999"/>
            </w:tcBorders>
            <w:shd w:val="clear" w:color="000000" w:fill="FFFFFF"/>
            <w:textDirection w:val="btLr"/>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PROTECCIÓN ESPECÍFICA</w:t>
            </w:r>
          </w:p>
        </w:tc>
        <w:tc>
          <w:tcPr>
            <w:tcW w:w="0" w:type="auto"/>
            <w:vMerge w:val="restart"/>
            <w:tcBorders>
              <w:top w:val="double" w:sz="6" w:space="0" w:color="009999"/>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Atención en salud por medicina general, medicina familiar o enfermería para la asesoría en anticoncepción</w:t>
            </w:r>
          </w:p>
        </w:tc>
        <w:tc>
          <w:tcPr>
            <w:tcW w:w="0" w:type="auto"/>
            <w:tcBorders>
              <w:top w:val="double" w:sz="6" w:space="0" w:color="009999"/>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890201</w:t>
            </w:r>
          </w:p>
        </w:tc>
        <w:tc>
          <w:tcPr>
            <w:tcW w:w="0" w:type="auto"/>
            <w:gridSpan w:val="7"/>
            <w:vMerge w:val="restart"/>
            <w:tcBorders>
              <w:top w:val="double" w:sz="6" w:space="0" w:color="009999"/>
              <w:left w:val="nil"/>
              <w:bottom w:val="single" w:sz="4" w:space="0" w:color="93CDDD"/>
              <w:right w:val="single" w:sz="4" w:space="0" w:color="93CDDD"/>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Por demanda solo para la </w:t>
            </w:r>
            <w:r w:rsidR="00420B7D" w:rsidRPr="00540B6F">
              <w:rPr>
                <w:rFonts w:ascii="Arial" w:eastAsia="Times New Roman" w:hAnsi="Arial" w:cs="Arial"/>
                <w:color w:val="000000"/>
                <w:sz w:val="20"/>
                <w:szCs w:val="20"/>
                <w:lang w:eastAsia="es-CO"/>
              </w:rPr>
              <w:t>población</w:t>
            </w:r>
            <w:r w:rsidRPr="00540B6F">
              <w:rPr>
                <w:rFonts w:ascii="Arial" w:eastAsia="Times New Roman" w:hAnsi="Arial" w:cs="Arial"/>
                <w:color w:val="000000"/>
                <w:sz w:val="20"/>
                <w:szCs w:val="20"/>
                <w:lang w:eastAsia="es-CO"/>
              </w:rPr>
              <w:t xml:space="preserve"> masculina</w:t>
            </w:r>
          </w:p>
        </w:tc>
        <w:tc>
          <w:tcPr>
            <w:tcW w:w="0" w:type="auto"/>
            <w:vMerge w:val="restart"/>
            <w:tcBorders>
              <w:top w:val="nil"/>
              <w:left w:val="single" w:sz="4" w:space="0" w:color="93CDDD"/>
              <w:bottom w:val="single" w:sz="4" w:space="0" w:color="93CDDD"/>
              <w:right w:val="nil"/>
            </w:tcBorders>
            <w:shd w:val="clear" w:color="000000" w:fill="BFBFB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vMerge w:val="restart"/>
            <w:tcBorders>
              <w:top w:val="double" w:sz="6" w:space="0" w:color="009999"/>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Enfermería</w:t>
            </w:r>
            <w:r w:rsidRPr="00540B6F">
              <w:rPr>
                <w:rFonts w:ascii="Arial" w:eastAsia="Times New Roman" w:hAnsi="Arial" w:cs="Arial"/>
                <w:sz w:val="20"/>
                <w:szCs w:val="20"/>
                <w:lang w:eastAsia="es-CO"/>
              </w:rPr>
              <w:br/>
              <w:t>Medicina General</w:t>
            </w:r>
            <w:r w:rsidRPr="00540B6F">
              <w:rPr>
                <w:rFonts w:ascii="Arial" w:eastAsia="Times New Roman" w:hAnsi="Arial" w:cs="Arial"/>
                <w:sz w:val="20"/>
                <w:szCs w:val="20"/>
                <w:lang w:eastAsia="es-CO"/>
              </w:rPr>
              <w:br/>
              <w:t>Especialista en Medicina Familiar</w:t>
            </w:r>
            <w:r w:rsidRPr="00540B6F">
              <w:rPr>
                <w:rFonts w:ascii="Arial" w:eastAsia="Times New Roman" w:hAnsi="Arial" w:cs="Arial"/>
                <w:sz w:val="20"/>
                <w:szCs w:val="20"/>
                <w:lang w:eastAsia="es-CO"/>
              </w:rPr>
              <w:br/>
              <w:t>Especialista en Ginecología</w:t>
            </w:r>
          </w:p>
        </w:tc>
        <w:tc>
          <w:tcPr>
            <w:tcW w:w="0" w:type="auto"/>
            <w:vMerge w:val="restart"/>
            <w:tcBorders>
              <w:top w:val="double" w:sz="6" w:space="0" w:color="009999"/>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Atención en planificación familiar y anticoncepción </w:t>
            </w:r>
          </w:p>
        </w:tc>
      </w:tr>
      <w:tr w:rsidR="00540B6F" w:rsidRPr="00540B6F" w:rsidTr="003555C3">
        <w:trPr>
          <w:trHeight w:val="127"/>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double" w:sz="6" w:space="0" w:color="009999"/>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890301</w:t>
            </w:r>
          </w:p>
        </w:tc>
        <w:tc>
          <w:tcPr>
            <w:tcW w:w="0" w:type="auto"/>
            <w:gridSpan w:val="7"/>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93CDDD"/>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double" w:sz="6" w:space="0" w:color="009999"/>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double" w:sz="6" w:space="0" w:color="009999"/>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127"/>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val="restart"/>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Atención en salud por medicina general, medicina familiar o enfermería para la asesoría en </w:t>
            </w:r>
            <w:r w:rsidRPr="00540B6F">
              <w:rPr>
                <w:rFonts w:ascii="Arial" w:eastAsia="Times New Roman" w:hAnsi="Arial" w:cs="Arial"/>
                <w:sz w:val="20"/>
                <w:szCs w:val="20"/>
                <w:lang w:eastAsia="es-CO"/>
              </w:rPr>
              <w:lastRenderedPageBreak/>
              <w:t>anticoncepción - Control</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lastRenderedPageBreak/>
              <w:t>890205</w:t>
            </w:r>
          </w:p>
        </w:tc>
        <w:tc>
          <w:tcPr>
            <w:tcW w:w="0" w:type="auto"/>
            <w:gridSpan w:val="7"/>
            <w:vMerge w:val="restart"/>
            <w:tcBorders>
              <w:top w:val="single" w:sz="4" w:space="0" w:color="93CDDD"/>
              <w:left w:val="nil"/>
              <w:bottom w:val="single" w:sz="4" w:space="0" w:color="93CDDD"/>
              <w:right w:val="single" w:sz="4" w:space="0" w:color="93CDDD"/>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Por demanda solo para la </w:t>
            </w:r>
            <w:r w:rsidR="00420B7D" w:rsidRPr="00540B6F">
              <w:rPr>
                <w:rFonts w:ascii="Arial" w:eastAsia="Times New Roman" w:hAnsi="Arial" w:cs="Arial"/>
                <w:color w:val="000000"/>
                <w:sz w:val="20"/>
                <w:szCs w:val="20"/>
                <w:lang w:eastAsia="es-CO"/>
              </w:rPr>
              <w:t>población</w:t>
            </w:r>
            <w:r w:rsidRPr="00540B6F">
              <w:rPr>
                <w:rFonts w:ascii="Arial" w:eastAsia="Times New Roman" w:hAnsi="Arial" w:cs="Arial"/>
                <w:color w:val="000000"/>
                <w:sz w:val="20"/>
                <w:szCs w:val="20"/>
                <w:lang w:eastAsia="es-CO"/>
              </w:rPr>
              <w:t xml:space="preserve"> masculina</w:t>
            </w:r>
          </w:p>
        </w:tc>
        <w:tc>
          <w:tcPr>
            <w:tcW w:w="0" w:type="auto"/>
            <w:vMerge/>
            <w:tcBorders>
              <w:top w:val="nil"/>
              <w:left w:val="single" w:sz="4" w:space="0" w:color="93CDDD"/>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double" w:sz="6" w:space="0" w:color="009999"/>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double" w:sz="6" w:space="0" w:color="009999"/>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127"/>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vMerge/>
            <w:tcBorders>
              <w:top w:val="nil"/>
              <w:left w:val="nil"/>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890305</w:t>
            </w:r>
          </w:p>
        </w:tc>
        <w:tc>
          <w:tcPr>
            <w:tcW w:w="0" w:type="auto"/>
            <w:gridSpan w:val="7"/>
            <w:vMerge/>
            <w:tcBorders>
              <w:top w:val="nil"/>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93CDDD"/>
              <w:bottom w:val="single" w:sz="4" w:space="0" w:color="93CDDD"/>
              <w:right w:val="nil"/>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c>
          <w:tcPr>
            <w:tcW w:w="0" w:type="auto"/>
            <w:vMerge/>
            <w:tcBorders>
              <w:top w:val="double" w:sz="6" w:space="0" w:color="009999"/>
              <w:left w:val="double" w:sz="6" w:space="0" w:color="009999"/>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
        </w:tc>
        <w:tc>
          <w:tcPr>
            <w:tcW w:w="0" w:type="auto"/>
            <w:vMerge/>
            <w:tcBorders>
              <w:top w:val="double" w:sz="6" w:space="0" w:color="009999"/>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127"/>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proofErr w:type="spellStart"/>
            <w:r w:rsidRPr="00540B6F">
              <w:rPr>
                <w:rFonts w:ascii="Arial" w:eastAsia="Times New Roman" w:hAnsi="Arial" w:cs="Arial"/>
                <w:sz w:val="20"/>
                <w:szCs w:val="20"/>
                <w:lang w:eastAsia="es-CO"/>
              </w:rPr>
              <w:t>Vasectomia</w:t>
            </w:r>
            <w:proofErr w:type="spellEnd"/>
            <w:r w:rsidRPr="00540B6F">
              <w:rPr>
                <w:rFonts w:ascii="Arial" w:eastAsia="Times New Roman" w:hAnsi="Arial" w:cs="Arial"/>
                <w:sz w:val="20"/>
                <w:szCs w:val="20"/>
                <w:lang w:eastAsia="es-CO"/>
              </w:rPr>
              <w:t xml:space="preserve"> SOD</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637300</w:t>
            </w:r>
          </w:p>
        </w:tc>
        <w:tc>
          <w:tcPr>
            <w:tcW w:w="0" w:type="auto"/>
            <w:gridSpan w:val="7"/>
            <w:tcBorders>
              <w:top w:val="single" w:sz="4" w:space="0" w:color="93CDDD"/>
              <w:left w:val="nil"/>
              <w:bottom w:val="single" w:sz="4" w:space="0" w:color="93CDDD"/>
              <w:right w:val="nil"/>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Por demanda</w:t>
            </w:r>
          </w:p>
        </w:tc>
        <w:tc>
          <w:tcPr>
            <w:tcW w:w="0" w:type="auto"/>
            <w:tcBorders>
              <w:top w:val="nil"/>
              <w:left w:val="nil"/>
              <w:bottom w:val="single" w:sz="4" w:space="0" w:color="93CDDD"/>
              <w:right w:val="double" w:sz="6" w:space="0" w:color="009999"/>
            </w:tcBorders>
            <w:shd w:val="clear" w:color="000000" w:fill="BFBFBF"/>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Medicina General</w:t>
            </w:r>
            <w:r w:rsidRPr="00540B6F">
              <w:rPr>
                <w:rFonts w:ascii="Arial" w:eastAsia="Times New Roman" w:hAnsi="Arial" w:cs="Arial"/>
                <w:sz w:val="20"/>
                <w:szCs w:val="20"/>
                <w:lang w:eastAsia="es-CO"/>
              </w:rPr>
              <w:br/>
            </w:r>
            <w:r w:rsidR="00320F40" w:rsidRPr="00540B6F">
              <w:rPr>
                <w:rFonts w:ascii="Arial" w:eastAsia="Times New Roman" w:hAnsi="Arial" w:cs="Arial"/>
                <w:sz w:val="20"/>
                <w:szCs w:val="20"/>
                <w:lang w:eastAsia="es-CO"/>
              </w:rPr>
              <w:t>Especialista</w:t>
            </w:r>
            <w:r w:rsidRPr="00540B6F">
              <w:rPr>
                <w:rFonts w:ascii="Arial" w:eastAsia="Times New Roman" w:hAnsi="Arial" w:cs="Arial"/>
                <w:sz w:val="20"/>
                <w:szCs w:val="20"/>
                <w:lang w:eastAsia="es-CO"/>
              </w:rPr>
              <w:t xml:space="preserve"> en Urología</w:t>
            </w:r>
          </w:p>
        </w:tc>
        <w:tc>
          <w:tcPr>
            <w:tcW w:w="0" w:type="auto"/>
            <w:vMerge/>
            <w:tcBorders>
              <w:top w:val="double" w:sz="6" w:space="0" w:color="009999"/>
              <w:left w:val="nil"/>
              <w:bottom w:val="single" w:sz="4" w:space="0" w:color="93CDDD"/>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p>
        </w:tc>
      </w:tr>
      <w:tr w:rsidR="00540B6F" w:rsidRPr="00540B6F" w:rsidTr="003555C3">
        <w:trPr>
          <w:trHeight w:val="127"/>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Suministro de preservativos</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w:t>
            </w:r>
          </w:p>
        </w:tc>
        <w:tc>
          <w:tcPr>
            <w:tcW w:w="0" w:type="auto"/>
            <w:gridSpan w:val="8"/>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Por demanda según parámetros establecidos en el documento de directrices</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No aplica</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Atención en planificación familiar y anticoncepción </w:t>
            </w:r>
          </w:p>
        </w:tc>
      </w:tr>
      <w:tr w:rsidR="00540B6F" w:rsidRPr="00540B6F" w:rsidTr="003555C3">
        <w:trPr>
          <w:trHeight w:val="127"/>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Profilaxis y remoción de placa bacteriana</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997310</w:t>
            </w:r>
          </w:p>
        </w:tc>
        <w:tc>
          <w:tcPr>
            <w:tcW w:w="0" w:type="auto"/>
            <w:gridSpan w:val="8"/>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320F40" w:rsidP="00540B6F">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 vez cada</w:t>
            </w:r>
            <w:r w:rsidR="00540B6F" w:rsidRPr="00540B6F">
              <w:rPr>
                <w:rFonts w:ascii="Arial" w:eastAsia="Times New Roman" w:hAnsi="Arial" w:cs="Arial"/>
                <w:color w:val="000000"/>
                <w:sz w:val="20"/>
                <w:szCs w:val="20"/>
                <w:lang w:eastAsia="es-CO"/>
              </w:rPr>
              <w:t xml:space="preserve"> dos años</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320F40"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Odontología</w:t>
            </w:r>
            <w:r w:rsidR="00540B6F" w:rsidRPr="00540B6F">
              <w:rPr>
                <w:rFonts w:ascii="Arial" w:eastAsia="Times New Roman" w:hAnsi="Arial" w:cs="Arial"/>
                <w:color w:val="000000"/>
                <w:sz w:val="20"/>
                <w:szCs w:val="20"/>
                <w:lang w:eastAsia="es-CO"/>
              </w:rPr>
              <w:t xml:space="preserve"> Auxiliar de Salud Oral</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Atención en salud bucal</w:t>
            </w:r>
          </w:p>
        </w:tc>
      </w:tr>
      <w:tr w:rsidR="00540B6F" w:rsidRPr="00540B6F" w:rsidTr="003555C3">
        <w:trPr>
          <w:trHeight w:val="127"/>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Detartraje supragingival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997301</w:t>
            </w:r>
          </w:p>
        </w:tc>
        <w:tc>
          <w:tcPr>
            <w:tcW w:w="0" w:type="auto"/>
            <w:gridSpan w:val="8"/>
            <w:tcBorders>
              <w:top w:val="single" w:sz="4" w:space="0" w:color="93CDDD"/>
              <w:left w:val="nil"/>
              <w:bottom w:val="single" w:sz="4" w:space="0" w:color="93CDDD"/>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necesidad</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320F40"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Odontología</w:t>
            </w:r>
            <w:r w:rsidR="00540B6F" w:rsidRPr="00540B6F">
              <w:rPr>
                <w:rFonts w:ascii="Arial" w:eastAsia="Times New Roman" w:hAnsi="Arial" w:cs="Arial"/>
                <w:color w:val="000000"/>
                <w:sz w:val="20"/>
                <w:szCs w:val="20"/>
                <w:lang w:eastAsia="es-CO"/>
              </w:rPr>
              <w:t xml:space="preserve"> Auxiliar de Salud Oral</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Atención en salud bucal</w:t>
            </w:r>
          </w:p>
        </w:tc>
      </w:tr>
      <w:tr w:rsidR="00540B6F" w:rsidRPr="00540B6F" w:rsidTr="003555C3">
        <w:trPr>
          <w:trHeight w:val="189"/>
        </w:trPr>
        <w:tc>
          <w:tcPr>
            <w:tcW w:w="0" w:type="auto"/>
            <w:vMerge/>
            <w:tcBorders>
              <w:top w:val="double" w:sz="6" w:space="0" w:color="009999"/>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nil"/>
              <w:left w:val="nil"/>
              <w:bottom w:val="double" w:sz="6" w:space="0" w:color="009999"/>
              <w:right w:val="nil"/>
            </w:tcBorders>
            <w:shd w:val="clear" w:color="000000" w:fill="FFFFFF"/>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bookmarkStart w:id="108" w:name="RANGE!C44"/>
            <w:r w:rsidRPr="00540B6F">
              <w:rPr>
                <w:rFonts w:ascii="Arial" w:eastAsia="Times New Roman" w:hAnsi="Arial" w:cs="Arial"/>
                <w:color w:val="000000"/>
                <w:sz w:val="20"/>
                <w:szCs w:val="20"/>
                <w:lang w:eastAsia="es-CO"/>
              </w:rPr>
              <w:t>Vacunación</w:t>
            </w:r>
            <w:bookmarkEnd w:id="108"/>
          </w:p>
        </w:tc>
        <w:tc>
          <w:tcPr>
            <w:tcW w:w="0" w:type="auto"/>
            <w:tcBorders>
              <w:top w:val="nil"/>
              <w:left w:val="double" w:sz="6" w:space="0" w:color="009999"/>
              <w:bottom w:val="double" w:sz="6" w:space="0" w:color="009999"/>
              <w:right w:val="double" w:sz="6" w:space="0" w:color="009999"/>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993</w:t>
            </w:r>
          </w:p>
        </w:tc>
        <w:tc>
          <w:tcPr>
            <w:tcW w:w="0" w:type="auto"/>
            <w:gridSpan w:val="8"/>
            <w:tcBorders>
              <w:top w:val="single" w:sz="4" w:space="0" w:color="93CDDD"/>
              <w:left w:val="nil"/>
              <w:bottom w:val="double" w:sz="6" w:space="0" w:color="009999"/>
              <w:right w:val="single" w:sz="4" w:space="0" w:color="93CDDD"/>
            </w:tcBorders>
            <w:shd w:val="clear" w:color="000000" w:fill="FFFFFF"/>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esquema vigente</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Enfermera o Auxiliar de Enfermería</w:t>
            </w:r>
          </w:p>
        </w:tc>
        <w:tc>
          <w:tcPr>
            <w:tcW w:w="0" w:type="auto"/>
            <w:tcBorders>
              <w:top w:val="nil"/>
              <w:left w:val="nil"/>
              <w:bottom w:val="double" w:sz="6" w:space="0" w:color="009999"/>
              <w:right w:val="double" w:sz="6" w:space="0" w:color="009999"/>
            </w:tcBorders>
            <w:shd w:val="clear" w:color="000000" w:fill="FFFFFF"/>
            <w:vAlign w:val="center"/>
            <w:hideMark/>
          </w:tcPr>
          <w:p w:rsidR="00540B6F" w:rsidRPr="00540B6F" w:rsidRDefault="00540B6F" w:rsidP="00540B6F">
            <w:pPr>
              <w:spacing w:after="0" w:line="240" w:lineRule="auto"/>
              <w:jc w:val="both"/>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Manual técnico administrativo del PAI. Capítulo 16. Esquema de Nacional Vacunación</w:t>
            </w:r>
          </w:p>
        </w:tc>
      </w:tr>
      <w:tr w:rsidR="00540B6F" w:rsidRPr="00540B6F" w:rsidTr="003555C3">
        <w:trPr>
          <w:trHeight w:val="219"/>
        </w:trPr>
        <w:tc>
          <w:tcPr>
            <w:tcW w:w="0" w:type="auto"/>
            <w:vMerge w:val="restart"/>
            <w:tcBorders>
              <w:top w:val="nil"/>
              <w:left w:val="double" w:sz="6" w:space="0" w:color="009999"/>
              <w:bottom w:val="double" w:sz="6" w:space="0" w:color="009999"/>
              <w:right w:val="double" w:sz="6" w:space="0" w:color="009999"/>
            </w:tcBorders>
            <w:shd w:val="clear" w:color="000000" w:fill="FFFFFF"/>
            <w:textDirection w:val="btLr"/>
            <w:vAlign w:val="center"/>
            <w:hideMark/>
          </w:tcPr>
          <w:p w:rsidR="00540B6F" w:rsidRPr="00540B6F" w:rsidRDefault="00540B6F" w:rsidP="00540B6F">
            <w:pPr>
              <w:spacing w:after="0" w:line="240" w:lineRule="auto"/>
              <w:jc w:val="center"/>
              <w:rPr>
                <w:rFonts w:ascii="Arial" w:eastAsia="Times New Roman" w:hAnsi="Arial" w:cs="Arial"/>
                <w:b/>
                <w:bCs/>
                <w:color w:val="000000"/>
                <w:sz w:val="20"/>
                <w:szCs w:val="20"/>
                <w:lang w:eastAsia="es-CO"/>
              </w:rPr>
            </w:pPr>
            <w:r w:rsidRPr="00540B6F">
              <w:rPr>
                <w:rFonts w:ascii="Arial" w:eastAsia="Times New Roman" w:hAnsi="Arial" w:cs="Arial"/>
                <w:b/>
                <w:bCs/>
                <w:color w:val="000000"/>
                <w:sz w:val="20"/>
                <w:szCs w:val="20"/>
                <w:lang w:eastAsia="es-CO"/>
              </w:rPr>
              <w:t>EDUCACIÓN PARA LA SALUD</w:t>
            </w:r>
          </w:p>
        </w:tc>
        <w:tc>
          <w:tcPr>
            <w:tcW w:w="0" w:type="auto"/>
            <w:tcBorders>
              <w:top w:val="nil"/>
              <w:left w:val="nil"/>
              <w:bottom w:val="single" w:sz="4" w:space="0" w:color="93CDDD"/>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Educación individual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9902</w:t>
            </w:r>
          </w:p>
        </w:tc>
        <w:tc>
          <w:tcPr>
            <w:tcW w:w="0" w:type="auto"/>
            <w:gridSpan w:val="8"/>
            <w:tcBorders>
              <w:top w:val="double" w:sz="6" w:space="0" w:color="009999"/>
              <w:left w:val="nil"/>
              <w:bottom w:val="single" w:sz="4" w:space="0" w:color="93CDDD"/>
              <w:right w:val="single" w:sz="4" w:space="0" w:color="93CDDD"/>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sz w:val="20"/>
                <w:szCs w:val="20"/>
                <w:lang w:eastAsia="es-CO"/>
              </w:rPr>
            </w:pPr>
            <w:r w:rsidRPr="00540B6F">
              <w:rPr>
                <w:rFonts w:ascii="Arial" w:eastAsia="Times New Roman" w:hAnsi="Arial" w:cs="Arial"/>
                <w:sz w:val="20"/>
                <w:szCs w:val="20"/>
                <w:lang w:eastAsia="es-CO"/>
              </w:rPr>
              <w:t xml:space="preserve">Según valoración y criterio del profesional se establecerán los contenidos de educación requeridos conforme a las directrices para la atención en salud y de educación para la salud.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Educación para la salud. </w:t>
            </w:r>
          </w:p>
        </w:tc>
      </w:tr>
      <w:tr w:rsidR="00540B6F" w:rsidRPr="00540B6F" w:rsidTr="003555C3">
        <w:trPr>
          <w:trHeight w:val="211"/>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single" w:sz="4" w:space="0" w:color="D8D8D8"/>
              <w:left w:val="nil"/>
              <w:bottom w:val="single" w:sz="4" w:space="0" w:color="D8D8D8"/>
              <w:right w:val="nil"/>
            </w:tcBorders>
            <w:shd w:val="clear" w:color="auto" w:fill="auto"/>
            <w:vAlign w:val="center"/>
            <w:hideMark/>
          </w:tcPr>
          <w:p w:rsidR="00540B6F" w:rsidRPr="00540B6F" w:rsidRDefault="00540B6F" w:rsidP="00540B6F">
            <w:pPr>
              <w:spacing w:after="0" w:line="240" w:lineRule="auto"/>
              <w:rPr>
                <w:rFonts w:ascii="Arial" w:eastAsia="Times New Roman" w:hAnsi="Arial" w:cs="Arial"/>
                <w:sz w:val="20"/>
                <w:szCs w:val="20"/>
                <w:lang w:eastAsia="es-CO"/>
              </w:rPr>
            </w:pPr>
            <w:r w:rsidRPr="00540B6F">
              <w:rPr>
                <w:rFonts w:ascii="Arial" w:eastAsia="Times New Roman" w:hAnsi="Arial" w:cs="Arial"/>
                <w:sz w:val="20"/>
                <w:szCs w:val="20"/>
                <w:lang w:eastAsia="es-CO"/>
              </w:rPr>
              <w:t>Educación dirigida a la familia</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9901</w:t>
            </w:r>
          </w:p>
        </w:tc>
        <w:tc>
          <w:tcPr>
            <w:tcW w:w="0" w:type="auto"/>
            <w:gridSpan w:val="8"/>
            <w:tcBorders>
              <w:top w:val="single" w:sz="4" w:space="0" w:color="93CDDD"/>
              <w:left w:val="nil"/>
              <w:bottom w:val="single" w:sz="4" w:space="0" w:color="93CDDD"/>
              <w:right w:val="single" w:sz="4" w:space="0" w:color="93CDDD"/>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Según valoración y criterio del profesional se establecerán los ciclos y contenidos de educación requeridos conforme a las directrices para la atención en salud y de educación para la salud. </w:t>
            </w:r>
          </w:p>
        </w:tc>
        <w:tc>
          <w:tcPr>
            <w:tcW w:w="0" w:type="auto"/>
            <w:tcBorders>
              <w:top w:val="nil"/>
              <w:left w:val="double" w:sz="6" w:space="0" w:color="009999"/>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single" w:sz="4" w:space="0" w:color="93CDDD"/>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Educación para la salud. </w:t>
            </w:r>
          </w:p>
        </w:tc>
      </w:tr>
      <w:tr w:rsidR="00540B6F" w:rsidRPr="00540B6F" w:rsidTr="003555C3">
        <w:trPr>
          <w:trHeight w:val="246"/>
        </w:trPr>
        <w:tc>
          <w:tcPr>
            <w:tcW w:w="0" w:type="auto"/>
            <w:vMerge/>
            <w:tcBorders>
              <w:top w:val="nil"/>
              <w:left w:val="double" w:sz="6" w:space="0" w:color="009999"/>
              <w:bottom w:val="double" w:sz="6" w:space="0" w:color="009999"/>
              <w:right w:val="double" w:sz="6" w:space="0" w:color="009999"/>
            </w:tcBorders>
            <w:vAlign w:val="center"/>
            <w:hideMark/>
          </w:tcPr>
          <w:p w:rsidR="00540B6F" w:rsidRPr="00540B6F" w:rsidRDefault="00540B6F" w:rsidP="00540B6F">
            <w:pPr>
              <w:spacing w:after="0" w:line="240" w:lineRule="auto"/>
              <w:rPr>
                <w:rFonts w:ascii="Arial" w:eastAsia="Times New Roman" w:hAnsi="Arial" w:cs="Arial"/>
                <w:b/>
                <w:bCs/>
                <w:color w:val="000000"/>
                <w:sz w:val="20"/>
                <w:szCs w:val="20"/>
                <w:lang w:eastAsia="es-CO"/>
              </w:rPr>
            </w:pPr>
          </w:p>
        </w:tc>
        <w:tc>
          <w:tcPr>
            <w:tcW w:w="0" w:type="auto"/>
            <w:tcBorders>
              <w:top w:val="single" w:sz="4" w:space="0" w:color="93CDDD"/>
              <w:left w:val="nil"/>
              <w:bottom w:val="double" w:sz="6" w:space="0" w:color="009999"/>
              <w:right w:val="nil"/>
            </w:tcBorders>
            <w:shd w:val="clear" w:color="auto" w:fill="auto"/>
            <w:noWrap/>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Educación grupal</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9901</w:t>
            </w:r>
          </w:p>
        </w:tc>
        <w:tc>
          <w:tcPr>
            <w:tcW w:w="0" w:type="auto"/>
            <w:gridSpan w:val="8"/>
            <w:tcBorders>
              <w:top w:val="single" w:sz="4" w:space="0" w:color="93CDDD"/>
              <w:left w:val="nil"/>
              <w:bottom w:val="double" w:sz="6" w:space="0" w:color="009999"/>
              <w:right w:val="single" w:sz="4" w:space="0" w:color="93CDDD"/>
            </w:tcBorders>
            <w:shd w:val="clear" w:color="auto" w:fill="auto"/>
            <w:vAlign w:val="center"/>
            <w:hideMark/>
          </w:tcPr>
          <w:p w:rsidR="00540B6F" w:rsidRPr="00540B6F" w:rsidRDefault="00540B6F" w:rsidP="00540B6F">
            <w:pPr>
              <w:spacing w:after="0" w:line="240" w:lineRule="auto"/>
              <w:jc w:val="center"/>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Según valoración y criterio del profesional se establecerán los ciclos y contenidos de educación requeridos conforme a las directrices para la atención en salud y de educación para la salud. Se debe derivar a por lo menos a tres ciclos educativos </w:t>
            </w:r>
          </w:p>
        </w:tc>
        <w:tc>
          <w:tcPr>
            <w:tcW w:w="0" w:type="auto"/>
            <w:tcBorders>
              <w:top w:val="nil"/>
              <w:left w:val="double" w:sz="6" w:space="0" w:color="009999"/>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Según procedimiento de educación para la salud</w:t>
            </w:r>
          </w:p>
        </w:tc>
        <w:tc>
          <w:tcPr>
            <w:tcW w:w="0" w:type="auto"/>
            <w:tcBorders>
              <w:top w:val="nil"/>
              <w:left w:val="nil"/>
              <w:bottom w:val="double" w:sz="6" w:space="0" w:color="009999"/>
              <w:right w:val="double" w:sz="6" w:space="0" w:color="009999"/>
            </w:tcBorders>
            <w:shd w:val="clear" w:color="auto" w:fill="auto"/>
            <w:vAlign w:val="center"/>
            <w:hideMark/>
          </w:tcPr>
          <w:p w:rsidR="00540B6F" w:rsidRPr="00540B6F" w:rsidRDefault="00540B6F" w:rsidP="00540B6F">
            <w:pPr>
              <w:spacing w:after="0" w:line="240" w:lineRule="auto"/>
              <w:rPr>
                <w:rFonts w:ascii="Arial" w:eastAsia="Times New Roman" w:hAnsi="Arial" w:cs="Arial"/>
                <w:color w:val="000000"/>
                <w:sz w:val="20"/>
                <w:szCs w:val="20"/>
                <w:lang w:eastAsia="es-CO"/>
              </w:rPr>
            </w:pPr>
            <w:r w:rsidRPr="00540B6F">
              <w:rPr>
                <w:rFonts w:ascii="Arial" w:eastAsia="Times New Roman" w:hAnsi="Arial" w:cs="Arial"/>
                <w:color w:val="000000"/>
                <w:sz w:val="20"/>
                <w:szCs w:val="20"/>
                <w:lang w:eastAsia="es-CO"/>
              </w:rPr>
              <w:t xml:space="preserve">Educación para la salud. </w:t>
            </w:r>
          </w:p>
        </w:tc>
      </w:tr>
    </w:tbl>
    <w:p w:rsidR="00540B6F" w:rsidRDefault="00540B6F" w:rsidP="001B7076">
      <w:pPr>
        <w:spacing w:after="0" w:line="240" w:lineRule="auto"/>
        <w:rPr>
          <w:rFonts w:ascii="Arial" w:hAnsi="Arial" w:cs="Arial"/>
          <w:sz w:val="16"/>
          <w:szCs w:val="16"/>
          <w:lang w:eastAsia="es-CO"/>
        </w:rPr>
      </w:pPr>
    </w:p>
    <w:p w:rsidR="00540B6F" w:rsidRDefault="00540B6F" w:rsidP="001B7076">
      <w:pPr>
        <w:spacing w:after="0" w:line="240" w:lineRule="auto"/>
        <w:rPr>
          <w:rFonts w:ascii="Arial" w:hAnsi="Arial" w:cs="Arial"/>
          <w:sz w:val="16"/>
          <w:szCs w:val="16"/>
          <w:lang w:eastAsia="es-CO"/>
        </w:rPr>
      </w:pPr>
    </w:p>
    <w:p w:rsidR="00540B6F" w:rsidRPr="0049366E" w:rsidRDefault="00540B6F" w:rsidP="001B7076">
      <w:pPr>
        <w:spacing w:after="0" w:line="240" w:lineRule="auto"/>
        <w:rPr>
          <w:rFonts w:ascii="Arial" w:hAnsi="Arial" w:cs="Arial"/>
          <w:sz w:val="16"/>
          <w:szCs w:val="16"/>
          <w:lang w:eastAsia="es-CO"/>
        </w:rPr>
      </w:pPr>
    </w:p>
    <w:p w:rsidR="0049366E" w:rsidRPr="0049366E" w:rsidRDefault="0049366E" w:rsidP="001B7076">
      <w:pPr>
        <w:spacing w:after="0" w:line="240" w:lineRule="auto"/>
        <w:rPr>
          <w:rFonts w:ascii="Arial" w:hAnsi="Arial" w:cs="Arial"/>
          <w:sz w:val="16"/>
          <w:szCs w:val="16"/>
          <w:lang w:eastAsia="es-CO"/>
        </w:rPr>
      </w:pPr>
      <w:r w:rsidRPr="0049366E">
        <w:rPr>
          <w:rFonts w:ascii="Arial" w:hAnsi="Arial" w:cs="Arial"/>
          <w:sz w:val="16"/>
          <w:szCs w:val="16"/>
          <w:lang w:eastAsia="es-CO"/>
        </w:rPr>
        <w:t>*Nota: Este procedimiento está disponible para la población masculina.</w:t>
      </w:r>
    </w:p>
    <w:p w:rsidR="0049366E" w:rsidRPr="0049366E" w:rsidRDefault="0049366E" w:rsidP="001B7076">
      <w:pPr>
        <w:spacing w:after="0" w:line="240" w:lineRule="auto"/>
        <w:rPr>
          <w:rFonts w:ascii="Arial" w:hAnsi="Arial" w:cs="Arial"/>
          <w:sz w:val="16"/>
          <w:szCs w:val="16"/>
          <w:lang w:eastAsia="es-CO"/>
        </w:rPr>
      </w:pPr>
      <w:r w:rsidRPr="0049366E">
        <w:rPr>
          <w:rFonts w:ascii="Arial" w:hAnsi="Arial" w:cs="Arial"/>
          <w:sz w:val="16"/>
          <w:szCs w:val="16"/>
          <w:lang w:eastAsia="es-CO"/>
        </w:rPr>
        <w:t>**Nota: Se podrá realizar cada 10 años según disponibilidad y conforme establecido en el procedimiento cuando corresponda a tamización en el caso de corresponder a una prueba diagnóstica se realizara conforme a los resultados de la tamización.</w:t>
      </w:r>
    </w:p>
    <w:p w:rsidR="0049366E" w:rsidRDefault="0049366E" w:rsidP="001B7076">
      <w:pPr>
        <w:spacing w:after="0" w:line="240" w:lineRule="auto"/>
        <w:rPr>
          <w:rFonts w:ascii="Arial" w:hAnsi="Arial" w:cs="Arial"/>
          <w:lang w:eastAsia="es-CO"/>
        </w:rPr>
      </w:pPr>
    </w:p>
    <w:p w:rsidR="0049366E" w:rsidRDefault="0049366E" w:rsidP="001B7076">
      <w:pPr>
        <w:spacing w:after="0" w:line="240" w:lineRule="auto"/>
        <w:rPr>
          <w:rFonts w:ascii="Arial" w:hAnsi="Arial" w:cs="Arial"/>
          <w:lang w:eastAsia="es-CO"/>
        </w:rPr>
        <w:sectPr w:rsidR="0049366E" w:rsidSect="00D83B29">
          <w:pgSz w:w="15840" w:h="12240" w:orient="landscape"/>
          <w:pgMar w:top="1701" w:right="1418" w:bottom="1701" w:left="1418" w:header="709" w:footer="709" w:gutter="0"/>
          <w:cols w:space="708"/>
          <w:docGrid w:linePitch="360"/>
        </w:sectPr>
      </w:pPr>
    </w:p>
    <w:p w:rsidR="00A51312" w:rsidRPr="00C4089A" w:rsidRDefault="009A015B" w:rsidP="001B7076">
      <w:pPr>
        <w:pStyle w:val="Ttulo1"/>
        <w:spacing w:before="0" w:line="240" w:lineRule="auto"/>
        <w:jc w:val="both"/>
        <w:rPr>
          <w:rFonts w:ascii="Arial" w:hAnsi="Arial" w:cs="Arial"/>
          <w:b/>
          <w:sz w:val="22"/>
          <w:szCs w:val="22"/>
        </w:rPr>
      </w:pPr>
      <w:bookmarkStart w:id="109" w:name="_Toc501460235"/>
      <w:r>
        <w:rPr>
          <w:rFonts w:ascii="Arial" w:hAnsi="Arial" w:cs="Arial"/>
          <w:b/>
          <w:sz w:val="22"/>
          <w:szCs w:val="22"/>
        </w:rPr>
        <w:lastRenderedPageBreak/>
        <w:t>CAPÍTULO</w:t>
      </w:r>
      <w:r w:rsidR="00A51312" w:rsidRPr="00C4089A">
        <w:rPr>
          <w:rFonts w:ascii="Arial" w:hAnsi="Arial" w:cs="Arial"/>
          <w:b/>
          <w:sz w:val="22"/>
          <w:szCs w:val="22"/>
        </w:rPr>
        <w:t xml:space="preserve"> </w:t>
      </w:r>
      <w:r w:rsidR="00C4089A">
        <w:rPr>
          <w:rFonts w:ascii="Arial" w:hAnsi="Arial" w:cs="Arial"/>
          <w:b/>
          <w:sz w:val="22"/>
          <w:szCs w:val="22"/>
        </w:rPr>
        <w:t>4</w:t>
      </w:r>
      <w:r w:rsidR="00A51312" w:rsidRPr="00C4089A">
        <w:rPr>
          <w:rFonts w:ascii="Arial" w:hAnsi="Arial" w:cs="Arial"/>
          <w:b/>
          <w:sz w:val="22"/>
          <w:szCs w:val="22"/>
        </w:rPr>
        <w:t xml:space="preserve">. </w:t>
      </w:r>
      <w:r w:rsidR="0085337D" w:rsidRPr="00C4089A">
        <w:rPr>
          <w:rFonts w:ascii="Arial" w:hAnsi="Arial" w:cs="Arial"/>
          <w:b/>
          <w:sz w:val="22"/>
          <w:szCs w:val="22"/>
        </w:rPr>
        <w:t>TALENTO HUMANO DE LA RPMS</w:t>
      </w:r>
      <w:bookmarkStart w:id="110" w:name="_Toc473235085"/>
      <w:bookmarkStart w:id="111" w:name="_Toc474131427"/>
      <w:bookmarkStart w:id="112" w:name="_Toc474367744"/>
      <w:bookmarkEnd w:id="107"/>
      <w:bookmarkEnd w:id="109"/>
    </w:p>
    <w:p w:rsidR="00696A88" w:rsidRPr="00B074A1" w:rsidRDefault="00696A88" w:rsidP="001B7076">
      <w:pPr>
        <w:spacing w:after="0" w:line="240" w:lineRule="auto"/>
        <w:rPr>
          <w:rFonts w:ascii="Arial" w:hAnsi="Arial" w:cs="Arial"/>
          <w:lang w:eastAsia="es-CO"/>
        </w:rPr>
      </w:pPr>
    </w:p>
    <w:p w:rsidR="0035223E" w:rsidRPr="00B074A1" w:rsidRDefault="002E0EF0" w:rsidP="001B7076">
      <w:pPr>
        <w:spacing w:after="0" w:line="240" w:lineRule="auto"/>
        <w:jc w:val="both"/>
        <w:rPr>
          <w:rFonts w:ascii="Arial" w:eastAsia="Times New Roman" w:hAnsi="Arial" w:cs="Arial"/>
          <w:lang w:eastAsia="es-ES"/>
        </w:rPr>
      </w:pPr>
      <w:r w:rsidRPr="00B074A1">
        <w:rPr>
          <w:rFonts w:ascii="Arial" w:hAnsi="Arial" w:cs="Arial"/>
          <w:lang w:eastAsia="es-ES"/>
        </w:rPr>
        <w:t>La prestación de las atenciones dispuestas en la RPMS está a cargo de</w:t>
      </w:r>
      <w:r w:rsidR="000201AB" w:rsidRPr="00B074A1">
        <w:rPr>
          <w:rFonts w:ascii="Arial" w:hAnsi="Arial" w:cs="Arial"/>
          <w:lang w:eastAsia="es-ES"/>
        </w:rPr>
        <w:t xml:space="preserve">l talento humano </w:t>
      </w:r>
      <w:r w:rsidRPr="00B074A1">
        <w:rPr>
          <w:rFonts w:ascii="Arial" w:hAnsi="Arial" w:cs="Arial"/>
          <w:lang w:eastAsia="es-ES"/>
        </w:rPr>
        <w:t xml:space="preserve"> </w:t>
      </w:r>
      <w:r w:rsidR="000201AB" w:rsidRPr="00B074A1">
        <w:rPr>
          <w:rFonts w:ascii="Arial" w:hAnsi="Arial" w:cs="Arial"/>
          <w:lang w:eastAsia="es-ES"/>
        </w:rPr>
        <w:t>contemplado</w:t>
      </w:r>
      <w:r w:rsidRPr="00B074A1">
        <w:rPr>
          <w:rFonts w:ascii="Arial" w:hAnsi="Arial" w:cs="Arial"/>
          <w:lang w:eastAsia="es-ES"/>
        </w:rPr>
        <w:t xml:space="preserve"> en cada uno de l</w:t>
      </w:r>
      <w:r w:rsidR="000201AB" w:rsidRPr="00B074A1">
        <w:rPr>
          <w:rFonts w:ascii="Arial" w:hAnsi="Arial" w:cs="Arial"/>
          <w:lang w:eastAsia="es-ES"/>
        </w:rPr>
        <w:t xml:space="preserve">as intervenciones establecidas, que </w:t>
      </w:r>
      <w:r w:rsidRPr="00B074A1">
        <w:rPr>
          <w:rFonts w:ascii="Arial" w:hAnsi="Arial" w:cs="Arial"/>
          <w:lang w:eastAsia="es-ES"/>
        </w:rPr>
        <w:t xml:space="preserve">deberá </w:t>
      </w:r>
      <w:r w:rsidRPr="00B074A1">
        <w:rPr>
          <w:rFonts w:ascii="Arial" w:eastAsia="Times New Roman" w:hAnsi="Arial" w:cs="Arial"/>
          <w:lang w:eastAsia="es-ES"/>
        </w:rPr>
        <w:t>contar con las competencias generales para la atención integral en salud de las personas, las familias y comunidades, bajo los enfoques de curso de vida, género, diferencial, de derechos y de salud familiar y comunitaria</w:t>
      </w:r>
      <w:r w:rsidR="00D45202">
        <w:rPr>
          <w:rFonts w:ascii="Arial" w:eastAsia="Times New Roman" w:hAnsi="Arial" w:cs="Arial"/>
          <w:lang w:eastAsia="es-ES"/>
        </w:rPr>
        <w:t xml:space="preserve"> y conforme a lo descrito en el presente lineamiento y sus anexos</w:t>
      </w:r>
      <w:r w:rsidRPr="00B074A1">
        <w:rPr>
          <w:rFonts w:ascii="Arial" w:eastAsia="Times New Roman" w:hAnsi="Arial" w:cs="Arial"/>
          <w:lang w:eastAsia="es-ES"/>
        </w:rPr>
        <w:t xml:space="preserve">. </w:t>
      </w:r>
    </w:p>
    <w:p w:rsidR="0035223E" w:rsidRPr="00B074A1" w:rsidRDefault="0035223E" w:rsidP="001B7076">
      <w:pPr>
        <w:spacing w:after="0" w:line="240" w:lineRule="auto"/>
        <w:jc w:val="both"/>
        <w:rPr>
          <w:rFonts w:ascii="Arial" w:eastAsia="Times New Roman" w:hAnsi="Arial" w:cs="Arial"/>
          <w:lang w:eastAsia="es-ES"/>
        </w:rPr>
      </w:pPr>
    </w:p>
    <w:p w:rsidR="002E0EF0" w:rsidRPr="00B074A1" w:rsidRDefault="00894823" w:rsidP="001B7076">
      <w:pPr>
        <w:spacing w:after="0" w:line="240" w:lineRule="auto"/>
        <w:jc w:val="both"/>
        <w:rPr>
          <w:rFonts w:ascii="Arial" w:hAnsi="Arial" w:cs="Arial"/>
          <w:lang w:val="es-MX"/>
        </w:rPr>
      </w:pPr>
      <w:r>
        <w:rPr>
          <w:rFonts w:ascii="Arial" w:hAnsi="Arial" w:cs="Arial"/>
          <w:lang w:val="es-MX"/>
        </w:rPr>
        <w:t xml:space="preserve">Los integrantes del Sistema General de Seguridad Social en Salud (SGSSS) y de las demás entidades que tengan a su cargo acciones en salud, </w:t>
      </w:r>
      <w:r w:rsidR="002E0EF0" w:rsidRPr="00B074A1">
        <w:rPr>
          <w:rFonts w:ascii="Arial" w:hAnsi="Arial" w:cs="Arial"/>
          <w:lang w:val="es-MX"/>
        </w:rPr>
        <w:t>desde su competencia debe</w:t>
      </w:r>
      <w:r w:rsidR="000201AB" w:rsidRPr="00B074A1">
        <w:rPr>
          <w:rFonts w:ascii="Arial" w:hAnsi="Arial" w:cs="Arial"/>
          <w:lang w:val="es-MX"/>
        </w:rPr>
        <w:t>n</w:t>
      </w:r>
      <w:r w:rsidR="002E0EF0" w:rsidRPr="00B074A1">
        <w:rPr>
          <w:rFonts w:ascii="Arial" w:hAnsi="Arial" w:cs="Arial"/>
          <w:lang w:val="es-MX"/>
        </w:rPr>
        <w:t xml:space="preserve"> orientar las acciones tendientes a mejorar la disponibilidad de talento humano </w:t>
      </w:r>
      <w:r>
        <w:rPr>
          <w:rFonts w:ascii="Arial" w:hAnsi="Arial" w:cs="Arial"/>
          <w:lang w:val="es-MX"/>
        </w:rPr>
        <w:t>suficiente y competente</w:t>
      </w:r>
      <w:r w:rsidR="00B074A1" w:rsidRPr="00B074A1">
        <w:rPr>
          <w:rFonts w:ascii="Arial" w:hAnsi="Arial" w:cs="Arial"/>
          <w:lang w:val="es-MX"/>
        </w:rPr>
        <w:t xml:space="preserve"> para</w:t>
      </w:r>
      <w:r w:rsidR="002E0EF0" w:rsidRPr="00B074A1">
        <w:rPr>
          <w:rFonts w:ascii="Arial" w:hAnsi="Arial" w:cs="Arial"/>
          <w:lang w:val="es-MX"/>
        </w:rPr>
        <w:t xml:space="preserve"> </w:t>
      </w:r>
      <w:r w:rsidR="00B04125">
        <w:rPr>
          <w:rFonts w:ascii="Arial" w:hAnsi="Arial" w:cs="Arial"/>
          <w:lang w:val="es-MX"/>
        </w:rPr>
        <w:t>gestion</w:t>
      </w:r>
      <w:r w:rsidR="002E0EF0" w:rsidRPr="00B074A1">
        <w:rPr>
          <w:rFonts w:ascii="Arial" w:hAnsi="Arial" w:cs="Arial"/>
          <w:lang w:val="es-MX"/>
        </w:rPr>
        <w:t>ar el cuidado integral de la salud, con calidad, oportunidad y pertinencia, a través de la humanización, procesos de selección, inducción, re inducción; entre otras estrategias que aporten a la contin</w:t>
      </w:r>
      <w:r w:rsidR="0035223E" w:rsidRPr="00B074A1">
        <w:rPr>
          <w:rFonts w:ascii="Arial" w:hAnsi="Arial" w:cs="Arial"/>
          <w:lang w:val="es-MX"/>
        </w:rPr>
        <w:t xml:space="preserve">uidad, motivación </w:t>
      </w:r>
      <w:r w:rsidR="00B074A1" w:rsidRPr="00B074A1">
        <w:rPr>
          <w:rFonts w:ascii="Arial" w:hAnsi="Arial" w:cs="Arial"/>
          <w:lang w:val="es-MX"/>
        </w:rPr>
        <w:t>y compromiso</w:t>
      </w:r>
      <w:r w:rsidR="0035223E" w:rsidRPr="00B074A1">
        <w:rPr>
          <w:rFonts w:ascii="Arial" w:hAnsi="Arial" w:cs="Arial"/>
          <w:lang w:val="es-MX"/>
        </w:rPr>
        <w:t xml:space="preserve">, en el marco de las definiciones y alcances de este lineamiento. </w:t>
      </w:r>
      <w:r w:rsidR="00FC5639" w:rsidRPr="00B074A1">
        <w:rPr>
          <w:rFonts w:ascii="Arial" w:hAnsi="Arial" w:cs="Arial"/>
          <w:lang w:val="es-MX"/>
        </w:rPr>
        <w:t>Caso especial los procesos de inducción a los profesionales que inician su servicio social, en los términos estipulados en la Ley 1164 de 2007 y reglamentado por las Resoluciones 1058 de 2010 y 2358 de 2014.</w:t>
      </w:r>
    </w:p>
    <w:p w:rsidR="002E0EF0" w:rsidRPr="00B074A1" w:rsidRDefault="002E0EF0" w:rsidP="001B7076">
      <w:pPr>
        <w:spacing w:after="0" w:line="240" w:lineRule="auto"/>
        <w:jc w:val="both"/>
        <w:rPr>
          <w:rFonts w:ascii="Arial" w:hAnsi="Arial" w:cs="Arial"/>
          <w:lang w:eastAsia="es-ES"/>
        </w:rPr>
      </w:pPr>
    </w:p>
    <w:p w:rsidR="004D7494" w:rsidRPr="00B074A1" w:rsidRDefault="000201AB" w:rsidP="001B7076">
      <w:pPr>
        <w:spacing w:after="0" w:line="240" w:lineRule="auto"/>
        <w:jc w:val="both"/>
        <w:rPr>
          <w:rFonts w:ascii="Arial" w:hAnsi="Arial" w:cs="Arial"/>
          <w:lang w:eastAsia="es-CO"/>
        </w:rPr>
      </w:pPr>
      <w:r w:rsidRPr="00B074A1">
        <w:rPr>
          <w:rFonts w:ascii="Arial" w:hAnsi="Arial" w:cs="Arial"/>
          <w:lang w:eastAsia="es-CO"/>
        </w:rPr>
        <w:t>S</w:t>
      </w:r>
      <w:r w:rsidR="004D7494" w:rsidRPr="00B074A1">
        <w:rPr>
          <w:rFonts w:ascii="Arial" w:hAnsi="Arial" w:cs="Arial"/>
          <w:lang w:eastAsia="es-CO"/>
        </w:rPr>
        <w:t>egún la Resolución 6408 de 2016 tanto la medicina familiar como la pediatría son especialidades de puerta de entrada al sistema, de manera tal, que se constituyen en opciones válidas cuando se disponga del Talento Humano para la ejecución de las actividades o in</w:t>
      </w:r>
      <w:r w:rsidR="00EC13C7">
        <w:rPr>
          <w:rFonts w:ascii="Arial" w:hAnsi="Arial" w:cs="Arial"/>
          <w:lang w:eastAsia="es-CO"/>
        </w:rPr>
        <w:t>tervenciones descritas en la RP</w:t>
      </w:r>
      <w:r w:rsidR="004D7494" w:rsidRPr="00B074A1">
        <w:rPr>
          <w:rFonts w:ascii="Arial" w:hAnsi="Arial" w:cs="Arial"/>
          <w:lang w:eastAsia="es-CO"/>
        </w:rPr>
        <w:t>M</w:t>
      </w:r>
      <w:r w:rsidR="00EC13C7">
        <w:rPr>
          <w:rFonts w:ascii="Arial" w:hAnsi="Arial" w:cs="Arial"/>
          <w:lang w:eastAsia="es-CO"/>
        </w:rPr>
        <w:t>S</w:t>
      </w:r>
      <w:r w:rsidR="004D7494" w:rsidRPr="00B074A1">
        <w:rPr>
          <w:rFonts w:ascii="Arial" w:hAnsi="Arial" w:cs="Arial"/>
          <w:lang w:eastAsia="es-CO"/>
        </w:rPr>
        <w:t xml:space="preserve">. </w:t>
      </w:r>
    </w:p>
    <w:p w:rsidR="004D7494" w:rsidRPr="00B074A1" w:rsidRDefault="004D7494" w:rsidP="001B7076">
      <w:pPr>
        <w:spacing w:after="0" w:line="240" w:lineRule="auto"/>
        <w:jc w:val="both"/>
        <w:rPr>
          <w:rFonts w:ascii="Arial" w:hAnsi="Arial" w:cs="Arial"/>
          <w:lang w:eastAsia="es-CO"/>
        </w:rPr>
      </w:pPr>
    </w:p>
    <w:p w:rsidR="004D7494" w:rsidRDefault="004D7494" w:rsidP="001B7076">
      <w:pPr>
        <w:pStyle w:val="Default"/>
        <w:jc w:val="both"/>
        <w:rPr>
          <w:rFonts w:ascii="Arial" w:eastAsia="Times New Roman" w:hAnsi="Arial" w:cs="Arial"/>
          <w:color w:val="auto"/>
          <w:sz w:val="22"/>
          <w:szCs w:val="22"/>
          <w:lang w:val="es-ES_tradnl" w:eastAsia="es-ES"/>
        </w:rPr>
      </w:pPr>
      <w:r w:rsidRPr="00B074A1">
        <w:rPr>
          <w:rFonts w:ascii="Arial" w:hAnsi="Arial" w:cs="Arial"/>
          <w:color w:val="auto"/>
          <w:sz w:val="22"/>
          <w:szCs w:val="22"/>
        </w:rPr>
        <w:t xml:space="preserve">De otra parte, </w:t>
      </w:r>
      <w:r w:rsidRPr="00B074A1">
        <w:rPr>
          <w:rFonts w:ascii="Arial" w:eastAsia="Times New Roman" w:hAnsi="Arial" w:cs="Arial"/>
          <w:color w:val="auto"/>
          <w:sz w:val="22"/>
          <w:szCs w:val="22"/>
          <w:lang w:val="es-ES_tradnl" w:eastAsia="es-ES"/>
        </w:rPr>
        <w:t>el gestor comunitario no representa un nuevo perfil titulado de talento humano en salud,</w:t>
      </w:r>
      <w:r w:rsidRPr="00B074A1">
        <w:rPr>
          <w:rFonts w:ascii="Arial" w:eastAsia="Times New Roman" w:hAnsi="Arial" w:cs="Arial"/>
          <w:color w:val="auto"/>
          <w:lang w:val="es-ES_tradnl" w:eastAsia="es-ES"/>
        </w:rPr>
        <w:t xml:space="preserve"> </w:t>
      </w:r>
      <w:r w:rsidRPr="00B074A1">
        <w:rPr>
          <w:rFonts w:ascii="Arial" w:eastAsia="Times New Roman" w:hAnsi="Arial" w:cs="Arial"/>
          <w:color w:val="auto"/>
          <w:sz w:val="22"/>
          <w:szCs w:val="22"/>
          <w:lang w:val="es-ES_tradnl" w:eastAsia="es-ES"/>
        </w:rPr>
        <w:t xml:space="preserve">ni técnico </w:t>
      </w:r>
      <w:r w:rsidR="00894823">
        <w:rPr>
          <w:rFonts w:ascii="Arial" w:eastAsia="Times New Roman" w:hAnsi="Arial" w:cs="Arial"/>
          <w:color w:val="auto"/>
          <w:sz w:val="22"/>
          <w:szCs w:val="22"/>
          <w:lang w:val="es-ES_tradnl" w:eastAsia="es-ES"/>
        </w:rPr>
        <w:t xml:space="preserve">ni operativo, </w:t>
      </w:r>
      <w:r w:rsidRPr="00B074A1">
        <w:rPr>
          <w:rFonts w:ascii="Arial" w:eastAsia="Times New Roman" w:hAnsi="Arial" w:cs="Arial"/>
          <w:color w:val="auto"/>
          <w:sz w:val="22"/>
          <w:szCs w:val="22"/>
          <w:lang w:val="es-ES_tradnl" w:eastAsia="es-ES"/>
        </w:rPr>
        <w:t xml:space="preserve">sino </w:t>
      </w:r>
      <w:r w:rsidR="00894823">
        <w:rPr>
          <w:rFonts w:ascii="Arial" w:eastAsia="Times New Roman" w:hAnsi="Arial" w:cs="Arial"/>
          <w:color w:val="auto"/>
          <w:sz w:val="22"/>
          <w:szCs w:val="22"/>
          <w:lang w:val="es-ES_tradnl" w:eastAsia="es-ES"/>
        </w:rPr>
        <w:t xml:space="preserve">que corresponde a </w:t>
      </w:r>
      <w:r w:rsidRPr="00B074A1">
        <w:rPr>
          <w:rFonts w:ascii="Arial" w:eastAsia="Times New Roman" w:hAnsi="Arial" w:cs="Arial"/>
          <w:color w:val="auto"/>
          <w:sz w:val="22"/>
          <w:szCs w:val="22"/>
          <w:lang w:val="es-ES_tradnl" w:eastAsia="es-ES"/>
        </w:rPr>
        <w:t>un</w:t>
      </w:r>
      <w:r w:rsidR="00894823">
        <w:rPr>
          <w:rFonts w:ascii="Arial" w:eastAsia="Times New Roman" w:hAnsi="Arial" w:cs="Arial"/>
          <w:color w:val="auto"/>
          <w:sz w:val="22"/>
          <w:szCs w:val="22"/>
          <w:lang w:val="es-ES_tradnl" w:eastAsia="es-ES"/>
        </w:rPr>
        <w:t xml:space="preserve">a persona de la comunidad </w:t>
      </w:r>
      <w:r w:rsidRPr="00B074A1">
        <w:rPr>
          <w:rFonts w:ascii="Arial" w:eastAsia="Times New Roman" w:hAnsi="Arial" w:cs="Arial"/>
          <w:color w:val="auto"/>
          <w:sz w:val="22"/>
          <w:szCs w:val="22"/>
          <w:lang w:val="es-ES_tradnl" w:eastAsia="es-ES"/>
        </w:rPr>
        <w:t xml:space="preserve">que </w:t>
      </w:r>
      <w:r w:rsidR="00894823" w:rsidRPr="00B074A1">
        <w:rPr>
          <w:rFonts w:ascii="Arial" w:eastAsia="Times New Roman" w:hAnsi="Arial" w:cs="Arial"/>
          <w:color w:val="auto"/>
          <w:sz w:val="22"/>
          <w:szCs w:val="22"/>
          <w:lang w:val="es-ES_tradnl" w:eastAsia="es-ES"/>
        </w:rPr>
        <w:t xml:space="preserve">zonas </w:t>
      </w:r>
      <w:r w:rsidR="00894823">
        <w:rPr>
          <w:rFonts w:ascii="Arial" w:eastAsia="Times New Roman" w:hAnsi="Arial" w:cs="Arial"/>
          <w:color w:val="auto"/>
          <w:sz w:val="22"/>
          <w:szCs w:val="22"/>
          <w:lang w:val="es-ES_tradnl" w:eastAsia="es-ES"/>
        </w:rPr>
        <w:t>dispersas podrá apoyar</w:t>
      </w:r>
      <w:r w:rsidRPr="00B074A1">
        <w:rPr>
          <w:rFonts w:ascii="Arial" w:eastAsia="Times New Roman" w:hAnsi="Arial" w:cs="Arial"/>
          <w:color w:val="auto"/>
          <w:sz w:val="22"/>
          <w:szCs w:val="22"/>
          <w:lang w:val="es-ES_tradnl" w:eastAsia="es-ES"/>
        </w:rPr>
        <w:t xml:space="preserve"> el desarrollo </w:t>
      </w:r>
      <w:r w:rsidR="00894823">
        <w:rPr>
          <w:rFonts w:ascii="Arial" w:eastAsia="Times New Roman" w:hAnsi="Arial" w:cs="Arial"/>
          <w:color w:val="auto"/>
          <w:sz w:val="22"/>
          <w:szCs w:val="22"/>
          <w:lang w:val="es-ES_tradnl" w:eastAsia="es-ES"/>
        </w:rPr>
        <w:t xml:space="preserve">de </w:t>
      </w:r>
      <w:r w:rsidR="00894823" w:rsidRPr="00B074A1">
        <w:rPr>
          <w:rFonts w:ascii="Arial" w:eastAsia="Times New Roman" w:hAnsi="Arial" w:cs="Arial"/>
          <w:color w:val="auto"/>
          <w:sz w:val="22"/>
          <w:szCs w:val="22"/>
          <w:lang w:val="es-ES_tradnl" w:eastAsia="es-ES"/>
        </w:rPr>
        <w:t>intervenciones específica</w:t>
      </w:r>
      <w:r w:rsidR="00894823">
        <w:rPr>
          <w:rFonts w:ascii="Arial" w:eastAsia="Times New Roman" w:hAnsi="Arial" w:cs="Arial"/>
          <w:color w:val="auto"/>
          <w:sz w:val="22"/>
          <w:szCs w:val="22"/>
          <w:lang w:val="es-ES_tradnl" w:eastAsia="es-ES"/>
        </w:rPr>
        <w:t>s</w:t>
      </w:r>
      <w:r w:rsidR="00894823" w:rsidRPr="00B074A1">
        <w:rPr>
          <w:rFonts w:ascii="Arial" w:eastAsia="Times New Roman" w:hAnsi="Arial" w:cs="Arial"/>
          <w:color w:val="auto"/>
          <w:sz w:val="22"/>
          <w:szCs w:val="22"/>
          <w:lang w:val="es-ES_tradnl" w:eastAsia="es-ES"/>
        </w:rPr>
        <w:t xml:space="preserve"> </w:t>
      </w:r>
      <w:r w:rsidR="00894823">
        <w:rPr>
          <w:rFonts w:ascii="Arial" w:eastAsia="Times New Roman" w:hAnsi="Arial" w:cs="Arial"/>
          <w:color w:val="auto"/>
          <w:sz w:val="22"/>
          <w:szCs w:val="22"/>
          <w:lang w:val="es-ES_tradnl" w:eastAsia="es-ES"/>
        </w:rPr>
        <w:t xml:space="preserve">de </w:t>
      </w:r>
      <w:r w:rsidR="00894823" w:rsidRPr="00B074A1">
        <w:rPr>
          <w:rFonts w:ascii="Arial" w:eastAsia="Times New Roman" w:hAnsi="Arial" w:cs="Arial"/>
          <w:color w:val="auto"/>
          <w:sz w:val="22"/>
          <w:szCs w:val="22"/>
          <w:lang w:val="es-ES_tradnl" w:eastAsia="es-ES"/>
        </w:rPr>
        <w:t>las Ruta</w:t>
      </w:r>
      <w:r w:rsidR="00894823">
        <w:rPr>
          <w:rFonts w:ascii="Arial" w:eastAsia="Times New Roman" w:hAnsi="Arial" w:cs="Arial"/>
          <w:color w:val="auto"/>
          <w:sz w:val="22"/>
          <w:szCs w:val="22"/>
          <w:lang w:val="es-ES_tradnl" w:eastAsia="es-ES"/>
        </w:rPr>
        <w:t>s, previo proceso de entrenamiento no formal según directrices que para el efecto expida la Nación</w:t>
      </w:r>
      <w:r w:rsidR="003A2C94" w:rsidRPr="00B074A1">
        <w:rPr>
          <w:rFonts w:ascii="Arial" w:eastAsia="Times New Roman" w:hAnsi="Arial" w:cs="Arial"/>
          <w:color w:val="auto"/>
          <w:sz w:val="22"/>
          <w:szCs w:val="22"/>
          <w:lang w:val="es-ES_tradnl" w:eastAsia="es-ES"/>
        </w:rPr>
        <w:t xml:space="preserve">. </w:t>
      </w:r>
    </w:p>
    <w:p w:rsidR="00527528" w:rsidRPr="00B074A1" w:rsidRDefault="00527528" w:rsidP="001B7076">
      <w:pPr>
        <w:pStyle w:val="Default"/>
        <w:jc w:val="both"/>
        <w:rPr>
          <w:rFonts w:ascii="Arial" w:eastAsia="Times New Roman" w:hAnsi="Arial" w:cs="Arial"/>
          <w:color w:val="auto"/>
          <w:sz w:val="22"/>
          <w:szCs w:val="22"/>
          <w:lang w:val="es-ES_tradnl" w:eastAsia="es-ES"/>
        </w:rPr>
      </w:pPr>
    </w:p>
    <w:p w:rsidR="004D7494" w:rsidRPr="00B074A1" w:rsidRDefault="004D7494" w:rsidP="001B7076">
      <w:pPr>
        <w:spacing w:after="0" w:line="240" w:lineRule="auto"/>
        <w:jc w:val="both"/>
        <w:rPr>
          <w:rFonts w:ascii="Arial" w:eastAsia="Times New Roman" w:hAnsi="Arial" w:cs="Arial"/>
          <w:lang w:val="es-ES_tradnl" w:eastAsia="es-ES"/>
        </w:rPr>
      </w:pPr>
      <w:r w:rsidRPr="00B074A1">
        <w:rPr>
          <w:rFonts w:ascii="Arial" w:hAnsi="Arial" w:cs="Arial"/>
          <w:lang w:eastAsia="es-CO"/>
        </w:rPr>
        <w:t xml:space="preserve">En cuanto a </w:t>
      </w:r>
      <w:r w:rsidRPr="00B074A1">
        <w:rPr>
          <w:rFonts w:ascii="Arial" w:eastAsia="Times New Roman" w:hAnsi="Arial" w:cs="Arial"/>
          <w:lang w:val="es-ES_tradnl" w:eastAsia="es-ES"/>
        </w:rPr>
        <w:t>la diferencia entre las competencias del gestor comunitario en salud y las del auxiliar en salud pública, se debe considerar que este último corresponde a un perfil regulado a través del Decreto 1075 del 2015</w:t>
      </w:r>
      <w:r w:rsidRPr="00B074A1">
        <w:rPr>
          <w:rStyle w:val="Refdenotaalpie"/>
          <w:rFonts w:ascii="Arial" w:eastAsia="Times New Roman" w:hAnsi="Arial" w:cs="Arial"/>
          <w:lang w:val="es-ES_tradnl" w:eastAsia="es-ES"/>
        </w:rPr>
        <w:footnoteReference w:id="36"/>
      </w:r>
      <w:r w:rsidRPr="00B074A1">
        <w:rPr>
          <w:rFonts w:ascii="Arial" w:eastAsia="Times New Roman" w:hAnsi="Arial" w:cs="Arial"/>
          <w:lang w:val="es-ES_tradnl" w:eastAsia="es-ES"/>
        </w:rPr>
        <w:t>, "Por medio del cual se expide el Decreto Único Reglamentario del Sector Educación", específicamente en la parte 6 sobre la educación para el trabajo y el desarrollo humano, y el anexo del decreto 3616 del 2015 donde se describen las normas de competencia laboral del auxiliar en salud pública</w:t>
      </w:r>
      <w:r w:rsidRPr="00B074A1">
        <w:rPr>
          <w:rStyle w:val="Refdenotaalpie"/>
          <w:rFonts w:ascii="Arial" w:eastAsia="Times New Roman" w:hAnsi="Arial" w:cs="Arial"/>
          <w:lang w:val="es-ES_tradnl" w:eastAsia="es-ES"/>
        </w:rPr>
        <w:footnoteReference w:id="37"/>
      </w:r>
      <w:r w:rsidRPr="00B074A1">
        <w:rPr>
          <w:rFonts w:ascii="Arial" w:eastAsia="Times New Roman" w:hAnsi="Arial" w:cs="Arial"/>
          <w:lang w:val="es-ES_tradnl" w:eastAsia="es-ES"/>
        </w:rPr>
        <w:t>. Esta fo</w:t>
      </w:r>
      <w:r w:rsidR="00BC6DAF">
        <w:rPr>
          <w:rFonts w:ascii="Arial" w:eastAsia="Times New Roman" w:hAnsi="Arial" w:cs="Arial"/>
          <w:lang w:val="es-ES_tradnl" w:eastAsia="es-ES"/>
        </w:rPr>
        <w:t>rmación es titulada y expide un</w:t>
      </w:r>
      <w:r w:rsidRPr="00B074A1">
        <w:rPr>
          <w:rFonts w:ascii="Arial" w:eastAsia="Times New Roman" w:hAnsi="Arial" w:cs="Arial"/>
          <w:lang w:val="es-ES_tradnl" w:eastAsia="es-ES"/>
        </w:rPr>
        <w:t xml:space="preserve"> certificado de aptitud ocupacional.</w:t>
      </w:r>
    </w:p>
    <w:p w:rsidR="003A2C94" w:rsidRPr="00B074A1" w:rsidRDefault="003A2C94" w:rsidP="001B7076">
      <w:pPr>
        <w:spacing w:after="0" w:line="240" w:lineRule="auto"/>
        <w:jc w:val="both"/>
        <w:rPr>
          <w:rFonts w:ascii="Arial" w:eastAsia="Times New Roman" w:hAnsi="Arial" w:cs="Arial"/>
          <w:lang w:val="es-ES_tradnl" w:eastAsia="es-ES"/>
        </w:rPr>
      </w:pPr>
    </w:p>
    <w:bookmarkEnd w:id="110"/>
    <w:bookmarkEnd w:id="111"/>
    <w:bookmarkEnd w:id="112"/>
    <w:p w:rsidR="00C4089A" w:rsidRDefault="00C4089A">
      <w:pPr>
        <w:spacing w:after="0" w:line="240" w:lineRule="auto"/>
        <w:rPr>
          <w:rFonts w:ascii="Arial" w:eastAsia="Times New Roman" w:hAnsi="Arial" w:cs="Arial"/>
          <w:b/>
          <w:color w:val="2E74B5"/>
          <w:lang w:eastAsia="es-CO"/>
        </w:rPr>
      </w:pPr>
      <w:r>
        <w:rPr>
          <w:rFonts w:ascii="Arial" w:hAnsi="Arial" w:cs="Arial"/>
          <w:b/>
        </w:rPr>
        <w:br w:type="page"/>
      </w:r>
    </w:p>
    <w:p w:rsidR="006B553E" w:rsidRPr="00C4089A" w:rsidRDefault="009A015B" w:rsidP="001B7076">
      <w:pPr>
        <w:pStyle w:val="Ttulo1"/>
        <w:spacing w:before="0" w:line="240" w:lineRule="auto"/>
        <w:jc w:val="both"/>
        <w:rPr>
          <w:rFonts w:ascii="Arial" w:hAnsi="Arial" w:cs="Arial"/>
          <w:b/>
          <w:sz w:val="22"/>
          <w:szCs w:val="22"/>
        </w:rPr>
      </w:pPr>
      <w:bookmarkStart w:id="113" w:name="_Toc501460236"/>
      <w:r>
        <w:rPr>
          <w:rFonts w:ascii="Arial" w:hAnsi="Arial" w:cs="Arial"/>
          <w:b/>
          <w:sz w:val="22"/>
          <w:szCs w:val="22"/>
        </w:rPr>
        <w:lastRenderedPageBreak/>
        <w:t>CAPÍTULO</w:t>
      </w:r>
      <w:r w:rsidR="006B553E" w:rsidRPr="00C4089A">
        <w:rPr>
          <w:rFonts w:ascii="Arial" w:hAnsi="Arial" w:cs="Arial"/>
          <w:b/>
          <w:sz w:val="22"/>
          <w:szCs w:val="22"/>
        </w:rPr>
        <w:t xml:space="preserve"> </w:t>
      </w:r>
      <w:r w:rsidR="00C4089A">
        <w:rPr>
          <w:rFonts w:ascii="Arial" w:hAnsi="Arial" w:cs="Arial"/>
          <w:b/>
          <w:sz w:val="22"/>
          <w:szCs w:val="22"/>
        </w:rPr>
        <w:t>5</w:t>
      </w:r>
      <w:r w:rsidR="006B553E" w:rsidRPr="00C4089A">
        <w:rPr>
          <w:rFonts w:ascii="Arial" w:hAnsi="Arial" w:cs="Arial"/>
          <w:b/>
          <w:sz w:val="22"/>
          <w:szCs w:val="22"/>
        </w:rPr>
        <w:t xml:space="preserve">. </w:t>
      </w:r>
      <w:r w:rsidR="00094E69">
        <w:rPr>
          <w:rFonts w:ascii="Arial" w:hAnsi="Arial" w:cs="Arial"/>
          <w:b/>
          <w:sz w:val="22"/>
          <w:szCs w:val="22"/>
        </w:rPr>
        <w:t>PARÁMETROS</w:t>
      </w:r>
      <w:r w:rsidR="00AA7289" w:rsidRPr="00C4089A">
        <w:rPr>
          <w:rFonts w:ascii="Arial" w:hAnsi="Arial" w:cs="Arial"/>
          <w:b/>
          <w:sz w:val="22"/>
          <w:szCs w:val="22"/>
        </w:rPr>
        <w:t xml:space="preserve"> GENERALES DE </w:t>
      </w:r>
      <w:r w:rsidR="00094E69">
        <w:rPr>
          <w:rFonts w:ascii="Arial" w:hAnsi="Arial" w:cs="Arial"/>
          <w:b/>
          <w:sz w:val="22"/>
          <w:szCs w:val="22"/>
        </w:rPr>
        <w:t>CONTRATACIÓN</w:t>
      </w:r>
      <w:r w:rsidR="00AA7289" w:rsidRPr="00C4089A">
        <w:rPr>
          <w:rFonts w:ascii="Arial" w:hAnsi="Arial" w:cs="Arial"/>
          <w:b/>
          <w:sz w:val="22"/>
          <w:szCs w:val="22"/>
        </w:rPr>
        <w:t xml:space="preserve"> </w:t>
      </w:r>
      <w:r w:rsidR="002B366B" w:rsidRPr="00C4089A">
        <w:rPr>
          <w:rFonts w:ascii="Arial" w:hAnsi="Arial" w:cs="Arial"/>
          <w:b/>
          <w:sz w:val="22"/>
          <w:szCs w:val="22"/>
        </w:rPr>
        <w:t xml:space="preserve">PARA LA RUTA DE </w:t>
      </w:r>
      <w:r>
        <w:rPr>
          <w:rFonts w:ascii="Arial" w:hAnsi="Arial" w:cs="Arial"/>
          <w:b/>
          <w:sz w:val="22"/>
          <w:szCs w:val="22"/>
        </w:rPr>
        <w:t>PROMOCIÓN</w:t>
      </w:r>
      <w:r w:rsidR="002B366B" w:rsidRPr="00C4089A">
        <w:rPr>
          <w:rFonts w:ascii="Arial" w:hAnsi="Arial" w:cs="Arial"/>
          <w:b/>
          <w:sz w:val="22"/>
          <w:szCs w:val="22"/>
        </w:rPr>
        <w:t xml:space="preserve"> Y MANTENIMIENTO</w:t>
      </w:r>
      <w:bookmarkEnd w:id="113"/>
    </w:p>
    <w:p w:rsidR="002B366B" w:rsidRPr="00874071" w:rsidRDefault="002B366B" w:rsidP="001B7076">
      <w:pPr>
        <w:spacing w:after="0" w:line="240" w:lineRule="auto"/>
        <w:jc w:val="both"/>
        <w:rPr>
          <w:rFonts w:ascii="Arial" w:hAnsi="Arial" w:cs="Arial"/>
          <w:lang w:eastAsia="es-CO"/>
        </w:rPr>
      </w:pPr>
    </w:p>
    <w:p w:rsidR="004805C8" w:rsidRPr="004805C8" w:rsidRDefault="00D45202" w:rsidP="001B7076">
      <w:pPr>
        <w:spacing w:after="0" w:line="240" w:lineRule="auto"/>
        <w:jc w:val="both"/>
        <w:rPr>
          <w:rFonts w:ascii="Arial" w:hAnsi="Arial" w:cs="Arial"/>
          <w:sz w:val="24"/>
          <w:szCs w:val="24"/>
          <w:lang w:eastAsia="es-CO"/>
        </w:rPr>
      </w:pPr>
      <w:r>
        <w:rPr>
          <w:rFonts w:ascii="Arial" w:hAnsi="Arial" w:cs="Arial"/>
          <w:color w:val="000000"/>
          <w:shd w:val="clear" w:color="auto" w:fill="FFFFFF"/>
        </w:rPr>
        <w:t xml:space="preserve">La contratación de la atención en salud en el marco de las RIAS debe orientarse al logro de los </w:t>
      </w:r>
      <w:r w:rsidR="004805C8" w:rsidRPr="004805C8">
        <w:rPr>
          <w:rFonts w:ascii="Arial" w:hAnsi="Arial" w:cs="Arial"/>
          <w:color w:val="000000"/>
          <w:lang w:eastAsia="es-CO"/>
        </w:rPr>
        <w:t>resultados en salud</w:t>
      </w:r>
      <w:r>
        <w:rPr>
          <w:rFonts w:ascii="Arial" w:hAnsi="Arial" w:cs="Arial"/>
          <w:color w:val="000000"/>
          <w:lang w:eastAsia="es-CO"/>
        </w:rPr>
        <w:t xml:space="preserve"> y realizarse conforme a lo descrito en el presente lineamiento.  </w:t>
      </w:r>
    </w:p>
    <w:p w:rsidR="00874071" w:rsidRPr="00874071" w:rsidRDefault="00874071" w:rsidP="001B7076">
      <w:pPr>
        <w:autoSpaceDE w:val="0"/>
        <w:autoSpaceDN w:val="0"/>
        <w:adjustRightInd w:val="0"/>
        <w:spacing w:after="0" w:line="240" w:lineRule="auto"/>
        <w:jc w:val="both"/>
        <w:rPr>
          <w:rFonts w:ascii="Arial" w:hAnsi="Arial" w:cs="Arial"/>
          <w:lang w:eastAsia="es-CO"/>
        </w:rPr>
      </w:pPr>
    </w:p>
    <w:p w:rsidR="00E32AAB" w:rsidRDefault="00E32AAB" w:rsidP="001B7076">
      <w:pPr>
        <w:autoSpaceDE w:val="0"/>
        <w:autoSpaceDN w:val="0"/>
        <w:adjustRightInd w:val="0"/>
        <w:spacing w:after="0" w:line="240" w:lineRule="auto"/>
        <w:jc w:val="both"/>
        <w:rPr>
          <w:rFonts w:ascii="Arial" w:hAnsi="Arial" w:cs="Arial"/>
          <w:lang w:eastAsia="es-CO"/>
        </w:rPr>
      </w:pPr>
      <w:r>
        <w:rPr>
          <w:rFonts w:ascii="Arial" w:hAnsi="Arial" w:cs="Arial"/>
          <w:lang w:eastAsia="es-CO"/>
        </w:rPr>
        <w:t>Independientemente de las modalidades usadas por los a</w:t>
      </w:r>
      <w:r w:rsidR="003C1A78">
        <w:rPr>
          <w:rFonts w:ascii="Arial" w:hAnsi="Arial" w:cs="Arial"/>
          <w:lang w:eastAsia="es-CO"/>
        </w:rPr>
        <w:t xml:space="preserve">gentes </w:t>
      </w:r>
      <w:r>
        <w:rPr>
          <w:rFonts w:ascii="Arial" w:hAnsi="Arial" w:cs="Arial"/>
          <w:lang w:eastAsia="es-CO"/>
        </w:rPr>
        <w:t>responsables para la ejecución de las acciones contenidas en los diferentes tramos de la ruta de atención, se debe garantizar la definición y</w:t>
      </w:r>
      <w:r w:rsidR="00BD0EFD">
        <w:rPr>
          <w:rFonts w:ascii="Arial" w:hAnsi="Arial" w:cs="Arial"/>
          <w:lang w:eastAsia="es-CO"/>
        </w:rPr>
        <w:t xml:space="preserve"> concertación de algunos parámetros mínimos que garanticen esta orientación. </w:t>
      </w:r>
    </w:p>
    <w:p w:rsidR="00E32AAB" w:rsidRDefault="00E32AAB" w:rsidP="001B7076">
      <w:pPr>
        <w:autoSpaceDE w:val="0"/>
        <w:autoSpaceDN w:val="0"/>
        <w:adjustRightInd w:val="0"/>
        <w:spacing w:after="0" w:line="240" w:lineRule="auto"/>
        <w:jc w:val="both"/>
        <w:rPr>
          <w:rFonts w:ascii="Arial" w:hAnsi="Arial" w:cs="Arial"/>
          <w:lang w:eastAsia="es-CO"/>
        </w:rPr>
      </w:pPr>
    </w:p>
    <w:p w:rsidR="00C4089A" w:rsidRPr="00C4089A" w:rsidRDefault="00C4089A" w:rsidP="00C4089A">
      <w:pPr>
        <w:pStyle w:val="Prrafodelista"/>
        <w:keepNext/>
        <w:keepLines/>
        <w:numPr>
          <w:ilvl w:val="0"/>
          <w:numId w:val="23"/>
        </w:numPr>
        <w:spacing w:after="0" w:line="240" w:lineRule="auto"/>
        <w:contextualSpacing w:val="0"/>
        <w:jc w:val="both"/>
        <w:outlineLvl w:val="1"/>
        <w:rPr>
          <w:rFonts w:ascii="Arial" w:eastAsia="Times New Roman" w:hAnsi="Arial" w:cs="Arial"/>
          <w:b/>
          <w:vanish/>
          <w:color w:val="2E74B5"/>
        </w:rPr>
      </w:pPr>
      <w:bookmarkStart w:id="114" w:name="_Toc498683254"/>
      <w:bookmarkStart w:id="115" w:name="_Toc498685729"/>
      <w:bookmarkStart w:id="116" w:name="_Toc498692755"/>
      <w:bookmarkStart w:id="117" w:name="_Toc501445809"/>
      <w:bookmarkStart w:id="118" w:name="_Toc501460237"/>
      <w:bookmarkEnd w:id="114"/>
      <w:bookmarkEnd w:id="115"/>
      <w:bookmarkEnd w:id="116"/>
      <w:bookmarkEnd w:id="117"/>
      <w:bookmarkEnd w:id="118"/>
    </w:p>
    <w:p w:rsidR="00C4089A" w:rsidRPr="00C4089A" w:rsidRDefault="00C4089A" w:rsidP="00C4089A">
      <w:pPr>
        <w:pStyle w:val="Prrafodelista"/>
        <w:keepNext/>
        <w:keepLines/>
        <w:numPr>
          <w:ilvl w:val="0"/>
          <w:numId w:val="23"/>
        </w:numPr>
        <w:spacing w:after="0" w:line="240" w:lineRule="auto"/>
        <w:contextualSpacing w:val="0"/>
        <w:jc w:val="both"/>
        <w:outlineLvl w:val="1"/>
        <w:rPr>
          <w:rFonts w:ascii="Arial" w:eastAsia="Times New Roman" w:hAnsi="Arial" w:cs="Arial"/>
          <w:b/>
          <w:vanish/>
          <w:color w:val="2E74B5"/>
        </w:rPr>
      </w:pPr>
      <w:bookmarkStart w:id="119" w:name="_Toc498683255"/>
      <w:bookmarkStart w:id="120" w:name="_Toc498685730"/>
      <w:bookmarkStart w:id="121" w:name="_Toc498692756"/>
      <w:bookmarkStart w:id="122" w:name="_Toc501445810"/>
      <w:bookmarkStart w:id="123" w:name="_Toc501460238"/>
      <w:bookmarkEnd w:id="119"/>
      <w:bookmarkEnd w:id="120"/>
      <w:bookmarkEnd w:id="121"/>
      <w:bookmarkEnd w:id="122"/>
      <w:bookmarkEnd w:id="123"/>
    </w:p>
    <w:p w:rsidR="00E32AAB" w:rsidRPr="00C4089A" w:rsidRDefault="00E32AAB" w:rsidP="00C4089A">
      <w:pPr>
        <w:pStyle w:val="Ttulo2"/>
        <w:numPr>
          <w:ilvl w:val="1"/>
          <w:numId w:val="23"/>
        </w:numPr>
        <w:spacing w:before="0" w:line="240" w:lineRule="auto"/>
        <w:jc w:val="both"/>
        <w:rPr>
          <w:rFonts w:cs="Arial"/>
          <w:b/>
          <w:sz w:val="22"/>
          <w:szCs w:val="22"/>
        </w:rPr>
      </w:pPr>
      <w:bookmarkStart w:id="124" w:name="_Toc501460239"/>
      <w:r w:rsidRPr="00C4089A">
        <w:rPr>
          <w:rFonts w:cs="Arial"/>
          <w:b/>
          <w:sz w:val="22"/>
          <w:szCs w:val="22"/>
        </w:rPr>
        <w:t>Intervenciones Colectivas</w:t>
      </w:r>
      <w:bookmarkEnd w:id="124"/>
    </w:p>
    <w:p w:rsidR="004805C8" w:rsidRPr="00874071" w:rsidRDefault="004805C8" w:rsidP="001B7076">
      <w:pPr>
        <w:spacing w:after="0" w:line="240" w:lineRule="auto"/>
        <w:jc w:val="both"/>
        <w:rPr>
          <w:rFonts w:ascii="Arial" w:hAnsi="Arial" w:cs="Arial"/>
          <w:lang w:eastAsia="es-CO"/>
        </w:rPr>
      </w:pPr>
    </w:p>
    <w:p w:rsidR="00A634CC" w:rsidRPr="00E61C30" w:rsidRDefault="00A634CC" w:rsidP="00A634CC">
      <w:pPr>
        <w:spacing w:after="0" w:line="240" w:lineRule="auto"/>
        <w:jc w:val="both"/>
        <w:rPr>
          <w:rFonts w:ascii="Arial" w:hAnsi="Arial" w:cs="Arial"/>
          <w:lang w:eastAsia="es-CO"/>
        </w:rPr>
      </w:pPr>
      <w:r w:rsidRPr="00E61C30">
        <w:rPr>
          <w:rFonts w:ascii="Arial" w:hAnsi="Arial" w:cs="Arial"/>
          <w:lang w:eastAsia="es-CO"/>
        </w:rPr>
        <w:t xml:space="preserve">Se constituyen las intervenciones, actividades, procedimientos e insumos </w:t>
      </w:r>
      <w:r>
        <w:rPr>
          <w:rFonts w:ascii="Arial" w:hAnsi="Arial" w:cs="Arial"/>
          <w:lang w:eastAsia="es-CO"/>
        </w:rPr>
        <w:t xml:space="preserve">establecidos en el anexo técnico de la Resolución 518 de 2015 </w:t>
      </w:r>
      <w:r w:rsidRPr="00E61C30">
        <w:rPr>
          <w:rFonts w:ascii="Arial" w:hAnsi="Arial" w:cs="Arial"/>
          <w:lang w:eastAsia="es-CO"/>
        </w:rPr>
        <w:t xml:space="preserve">como elementos indispensables para ser incluidos y precisados en los contratos que se establezcan entre las Direcciones Territoriales de Salud y los prestadores de servicios seleccionados para la ejecución de las </w:t>
      </w:r>
      <w:r>
        <w:rPr>
          <w:rFonts w:ascii="Arial" w:hAnsi="Arial" w:cs="Arial"/>
          <w:lang w:eastAsia="es-CO"/>
        </w:rPr>
        <w:t>intervenciones colectivas</w:t>
      </w:r>
      <w:r w:rsidRPr="00E61C30">
        <w:rPr>
          <w:rFonts w:ascii="Arial" w:hAnsi="Arial" w:cs="Arial"/>
          <w:lang w:eastAsia="es-CO"/>
        </w:rPr>
        <w:t xml:space="preserve">, de acuerdo con la normatividad vigente, los siguientes: </w:t>
      </w:r>
    </w:p>
    <w:p w:rsidR="00240340" w:rsidRPr="00E61C30" w:rsidRDefault="00240340" w:rsidP="001B7076">
      <w:pPr>
        <w:spacing w:after="0" w:line="240" w:lineRule="auto"/>
        <w:jc w:val="both"/>
        <w:rPr>
          <w:rFonts w:ascii="Arial" w:hAnsi="Arial" w:cs="Arial"/>
          <w:lang w:eastAsia="es-CO"/>
        </w:rPr>
      </w:pPr>
    </w:p>
    <w:p w:rsidR="000A2571" w:rsidRPr="00E61C30" w:rsidRDefault="000A2571" w:rsidP="009055B3">
      <w:pPr>
        <w:numPr>
          <w:ilvl w:val="0"/>
          <w:numId w:val="15"/>
        </w:numPr>
        <w:spacing w:after="0" w:line="240" w:lineRule="auto"/>
        <w:jc w:val="both"/>
        <w:rPr>
          <w:rFonts w:ascii="Arial" w:hAnsi="Arial" w:cs="Arial"/>
          <w:lang w:eastAsia="es-CO"/>
        </w:rPr>
      </w:pPr>
      <w:r w:rsidRPr="00E61C30">
        <w:rPr>
          <w:rFonts w:ascii="Arial" w:hAnsi="Arial" w:cs="Arial"/>
          <w:lang w:eastAsia="es-CO"/>
        </w:rPr>
        <w:t xml:space="preserve">El entorno </w:t>
      </w:r>
      <w:r w:rsidR="009D0C72" w:rsidRPr="00E61C30">
        <w:rPr>
          <w:rFonts w:ascii="Arial" w:hAnsi="Arial" w:cs="Arial"/>
          <w:lang w:eastAsia="es-CO"/>
        </w:rPr>
        <w:t xml:space="preserve">como escenario para promover y </w:t>
      </w:r>
      <w:r w:rsidR="00E61C30" w:rsidRPr="00E61C30">
        <w:rPr>
          <w:rFonts w:ascii="Arial" w:hAnsi="Arial" w:cs="Arial"/>
          <w:lang w:eastAsia="es-CO"/>
        </w:rPr>
        <w:t>gestion</w:t>
      </w:r>
      <w:r w:rsidR="009D0C72" w:rsidRPr="00E61C30">
        <w:rPr>
          <w:rFonts w:ascii="Arial" w:hAnsi="Arial" w:cs="Arial"/>
          <w:lang w:eastAsia="es-CO"/>
        </w:rPr>
        <w:t xml:space="preserve">ar la atención de </w:t>
      </w:r>
      <w:r w:rsidRPr="00E61C30">
        <w:rPr>
          <w:rFonts w:ascii="Arial" w:hAnsi="Arial" w:cs="Arial"/>
          <w:lang w:eastAsia="es-CO"/>
        </w:rPr>
        <w:t>las poblaciones a cubrir, especificando los mecanismos de acceso a los servicios y los niveles de cobertura esperados.</w:t>
      </w:r>
    </w:p>
    <w:p w:rsidR="000A2571" w:rsidRDefault="000A2571" w:rsidP="001B7076">
      <w:pPr>
        <w:spacing w:after="0" w:line="240" w:lineRule="auto"/>
        <w:ind w:left="360"/>
        <w:jc w:val="both"/>
        <w:rPr>
          <w:rFonts w:ascii="Arial" w:hAnsi="Arial" w:cs="Arial"/>
          <w:lang w:eastAsia="es-CO"/>
        </w:rPr>
      </w:pPr>
    </w:p>
    <w:p w:rsidR="000A2571" w:rsidRDefault="00A634CC" w:rsidP="009055B3">
      <w:pPr>
        <w:numPr>
          <w:ilvl w:val="0"/>
          <w:numId w:val="15"/>
        </w:numPr>
        <w:spacing w:after="0" w:line="240" w:lineRule="auto"/>
        <w:jc w:val="both"/>
        <w:rPr>
          <w:rFonts w:ascii="Arial" w:hAnsi="Arial" w:cs="Arial"/>
          <w:lang w:eastAsia="es-CO"/>
        </w:rPr>
      </w:pPr>
      <w:r>
        <w:rPr>
          <w:rFonts w:ascii="Arial" w:hAnsi="Arial" w:cs="Arial"/>
          <w:lang w:eastAsia="es-CO"/>
        </w:rPr>
        <w:t>Las i</w:t>
      </w:r>
      <w:r w:rsidR="000A2571" w:rsidRPr="000A2571">
        <w:rPr>
          <w:rFonts w:ascii="Arial" w:hAnsi="Arial" w:cs="Arial"/>
          <w:lang w:eastAsia="es-CO"/>
        </w:rPr>
        <w:t xml:space="preserve">ntervenciones y actividades cubiertas por el contrato, así como los parámetros técnicos </w:t>
      </w:r>
      <w:r w:rsidR="000A2571">
        <w:rPr>
          <w:rFonts w:ascii="Arial" w:hAnsi="Arial" w:cs="Arial"/>
          <w:lang w:eastAsia="es-CO"/>
        </w:rPr>
        <w:t>de acuerdo con los cuales deba</w:t>
      </w:r>
      <w:r w:rsidR="000A2571" w:rsidRPr="000A2571">
        <w:rPr>
          <w:rFonts w:ascii="Arial" w:hAnsi="Arial" w:cs="Arial"/>
          <w:lang w:eastAsia="es-CO"/>
        </w:rPr>
        <w:t>n desarrollarse, según las disposiciones establecidas en la RPMS.</w:t>
      </w:r>
    </w:p>
    <w:p w:rsidR="000A2571" w:rsidRDefault="000A2571" w:rsidP="001B7076">
      <w:pPr>
        <w:pStyle w:val="Prrafodelista"/>
        <w:spacing w:after="0" w:line="240" w:lineRule="auto"/>
        <w:rPr>
          <w:rFonts w:ascii="Arial" w:hAnsi="Arial" w:cs="Arial"/>
          <w:lang w:eastAsia="es-CO"/>
        </w:rPr>
      </w:pPr>
    </w:p>
    <w:p w:rsidR="000A2571" w:rsidRDefault="000A2571" w:rsidP="009055B3">
      <w:pPr>
        <w:numPr>
          <w:ilvl w:val="0"/>
          <w:numId w:val="15"/>
        </w:numPr>
        <w:spacing w:after="0" w:line="240" w:lineRule="auto"/>
        <w:jc w:val="both"/>
        <w:rPr>
          <w:rFonts w:ascii="Arial" w:hAnsi="Arial" w:cs="Arial"/>
          <w:lang w:eastAsia="es-CO"/>
        </w:rPr>
      </w:pPr>
      <w:r>
        <w:rPr>
          <w:rFonts w:ascii="Arial" w:hAnsi="Arial" w:cs="Arial"/>
          <w:lang w:eastAsia="es-CO"/>
        </w:rPr>
        <w:t xml:space="preserve">Los </w:t>
      </w:r>
      <w:r w:rsidR="003C1A78">
        <w:rPr>
          <w:rFonts w:ascii="Arial" w:hAnsi="Arial" w:cs="Arial"/>
          <w:lang w:eastAsia="es-CO"/>
        </w:rPr>
        <w:t xml:space="preserve">procedimientos </w:t>
      </w:r>
      <w:r>
        <w:rPr>
          <w:rFonts w:ascii="Arial" w:hAnsi="Arial" w:cs="Arial"/>
          <w:lang w:eastAsia="es-CO"/>
        </w:rPr>
        <w:t>de c</w:t>
      </w:r>
      <w:r w:rsidR="00240340" w:rsidRPr="000A2571">
        <w:rPr>
          <w:rFonts w:ascii="Arial" w:hAnsi="Arial" w:cs="Arial"/>
          <w:lang w:eastAsia="es-CO"/>
        </w:rPr>
        <w:t>analización de</w:t>
      </w:r>
      <w:r>
        <w:rPr>
          <w:rFonts w:ascii="Arial" w:hAnsi="Arial" w:cs="Arial"/>
          <w:lang w:eastAsia="es-CO"/>
        </w:rPr>
        <w:t xml:space="preserve"> personas o familias que requieran atenciones </w:t>
      </w:r>
      <w:r w:rsidR="009E2458">
        <w:rPr>
          <w:rFonts w:ascii="Arial" w:hAnsi="Arial" w:cs="Arial"/>
          <w:lang w:eastAsia="es-CO"/>
        </w:rPr>
        <w:t>individuales</w:t>
      </w:r>
      <w:r w:rsidR="003C1A78">
        <w:rPr>
          <w:rFonts w:ascii="Arial" w:hAnsi="Arial" w:cs="Arial"/>
          <w:lang w:eastAsia="es-CO"/>
        </w:rPr>
        <w:t xml:space="preserve">, atención en rutas de riesgo, </w:t>
      </w:r>
      <w:r w:rsidR="00902D6A">
        <w:rPr>
          <w:rFonts w:ascii="Arial" w:hAnsi="Arial" w:cs="Arial"/>
          <w:lang w:eastAsia="es-CO"/>
        </w:rPr>
        <w:t xml:space="preserve">otros </w:t>
      </w:r>
      <w:r w:rsidR="003C1A78">
        <w:rPr>
          <w:rFonts w:ascii="Arial" w:hAnsi="Arial" w:cs="Arial"/>
          <w:lang w:eastAsia="es-CO"/>
        </w:rPr>
        <w:t xml:space="preserve">servicios de salud o </w:t>
      </w:r>
      <w:r w:rsidR="00902D6A">
        <w:rPr>
          <w:rFonts w:ascii="Arial" w:hAnsi="Arial" w:cs="Arial"/>
          <w:lang w:eastAsia="es-CO"/>
        </w:rPr>
        <w:t>servicios de</w:t>
      </w:r>
      <w:r w:rsidR="003C1A78">
        <w:rPr>
          <w:rFonts w:ascii="Arial" w:hAnsi="Arial" w:cs="Arial"/>
          <w:lang w:eastAsia="es-CO"/>
        </w:rPr>
        <w:t xml:space="preserve"> otros sectores, </w:t>
      </w:r>
      <w:r>
        <w:rPr>
          <w:rFonts w:ascii="Arial" w:hAnsi="Arial" w:cs="Arial"/>
          <w:lang w:eastAsia="es-CO"/>
        </w:rPr>
        <w:t xml:space="preserve">incluyendo los procedimientos de articulación </w:t>
      </w:r>
      <w:r w:rsidR="00902D6A">
        <w:rPr>
          <w:rFonts w:ascii="Arial" w:hAnsi="Arial" w:cs="Arial"/>
          <w:lang w:eastAsia="es-CO"/>
        </w:rPr>
        <w:t>para la captación y atención efectivas y el seguimiento a los resultados de la canalización realizada.</w:t>
      </w:r>
      <w:r>
        <w:rPr>
          <w:rFonts w:ascii="Arial" w:hAnsi="Arial" w:cs="Arial"/>
          <w:lang w:eastAsia="es-CO"/>
        </w:rPr>
        <w:t xml:space="preserve"> </w:t>
      </w:r>
    </w:p>
    <w:p w:rsidR="000A2571" w:rsidRDefault="000A2571" w:rsidP="001B7076">
      <w:pPr>
        <w:pStyle w:val="Prrafodelista"/>
        <w:spacing w:after="0" w:line="240" w:lineRule="auto"/>
        <w:rPr>
          <w:rFonts w:ascii="Arial" w:hAnsi="Arial" w:cs="Arial"/>
          <w:lang w:eastAsia="es-CO"/>
        </w:rPr>
      </w:pPr>
    </w:p>
    <w:p w:rsidR="006C7CBB" w:rsidRDefault="000A2571" w:rsidP="009055B3">
      <w:pPr>
        <w:numPr>
          <w:ilvl w:val="0"/>
          <w:numId w:val="15"/>
        </w:numPr>
        <w:spacing w:after="0" w:line="240" w:lineRule="auto"/>
        <w:jc w:val="both"/>
        <w:rPr>
          <w:rFonts w:ascii="Arial" w:hAnsi="Arial" w:cs="Arial"/>
          <w:lang w:eastAsia="es-CO"/>
        </w:rPr>
      </w:pPr>
      <w:r w:rsidRPr="006C7CBB">
        <w:rPr>
          <w:rFonts w:ascii="Arial" w:hAnsi="Arial" w:cs="Arial"/>
          <w:lang w:eastAsia="es-CO"/>
        </w:rPr>
        <w:t>Los r</w:t>
      </w:r>
      <w:r w:rsidR="00240340" w:rsidRPr="006C7CBB">
        <w:rPr>
          <w:rFonts w:ascii="Arial" w:hAnsi="Arial" w:cs="Arial"/>
          <w:lang w:eastAsia="es-CO"/>
        </w:rPr>
        <w:t xml:space="preserve">esultados </w:t>
      </w:r>
      <w:r w:rsidRPr="006C7CBB">
        <w:rPr>
          <w:rFonts w:ascii="Arial" w:hAnsi="Arial" w:cs="Arial"/>
          <w:lang w:eastAsia="es-CO"/>
        </w:rPr>
        <w:t xml:space="preserve">a obtener, según </w:t>
      </w:r>
      <w:r w:rsidR="006C7CBB" w:rsidRPr="006C7CBB">
        <w:rPr>
          <w:rFonts w:ascii="Arial" w:hAnsi="Arial" w:cs="Arial"/>
          <w:lang w:eastAsia="es-CO"/>
        </w:rPr>
        <w:t xml:space="preserve">definiciones contenidas en la RPMS. </w:t>
      </w:r>
    </w:p>
    <w:p w:rsidR="006C7CBB" w:rsidRDefault="006C7CBB" w:rsidP="001B7076">
      <w:pPr>
        <w:pStyle w:val="Prrafodelista"/>
        <w:spacing w:after="0" w:line="240" w:lineRule="auto"/>
        <w:rPr>
          <w:rFonts w:ascii="Arial" w:hAnsi="Arial" w:cs="Arial"/>
          <w:lang w:eastAsia="es-CO"/>
        </w:rPr>
      </w:pPr>
    </w:p>
    <w:p w:rsidR="006C7CBB" w:rsidRDefault="006C7CBB" w:rsidP="009055B3">
      <w:pPr>
        <w:numPr>
          <w:ilvl w:val="0"/>
          <w:numId w:val="15"/>
        </w:numPr>
        <w:spacing w:after="0" w:line="240" w:lineRule="auto"/>
        <w:jc w:val="both"/>
        <w:rPr>
          <w:rFonts w:ascii="Arial" w:hAnsi="Arial" w:cs="Arial"/>
          <w:lang w:eastAsia="es-CO"/>
        </w:rPr>
      </w:pPr>
      <w:r w:rsidRPr="006C7CBB">
        <w:rPr>
          <w:rFonts w:ascii="Arial" w:hAnsi="Arial" w:cs="Arial"/>
          <w:lang w:eastAsia="es-CO"/>
        </w:rPr>
        <w:t xml:space="preserve">Los mecanismos de monitoreo y </w:t>
      </w:r>
      <w:r w:rsidR="00240340" w:rsidRPr="006C7CBB">
        <w:rPr>
          <w:rFonts w:ascii="Arial" w:hAnsi="Arial" w:cs="Arial"/>
          <w:lang w:eastAsia="es-CO"/>
        </w:rPr>
        <w:t>seguimiento</w:t>
      </w:r>
      <w:r w:rsidRPr="006C7CBB">
        <w:rPr>
          <w:rFonts w:ascii="Arial" w:hAnsi="Arial" w:cs="Arial"/>
          <w:lang w:eastAsia="es-CO"/>
        </w:rPr>
        <w:t xml:space="preserve"> de esos resultados, incluyendo los parámetros para el reporte y procesamiento de los indicadores y datos requeridos en la ejecución de las acciones. </w:t>
      </w:r>
    </w:p>
    <w:p w:rsidR="00240340" w:rsidRDefault="00240340" w:rsidP="001B7076">
      <w:pPr>
        <w:spacing w:after="0" w:line="240" w:lineRule="auto"/>
        <w:jc w:val="both"/>
        <w:rPr>
          <w:rFonts w:ascii="Arial" w:hAnsi="Arial" w:cs="Arial"/>
          <w:lang w:eastAsia="es-CO"/>
        </w:rPr>
      </w:pPr>
    </w:p>
    <w:p w:rsidR="00393DFB" w:rsidRPr="00874071" w:rsidRDefault="00393DFB" w:rsidP="001B7076">
      <w:pPr>
        <w:spacing w:after="0" w:line="240" w:lineRule="auto"/>
        <w:jc w:val="both"/>
        <w:rPr>
          <w:rFonts w:ascii="Arial" w:hAnsi="Arial" w:cs="Arial"/>
          <w:lang w:eastAsia="es-CO"/>
        </w:rPr>
      </w:pPr>
    </w:p>
    <w:p w:rsidR="00E32AAB" w:rsidRPr="00AA5F04" w:rsidRDefault="00E32AAB" w:rsidP="00AA5F04">
      <w:pPr>
        <w:pStyle w:val="Ttulo2"/>
        <w:numPr>
          <w:ilvl w:val="1"/>
          <w:numId w:val="23"/>
        </w:numPr>
        <w:spacing w:before="0" w:line="240" w:lineRule="auto"/>
        <w:jc w:val="both"/>
        <w:rPr>
          <w:rFonts w:cs="Arial"/>
          <w:b/>
          <w:sz w:val="22"/>
          <w:szCs w:val="22"/>
        </w:rPr>
      </w:pPr>
      <w:bookmarkStart w:id="125" w:name="_Toc501460240"/>
      <w:r w:rsidRPr="00AA5F04">
        <w:rPr>
          <w:rFonts w:cs="Arial"/>
          <w:b/>
          <w:sz w:val="22"/>
          <w:szCs w:val="22"/>
        </w:rPr>
        <w:t>Intervenciones Individuales</w:t>
      </w:r>
      <w:bookmarkEnd w:id="125"/>
    </w:p>
    <w:p w:rsidR="00240340" w:rsidRDefault="00240340" w:rsidP="001B7076">
      <w:pPr>
        <w:spacing w:after="0" w:line="240" w:lineRule="auto"/>
        <w:jc w:val="both"/>
        <w:rPr>
          <w:rFonts w:ascii="Arial" w:hAnsi="Arial" w:cs="Arial"/>
          <w:lang w:eastAsia="es-CO"/>
        </w:rPr>
      </w:pPr>
    </w:p>
    <w:p w:rsidR="00240340" w:rsidRPr="00874071" w:rsidRDefault="004118DF" w:rsidP="001B7076">
      <w:pPr>
        <w:spacing w:after="0" w:line="240" w:lineRule="auto"/>
        <w:jc w:val="both"/>
        <w:rPr>
          <w:rFonts w:ascii="Arial" w:hAnsi="Arial" w:cs="Arial"/>
          <w:lang w:eastAsia="es-CO"/>
        </w:rPr>
      </w:pPr>
      <w:r>
        <w:rPr>
          <w:rFonts w:ascii="Arial" w:hAnsi="Arial" w:cs="Arial"/>
          <w:lang w:eastAsia="es-CO"/>
        </w:rPr>
        <w:t>Igualmente, los acuerdos entre EAPB y prestadores de servicios de salud para el cubrimiento de las intervenciones individuales contenidas en la RPMS, independientemente de las modalidades de contratación y pago escogidas, deberán garantizar que, al menos, consideren y concreten como mínimo:</w:t>
      </w:r>
    </w:p>
    <w:p w:rsidR="00A13491" w:rsidRPr="00874071" w:rsidRDefault="00A13491" w:rsidP="001B7076">
      <w:pPr>
        <w:spacing w:after="0" w:line="240" w:lineRule="auto"/>
        <w:jc w:val="both"/>
        <w:rPr>
          <w:rFonts w:ascii="Arial" w:hAnsi="Arial" w:cs="Arial"/>
          <w:lang w:eastAsia="es-CO"/>
        </w:rPr>
      </w:pPr>
    </w:p>
    <w:p w:rsidR="004118DF" w:rsidRDefault="004118DF" w:rsidP="009055B3">
      <w:pPr>
        <w:numPr>
          <w:ilvl w:val="0"/>
          <w:numId w:val="15"/>
        </w:numPr>
        <w:spacing w:after="0" w:line="240" w:lineRule="auto"/>
        <w:jc w:val="both"/>
        <w:rPr>
          <w:rFonts w:ascii="Arial" w:hAnsi="Arial" w:cs="Arial"/>
          <w:lang w:eastAsia="es-CO"/>
        </w:rPr>
      </w:pPr>
      <w:r w:rsidRPr="000A2571">
        <w:rPr>
          <w:rFonts w:ascii="Arial" w:hAnsi="Arial" w:cs="Arial"/>
          <w:lang w:eastAsia="es-CO"/>
        </w:rPr>
        <w:lastRenderedPageBreak/>
        <w:t xml:space="preserve">Las Intervenciones y actividades cubiertas por el contrato, así como los parámetros técnicos </w:t>
      </w:r>
      <w:r>
        <w:rPr>
          <w:rFonts w:ascii="Arial" w:hAnsi="Arial" w:cs="Arial"/>
          <w:lang w:eastAsia="es-CO"/>
        </w:rPr>
        <w:t>de acuerdo con los cuales deba</w:t>
      </w:r>
      <w:r w:rsidRPr="000A2571">
        <w:rPr>
          <w:rFonts w:ascii="Arial" w:hAnsi="Arial" w:cs="Arial"/>
          <w:lang w:eastAsia="es-CO"/>
        </w:rPr>
        <w:t>n desarrollarse, según las disposiciones establecidas en la RPMS.</w:t>
      </w:r>
    </w:p>
    <w:p w:rsidR="004118DF" w:rsidRDefault="004118DF" w:rsidP="001B7076">
      <w:pPr>
        <w:pStyle w:val="Prrafodelista"/>
        <w:spacing w:after="0" w:line="240" w:lineRule="auto"/>
        <w:rPr>
          <w:rFonts w:ascii="Arial" w:hAnsi="Arial" w:cs="Arial"/>
          <w:lang w:eastAsia="es-CO"/>
        </w:rPr>
      </w:pPr>
    </w:p>
    <w:p w:rsidR="000343CB" w:rsidRDefault="004118DF" w:rsidP="009055B3">
      <w:pPr>
        <w:numPr>
          <w:ilvl w:val="0"/>
          <w:numId w:val="15"/>
        </w:numPr>
        <w:spacing w:after="0" w:line="240" w:lineRule="auto"/>
        <w:jc w:val="both"/>
        <w:rPr>
          <w:rFonts w:ascii="Arial" w:hAnsi="Arial" w:cs="Arial"/>
          <w:lang w:eastAsia="es-CO"/>
        </w:rPr>
      </w:pPr>
      <w:r>
        <w:rPr>
          <w:rFonts w:ascii="Arial" w:hAnsi="Arial" w:cs="Arial"/>
          <w:lang w:eastAsia="es-CO"/>
        </w:rPr>
        <w:t xml:space="preserve">Los </w:t>
      </w:r>
      <w:r w:rsidR="00C31A7E">
        <w:rPr>
          <w:rFonts w:ascii="Arial" w:hAnsi="Arial" w:cs="Arial"/>
          <w:lang w:eastAsia="es-CO"/>
        </w:rPr>
        <w:t>procedimientos acordados para la captación efectiva y oportuna de las personas y familias beneficiarias de atención por el prestador o la red contratada, el lapso de tiempo requerido para alcanzar la cobertura total de la población asignada</w:t>
      </w:r>
      <w:r w:rsidR="00927087">
        <w:rPr>
          <w:rFonts w:ascii="Arial" w:hAnsi="Arial" w:cs="Arial"/>
          <w:lang w:eastAsia="es-CO"/>
        </w:rPr>
        <w:t xml:space="preserve"> y </w:t>
      </w:r>
      <w:r w:rsidR="00C31A7E">
        <w:rPr>
          <w:rFonts w:ascii="Arial" w:hAnsi="Arial" w:cs="Arial"/>
          <w:lang w:eastAsia="es-CO"/>
        </w:rPr>
        <w:t xml:space="preserve">los </w:t>
      </w:r>
      <w:r w:rsidR="00927087">
        <w:rPr>
          <w:rFonts w:ascii="Arial" w:hAnsi="Arial" w:cs="Arial"/>
          <w:lang w:eastAsia="es-CO"/>
        </w:rPr>
        <w:t xml:space="preserve">mecanismos establecidos para </w:t>
      </w:r>
      <w:r w:rsidR="00C31A7E">
        <w:rPr>
          <w:rFonts w:ascii="Arial" w:hAnsi="Arial" w:cs="Arial"/>
          <w:lang w:eastAsia="es-CO"/>
        </w:rPr>
        <w:t>la respuesta oportuna en los casos identificados y canalizados para atención en la red</w:t>
      </w:r>
      <w:r>
        <w:rPr>
          <w:rFonts w:ascii="Arial" w:hAnsi="Arial" w:cs="Arial"/>
          <w:lang w:eastAsia="es-CO"/>
        </w:rPr>
        <w:t xml:space="preserve"> desde los entornos bien sea en la ejecución de acciones colectivas o desde otros </w:t>
      </w:r>
      <w:r w:rsidR="00C31A7E">
        <w:rPr>
          <w:rFonts w:ascii="Arial" w:hAnsi="Arial" w:cs="Arial"/>
          <w:lang w:eastAsia="es-CO"/>
        </w:rPr>
        <w:t xml:space="preserve">sectores </w:t>
      </w:r>
      <w:r>
        <w:rPr>
          <w:rFonts w:ascii="Arial" w:hAnsi="Arial" w:cs="Arial"/>
          <w:lang w:eastAsia="es-CO"/>
        </w:rPr>
        <w:t xml:space="preserve">que operen en el territorio. </w:t>
      </w:r>
    </w:p>
    <w:p w:rsidR="000343CB" w:rsidRDefault="000343CB" w:rsidP="001B7076">
      <w:pPr>
        <w:pStyle w:val="Prrafodelista"/>
        <w:spacing w:after="0" w:line="240" w:lineRule="auto"/>
        <w:rPr>
          <w:rFonts w:ascii="Arial" w:hAnsi="Arial" w:cs="Arial"/>
          <w:lang w:eastAsia="es-CO"/>
        </w:rPr>
      </w:pPr>
    </w:p>
    <w:p w:rsidR="000343CB" w:rsidRDefault="000343CB" w:rsidP="009055B3">
      <w:pPr>
        <w:numPr>
          <w:ilvl w:val="0"/>
          <w:numId w:val="15"/>
        </w:numPr>
        <w:spacing w:after="0" w:line="240" w:lineRule="auto"/>
        <w:jc w:val="both"/>
        <w:rPr>
          <w:rFonts w:ascii="Arial" w:hAnsi="Arial" w:cs="Arial"/>
          <w:lang w:eastAsia="es-CO"/>
        </w:rPr>
      </w:pPr>
      <w:r w:rsidRPr="00393DFB">
        <w:rPr>
          <w:rFonts w:ascii="Arial" w:hAnsi="Arial" w:cs="Arial"/>
          <w:lang w:eastAsia="es-CO"/>
        </w:rPr>
        <w:t xml:space="preserve">Los procedimientos para la canalización de personas o familias a otras atenciones requeridas </w:t>
      </w:r>
      <w:r w:rsidR="00393DFB" w:rsidRPr="00393DFB">
        <w:rPr>
          <w:rFonts w:ascii="Arial" w:hAnsi="Arial" w:cs="Arial"/>
          <w:lang w:eastAsia="es-CO"/>
        </w:rPr>
        <w:t xml:space="preserve">individuales o colectivas. </w:t>
      </w:r>
    </w:p>
    <w:p w:rsidR="00393DFB" w:rsidRPr="00393DFB" w:rsidRDefault="00393DFB" w:rsidP="001B7076">
      <w:pPr>
        <w:spacing w:after="0" w:line="240" w:lineRule="auto"/>
        <w:jc w:val="both"/>
        <w:rPr>
          <w:rFonts w:ascii="Arial" w:hAnsi="Arial" w:cs="Arial"/>
          <w:lang w:eastAsia="es-CO"/>
        </w:rPr>
      </w:pPr>
    </w:p>
    <w:p w:rsidR="004118DF" w:rsidRDefault="004118DF" w:rsidP="009055B3">
      <w:pPr>
        <w:numPr>
          <w:ilvl w:val="0"/>
          <w:numId w:val="15"/>
        </w:numPr>
        <w:spacing w:after="0" w:line="240" w:lineRule="auto"/>
        <w:jc w:val="both"/>
        <w:rPr>
          <w:rFonts w:ascii="Arial" w:hAnsi="Arial" w:cs="Arial"/>
          <w:lang w:eastAsia="es-CO"/>
        </w:rPr>
      </w:pPr>
      <w:r w:rsidRPr="006C7CBB">
        <w:rPr>
          <w:rFonts w:ascii="Arial" w:hAnsi="Arial" w:cs="Arial"/>
          <w:lang w:eastAsia="es-CO"/>
        </w:rPr>
        <w:t xml:space="preserve">Los resultados a obtener, según definiciones contenidas en la RPMS. </w:t>
      </w:r>
    </w:p>
    <w:p w:rsidR="004118DF" w:rsidRDefault="004118DF" w:rsidP="001B7076">
      <w:pPr>
        <w:pStyle w:val="Prrafodelista"/>
        <w:spacing w:after="0" w:line="240" w:lineRule="auto"/>
        <w:rPr>
          <w:rFonts w:ascii="Arial" w:hAnsi="Arial" w:cs="Arial"/>
          <w:lang w:eastAsia="es-CO"/>
        </w:rPr>
      </w:pPr>
    </w:p>
    <w:p w:rsidR="00A634CC" w:rsidRDefault="004118DF" w:rsidP="00A634CC">
      <w:pPr>
        <w:numPr>
          <w:ilvl w:val="0"/>
          <w:numId w:val="15"/>
        </w:numPr>
        <w:spacing w:after="0" w:line="240" w:lineRule="auto"/>
        <w:jc w:val="both"/>
        <w:rPr>
          <w:rFonts w:ascii="Arial" w:hAnsi="Arial" w:cs="Arial"/>
          <w:lang w:eastAsia="es-CO"/>
        </w:rPr>
      </w:pPr>
      <w:r w:rsidRPr="006C7CBB">
        <w:rPr>
          <w:rFonts w:ascii="Arial" w:hAnsi="Arial" w:cs="Arial"/>
          <w:lang w:eastAsia="es-CO"/>
        </w:rPr>
        <w:t xml:space="preserve">Los mecanismos de monitoreo y seguimiento de esos resultados, incluyendo el los parámetros para el reporte y procesamiento de los indicadores y datos requeridos en la ejecución de las acciones. </w:t>
      </w:r>
    </w:p>
    <w:p w:rsidR="00A634CC" w:rsidRPr="00A634CC" w:rsidRDefault="00A634CC" w:rsidP="00A634CC">
      <w:pPr>
        <w:spacing w:after="0" w:line="240" w:lineRule="auto"/>
        <w:jc w:val="both"/>
        <w:rPr>
          <w:rFonts w:ascii="Arial" w:hAnsi="Arial" w:cs="Arial"/>
          <w:lang w:eastAsia="es-CO"/>
        </w:rPr>
      </w:pPr>
    </w:p>
    <w:p w:rsidR="00393DFB" w:rsidRDefault="00782E3E" w:rsidP="001B7076">
      <w:pPr>
        <w:spacing w:after="0" w:line="240" w:lineRule="auto"/>
        <w:jc w:val="both"/>
        <w:rPr>
          <w:rFonts w:ascii="Arial" w:hAnsi="Arial" w:cs="Arial"/>
          <w:lang w:eastAsia="es-CO"/>
        </w:rPr>
      </w:pPr>
      <w:r>
        <w:rPr>
          <w:rFonts w:ascii="Arial" w:hAnsi="Arial" w:cs="Arial"/>
          <w:lang w:eastAsia="es-CO"/>
        </w:rPr>
        <w:t>En ningún caso, independientemente de la forma de contratación utilizada, se considera pertinente la autorización previa como requisito para la prestación de los servicios contenidos en la RPMS, dado que los mism</w:t>
      </w:r>
      <w:r w:rsidR="00114F26">
        <w:rPr>
          <w:rFonts w:ascii="Arial" w:hAnsi="Arial" w:cs="Arial"/>
          <w:lang w:eastAsia="es-CO"/>
        </w:rPr>
        <w:t>o</w:t>
      </w:r>
      <w:r>
        <w:rPr>
          <w:rFonts w:ascii="Arial" w:hAnsi="Arial" w:cs="Arial"/>
          <w:lang w:eastAsia="es-CO"/>
        </w:rPr>
        <w:t xml:space="preserve">s son de cobertura universal y deben ser garantizados a la totalidad de la población afiliada en los términos y condiciones estipulados en este lineamiento. </w:t>
      </w:r>
    </w:p>
    <w:p w:rsidR="00782E3E" w:rsidRDefault="00782E3E" w:rsidP="001B7076">
      <w:pPr>
        <w:spacing w:after="0" w:line="240" w:lineRule="auto"/>
        <w:jc w:val="both"/>
        <w:rPr>
          <w:rFonts w:ascii="Arial" w:hAnsi="Arial" w:cs="Arial"/>
          <w:lang w:eastAsia="es-CO"/>
        </w:rPr>
      </w:pPr>
    </w:p>
    <w:p w:rsidR="00F9434B" w:rsidRDefault="00F9434B">
      <w:pPr>
        <w:spacing w:after="0" w:line="240" w:lineRule="auto"/>
        <w:rPr>
          <w:rFonts w:ascii="Arial" w:eastAsia="Times New Roman" w:hAnsi="Arial" w:cs="Arial"/>
          <w:b/>
          <w:color w:val="2E74B5"/>
          <w:lang w:eastAsia="es-CO"/>
        </w:rPr>
      </w:pPr>
      <w:bookmarkStart w:id="126" w:name="_Toc493774775"/>
      <w:r>
        <w:rPr>
          <w:rFonts w:ascii="Arial" w:hAnsi="Arial" w:cs="Arial"/>
          <w:b/>
        </w:rPr>
        <w:br w:type="page"/>
      </w:r>
    </w:p>
    <w:p w:rsidR="007B14BB" w:rsidRPr="00F9434B" w:rsidRDefault="009A015B" w:rsidP="007B14BB">
      <w:pPr>
        <w:pStyle w:val="Ttulo1"/>
        <w:spacing w:before="0" w:line="240" w:lineRule="auto"/>
        <w:jc w:val="both"/>
        <w:rPr>
          <w:rFonts w:ascii="Arial" w:hAnsi="Arial" w:cs="Arial"/>
          <w:b/>
          <w:sz w:val="22"/>
          <w:szCs w:val="22"/>
        </w:rPr>
      </w:pPr>
      <w:bookmarkStart w:id="127" w:name="_Toc501460241"/>
      <w:r>
        <w:rPr>
          <w:rFonts w:ascii="Arial" w:hAnsi="Arial" w:cs="Arial"/>
          <w:b/>
          <w:sz w:val="22"/>
          <w:szCs w:val="22"/>
        </w:rPr>
        <w:lastRenderedPageBreak/>
        <w:t>CAPÍTULO</w:t>
      </w:r>
      <w:r w:rsidR="007B14BB" w:rsidRPr="00F9434B">
        <w:rPr>
          <w:rFonts w:ascii="Arial" w:hAnsi="Arial" w:cs="Arial"/>
          <w:b/>
          <w:sz w:val="22"/>
          <w:szCs w:val="22"/>
        </w:rPr>
        <w:t xml:space="preserve"> </w:t>
      </w:r>
      <w:r w:rsidR="00F9434B">
        <w:rPr>
          <w:rFonts w:ascii="Arial" w:hAnsi="Arial" w:cs="Arial"/>
          <w:b/>
          <w:sz w:val="22"/>
          <w:szCs w:val="22"/>
        </w:rPr>
        <w:t>6</w:t>
      </w:r>
      <w:r w:rsidR="007B14BB" w:rsidRPr="00F9434B">
        <w:rPr>
          <w:rFonts w:ascii="Arial" w:hAnsi="Arial" w:cs="Arial"/>
          <w:b/>
          <w:sz w:val="22"/>
          <w:szCs w:val="22"/>
        </w:rPr>
        <w:t xml:space="preserve">. </w:t>
      </w:r>
      <w:bookmarkEnd w:id="126"/>
      <w:r w:rsidR="00770D1E">
        <w:rPr>
          <w:rFonts w:ascii="Arial" w:hAnsi="Arial" w:cs="Arial"/>
          <w:b/>
          <w:sz w:val="22"/>
          <w:szCs w:val="22"/>
        </w:rPr>
        <w:t>MONITOREO</w:t>
      </w:r>
      <w:r w:rsidR="00094E69">
        <w:rPr>
          <w:rFonts w:ascii="Arial" w:hAnsi="Arial" w:cs="Arial"/>
          <w:b/>
          <w:sz w:val="22"/>
          <w:szCs w:val="22"/>
        </w:rPr>
        <w:t xml:space="preserve"> Y EVALUCIÓN</w:t>
      </w:r>
      <w:bookmarkEnd w:id="127"/>
    </w:p>
    <w:p w:rsidR="007B14BB" w:rsidRDefault="007B14BB" w:rsidP="007B14BB">
      <w:pPr>
        <w:spacing w:after="0" w:line="240" w:lineRule="auto"/>
        <w:jc w:val="both"/>
        <w:rPr>
          <w:rFonts w:ascii="Arial" w:hAnsi="Arial" w:cs="Arial"/>
          <w:lang w:eastAsia="es-CO"/>
        </w:rPr>
      </w:pPr>
    </w:p>
    <w:p w:rsidR="00057083" w:rsidRDefault="00057083" w:rsidP="00057083">
      <w:pPr>
        <w:spacing w:after="0" w:line="240" w:lineRule="auto"/>
        <w:jc w:val="both"/>
        <w:rPr>
          <w:rFonts w:ascii="Arial" w:hAnsi="Arial" w:cs="Arial"/>
        </w:rPr>
      </w:pPr>
      <w:r>
        <w:rPr>
          <w:rFonts w:ascii="Arial" w:hAnsi="Arial" w:cs="Arial"/>
        </w:rPr>
        <w:t xml:space="preserve">El </w:t>
      </w:r>
      <w:r w:rsidR="00770D1E">
        <w:rPr>
          <w:rFonts w:ascii="Arial" w:hAnsi="Arial" w:cs="Arial"/>
        </w:rPr>
        <w:t>monitoreo</w:t>
      </w:r>
      <w:r>
        <w:rPr>
          <w:rFonts w:ascii="Arial" w:hAnsi="Arial" w:cs="Arial"/>
        </w:rPr>
        <w:t xml:space="preserve"> y la evaluación de la Ruta Integral Atención Integral para la Promoción y Mantenimiento de la Salud, tiene como eje los componentes de la atención integral en salud definidos en el </w:t>
      </w:r>
      <w:r>
        <w:rPr>
          <w:rFonts w:ascii="Arial" w:hAnsi="Arial" w:cs="Arial"/>
          <w:i/>
        </w:rPr>
        <w:t>Manual para el diseño e implementación de las RIAS</w:t>
      </w:r>
      <w:r>
        <w:rPr>
          <w:rFonts w:ascii="Arial" w:hAnsi="Arial" w:cs="Arial"/>
        </w:rPr>
        <w:t xml:space="preserve">, este proceso incluye la definición de los resultados en salud esperados en las personas, familias y comunidades, así como los resultados del proceso de atención en salud a cargo de los integrantes del SGSSS. </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 xml:space="preserve">En consonancia con el Sistema Nacional de Evaluación de Gestión y Resultados (Decreto 1290 de 2014), y lo establecido en la Ley 1438 de 2011 (Congreso de la República de Colombia), existe la necesidad de definir directrices para el mejoramiento de la Calidad en Salud, partiendo desde la atención hasta la obtención de resultados evaluables, reconocidos y direccionados al compromiso de todos los actores del sistema; el Ministerio de Salud y Protección Social en Salud ha construido el Plan Nacional de Mejoramiento de la Calidad en Salud (PNMCS), con una propuesta de abordaje en tres ejes: i) las personas como centro y finalidad del sistema, ii) la calidad a partir de un enfoque sistémico y iii) la transformación del sistema mediante procesos de autoevaluación. Así, los planteamientos actuales se enfocan en modelos sostenibles de gestión, con una </w:t>
      </w:r>
      <w:r w:rsidR="00106E65">
        <w:rPr>
          <w:rFonts w:ascii="Arial" w:hAnsi="Arial" w:cs="Arial"/>
        </w:rPr>
        <w:t>a</w:t>
      </w:r>
      <w:r>
        <w:rPr>
          <w:rFonts w:ascii="Arial" w:hAnsi="Arial" w:cs="Arial"/>
        </w:rPr>
        <w:t>puesta a la excelencia del sistema y por ende en la prestación de servicios integrales en salud</w:t>
      </w:r>
      <w:r>
        <w:rPr>
          <w:rStyle w:val="Refdenotaalpie"/>
          <w:rFonts w:ascii="Arial" w:hAnsi="Arial" w:cs="Arial"/>
        </w:rPr>
        <w:footnoteReference w:id="38"/>
      </w:r>
      <w:r>
        <w:rPr>
          <w:rFonts w:ascii="Arial" w:hAnsi="Arial" w:cs="Arial"/>
        </w:rPr>
        <w:t xml:space="preserve">. </w:t>
      </w:r>
    </w:p>
    <w:p w:rsidR="00057083" w:rsidRDefault="00057083" w:rsidP="00057083">
      <w:pPr>
        <w:spacing w:after="0" w:line="240" w:lineRule="auto"/>
        <w:jc w:val="both"/>
        <w:rPr>
          <w:rFonts w:ascii="Arial" w:hAnsi="Arial" w:cs="Arial"/>
        </w:rPr>
      </w:pPr>
    </w:p>
    <w:p w:rsidR="00057083" w:rsidRDefault="00057083" w:rsidP="00057083">
      <w:pPr>
        <w:autoSpaceDE w:val="0"/>
        <w:autoSpaceDN w:val="0"/>
        <w:adjustRightInd w:val="0"/>
        <w:spacing w:after="0" w:line="240" w:lineRule="auto"/>
        <w:jc w:val="both"/>
        <w:rPr>
          <w:rFonts w:ascii="Arial" w:hAnsi="Arial" w:cs="Arial"/>
        </w:rPr>
      </w:pPr>
      <w:r>
        <w:rPr>
          <w:rFonts w:ascii="Arial" w:hAnsi="Arial" w:cs="Arial"/>
        </w:rPr>
        <w:t xml:space="preserve">El fin del </w:t>
      </w:r>
      <w:r w:rsidR="00770D1E">
        <w:rPr>
          <w:rFonts w:ascii="Arial" w:hAnsi="Arial" w:cs="Arial"/>
        </w:rPr>
        <w:t>monitoreo</w:t>
      </w:r>
      <w:r>
        <w:rPr>
          <w:rFonts w:ascii="Arial" w:hAnsi="Arial" w:cs="Arial"/>
        </w:rPr>
        <w:t xml:space="preserve"> es velar por la implementación adecuada de la política, que se verá reflejada en los resultados en salud de la población colombiana. La implementación de la política se hará con un principio orientador como es la humanización, reconocido desde el Plan Nacional de Mejoramiento Continúo en Salud</w:t>
      </w:r>
      <w:r>
        <w:rPr>
          <w:rStyle w:val="Refdenotaalpie"/>
          <w:rFonts w:ascii="Arial" w:hAnsi="Arial" w:cs="Arial"/>
        </w:rPr>
        <w:footnoteReference w:id="39"/>
      </w:r>
      <w:r>
        <w:rPr>
          <w:rFonts w:ascii="Arial" w:hAnsi="Arial" w:cs="Arial"/>
        </w:rPr>
        <w:t xml:space="preserve"> como el fundamento esencial del Sistema de Salud, centrando su accionar en las personas y planteando la necesidad de que los actores del sistema enfoquen su misión en el cumplimiento del derecho fundamental y el fortalecimiento de una cultura organizacional dirigida al ser humano y a la protección de la vida en general. Por esto, se hace necesario implementar un proceso de monitoreo de manera continua que permita hacer seguimiento a la adaptabilidad y progresividad de las intervenciones dirigidas a las personas, familias y comunidades y al fortalecimiento institucional. De esta manera, se podrá garantizar que la evaluación de los resultados en salud sea satisfactoria y consistente con el objetivo de la PAIS.</w:t>
      </w:r>
    </w:p>
    <w:p w:rsidR="00057083" w:rsidRDefault="00057083" w:rsidP="00057083">
      <w:pPr>
        <w:autoSpaceDE w:val="0"/>
        <w:autoSpaceDN w:val="0"/>
        <w:adjustRightInd w:val="0"/>
        <w:spacing w:after="0" w:line="240" w:lineRule="auto"/>
        <w:jc w:val="both"/>
        <w:rPr>
          <w:rFonts w:ascii="Arial" w:hAnsi="Arial" w:cs="Arial"/>
        </w:rPr>
      </w:pPr>
    </w:p>
    <w:p w:rsidR="00057083" w:rsidRDefault="00057083" w:rsidP="00057083">
      <w:pPr>
        <w:autoSpaceDE w:val="0"/>
        <w:autoSpaceDN w:val="0"/>
        <w:adjustRightInd w:val="0"/>
        <w:spacing w:after="0" w:line="240" w:lineRule="auto"/>
        <w:jc w:val="both"/>
        <w:rPr>
          <w:rFonts w:ascii="Arial" w:hAnsi="Arial" w:cs="Arial"/>
        </w:rPr>
      </w:pPr>
      <w:r>
        <w:rPr>
          <w:rFonts w:ascii="Arial" w:hAnsi="Arial" w:cs="Arial"/>
        </w:rPr>
        <w:t xml:space="preserve">Por tanto, el objetivo general del </w:t>
      </w:r>
      <w:r w:rsidR="00770D1E">
        <w:rPr>
          <w:rFonts w:ascii="Arial" w:hAnsi="Arial" w:cs="Arial"/>
        </w:rPr>
        <w:t>monitoreo</w:t>
      </w:r>
      <w:r>
        <w:rPr>
          <w:rFonts w:ascii="Arial" w:hAnsi="Arial" w:cs="Arial"/>
        </w:rPr>
        <w:t xml:space="preserve"> y evaluación de la implementación y ejecución de la RIAS para la promoción y mantenimiento de la salud, es medir los resultados en salud alcanzados en las personas, familias y comunidades, de tal forma, que apoye la toma de decisiones y la mejora del proceso de atención integral en Salud</w:t>
      </w:r>
      <w:r w:rsidR="00770D1E">
        <w:rPr>
          <w:rFonts w:ascii="Arial" w:hAnsi="Arial" w:cs="Arial"/>
        </w:rPr>
        <w:t>, a</w:t>
      </w:r>
      <w:r>
        <w:rPr>
          <w:rFonts w:ascii="Arial" w:hAnsi="Arial" w:cs="Arial"/>
        </w:rPr>
        <w:t xml:space="preserve"> través de los siguientes </w:t>
      </w:r>
      <w:r w:rsidR="00770D1E">
        <w:rPr>
          <w:rFonts w:ascii="Arial" w:hAnsi="Arial" w:cs="Arial"/>
        </w:rPr>
        <w:t>o</w:t>
      </w:r>
      <w:r>
        <w:rPr>
          <w:rFonts w:ascii="Arial" w:hAnsi="Arial" w:cs="Arial"/>
        </w:rPr>
        <w:t>bjetivos específicos:</w:t>
      </w:r>
    </w:p>
    <w:p w:rsidR="00057083" w:rsidRDefault="00057083" w:rsidP="00057083">
      <w:pPr>
        <w:spacing w:after="0" w:line="240" w:lineRule="auto"/>
        <w:jc w:val="both"/>
        <w:rPr>
          <w:rFonts w:ascii="Arial" w:hAnsi="Arial" w:cs="Arial"/>
        </w:rPr>
      </w:pPr>
    </w:p>
    <w:p w:rsidR="00057083" w:rsidRDefault="00057083" w:rsidP="00057083">
      <w:pPr>
        <w:pStyle w:val="Prrafodelista"/>
        <w:numPr>
          <w:ilvl w:val="0"/>
          <w:numId w:val="30"/>
        </w:numPr>
        <w:spacing w:after="0" w:line="240" w:lineRule="auto"/>
        <w:jc w:val="both"/>
        <w:rPr>
          <w:rFonts w:ascii="Arial" w:hAnsi="Arial" w:cs="Arial"/>
          <w:lang w:eastAsia="es-CO"/>
        </w:rPr>
      </w:pPr>
      <w:r>
        <w:rPr>
          <w:rFonts w:ascii="Arial" w:hAnsi="Arial" w:cs="Arial"/>
        </w:rPr>
        <w:t xml:space="preserve">Monitorear los resultados de la implementación de los procesos de gestión de la salud pública en </w:t>
      </w:r>
      <w:r w:rsidR="00894823">
        <w:rPr>
          <w:rFonts w:ascii="Arial" w:hAnsi="Arial" w:cs="Arial"/>
        </w:rPr>
        <w:t xml:space="preserve">los integrantes del Sistema General de Seguridad Social en Salud (SGSSS) </w:t>
      </w:r>
      <w:r w:rsidR="00894823">
        <w:rPr>
          <w:rFonts w:ascii="Arial" w:hAnsi="Arial" w:cs="Arial"/>
        </w:rPr>
        <w:lastRenderedPageBreak/>
        <w:t xml:space="preserve">y de las demás entidades que tengan a su cargo acciones en salud </w:t>
      </w:r>
      <w:r>
        <w:rPr>
          <w:rFonts w:ascii="Arial" w:hAnsi="Arial" w:cs="Arial"/>
        </w:rPr>
        <w:t>para garantizar una atención en salud integral y de calidad.</w:t>
      </w:r>
    </w:p>
    <w:p w:rsidR="00057083" w:rsidRDefault="00057083" w:rsidP="00057083">
      <w:pPr>
        <w:spacing w:after="0" w:line="240" w:lineRule="auto"/>
        <w:jc w:val="both"/>
        <w:rPr>
          <w:rFonts w:ascii="Arial" w:hAnsi="Arial" w:cs="Arial"/>
        </w:rPr>
      </w:pPr>
    </w:p>
    <w:p w:rsidR="00057083" w:rsidRDefault="00057083" w:rsidP="00057083">
      <w:pPr>
        <w:pStyle w:val="Prrafodelista"/>
        <w:numPr>
          <w:ilvl w:val="0"/>
          <w:numId w:val="30"/>
        </w:numPr>
        <w:spacing w:after="0" w:line="240" w:lineRule="auto"/>
        <w:jc w:val="both"/>
        <w:rPr>
          <w:rFonts w:ascii="Arial" w:hAnsi="Arial" w:cs="Arial"/>
        </w:rPr>
      </w:pPr>
      <w:r>
        <w:rPr>
          <w:rFonts w:ascii="Arial" w:hAnsi="Arial" w:cs="Arial"/>
        </w:rPr>
        <w:t xml:space="preserve">Determinar el grado de cumplimiento y cobertura de las intervenciones establecidas por parte de los </w:t>
      </w:r>
      <w:r w:rsidR="003B215A">
        <w:rPr>
          <w:rFonts w:ascii="Arial" w:hAnsi="Arial" w:cs="Arial"/>
        </w:rPr>
        <w:t>integrantes</w:t>
      </w:r>
      <w:r>
        <w:rPr>
          <w:rFonts w:ascii="Arial" w:hAnsi="Arial" w:cs="Arial"/>
        </w:rPr>
        <w:t xml:space="preserve"> del SGSSS.</w:t>
      </w:r>
    </w:p>
    <w:p w:rsidR="00057083" w:rsidRDefault="00057083" w:rsidP="00057083">
      <w:pPr>
        <w:spacing w:after="0" w:line="240" w:lineRule="auto"/>
        <w:jc w:val="both"/>
        <w:rPr>
          <w:rFonts w:ascii="Arial" w:hAnsi="Arial" w:cs="Arial"/>
        </w:rPr>
      </w:pPr>
    </w:p>
    <w:p w:rsidR="00057083" w:rsidRDefault="00057083" w:rsidP="00057083">
      <w:pPr>
        <w:pStyle w:val="Prrafodelista"/>
        <w:numPr>
          <w:ilvl w:val="0"/>
          <w:numId w:val="30"/>
        </w:numPr>
        <w:spacing w:after="0" w:line="240" w:lineRule="auto"/>
        <w:jc w:val="both"/>
        <w:rPr>
          <w:rFonts w:ascii="Arial" w:hAnsi="Arial" w:cs="Arial"/>
        </w:rPr>
      </w:pPr>
      <w:r>
        <w:rPr>
          <w:rFonts w:ascii="Arial" w:hAnsi="Arial" w:cs="Arial"/>
        </w:rPr>
        <w:t>Medir los resultados en salud en las personas, familias y comunidades, derivados de las intervenciones individuales, colectivas y poblacionales dirigidos a la promoción y mantenimiento de la salud.</w:t>
      </w:r>
    </w:p>
    <w:p w:rsidR="00057083" w:rsidRDefault="00057083" w:rsidP="00057083">
      <w:pPr>
        <w:spacing w:after="0" w:line="240" w:lineRule="auto"/>
        <w:jc w:val="both"/>
        <w:rPr>
          <w:rFonts w:ascii="Arial" w:hAnsi="Arial" w:cs="Arial"/>
        </w:rPr>
      </w:pPr>
    </w:p>
    <w:p w:rsidR="00057083" w:rsidRDefault="00057083" w:rsidP="00057083">
      <w:pPr>
        <w:pStyle w:val="Prrafodelista"/>
        <w:numPr>
          <w:ilvl w:val="0"/>
          <w:numId w:val="30"/>
        </w:numPr>
        <w:spacing w:after="0" w:line="240" w:lineRule="auto"/>
        <w:jc w:val="both"/>
        <w:rPr>
          <w:rFonts w:ascii="Arial" w:hAnsi="Arial" w:cs="Arial"/>
        </w:rPr>
      </w:pPr>
      <w:r>
        <w:rPr>
          <w:rFonts w:ascii="Arial" w:hAnsi="Arial" w:cs="Arial"/>
        </w:rPr>
        <w:t xml:space="preserve">Monitorear las brechas sociales existentes que afectan la salud </w:t>
      </w:r>
    </w:p>
    <w:p w:rsidR="00057083" w:rsidRDefault="00057083" w:rsidP="00057083">
      <w:pPr>
        <w:pStyle w:val="Prrafodelista"/>
        <w:rPr>
          <w:rFonts w:ascii="Arial" w:hAnsi="Arial" w:cs="Arial"/>
        </w:rPr>
      </w:pPr>
    </w:p>
    <w:p w:rsidR="00057083" w:rsidRDefault="00057083" w:rsidP="00057083">
      <w:pPr>
        <w:pStyle w:val="Prrafodelista"/>
        <w:spacing w:after="0" w:line="240" w:lineRule="auto"/>
        <w:ind w:left="360"/>
        <w:jc w:val="both"/>
        <w:rPr>
          <w:rFonts w:ascii="Arial" w:hAnsi="Arial" w:cs="Arial"/>
        </w:rPr>
      </w:pPr>
    </w:p>
    <w:p w:rsidR="00F9434B" w:rsidRPr="00F9434B" w:rsidRDefault="00F9434B" w:rsidP="00F9434B">
      <w:pPr>
        <w:pStyle w:val="Prrafodelista"/>
        <w:keepNext/>
        <w:keepLines/>
        <w:numPr>
          <w:ilvl w:val="0"/>
          <w:numId w:val="23"/>
        </w:numPr>
        <w:spacing w:after="0" w:line="240" w:lineRule="auto"/>
        <w:contextualSpacing w:val="0"/>
        <w:jc w:val="both"/>
        <w:outlineLvl w:val="1"/>
        <w:rPr>
          <w:rFonts w:ascii="Arial" w:eastAsia="Times New Roman" w:hAnsi="Arial" w:cs="Arial"/>
          <w:b/>
          <w:vanish/>
          <w:color w:val="2E74B5"/>
        </w:rPr>
      </w:pPr>
      <w:bookmarkStart w:id="128" w:name="_Toc498683259"/>
      <w:bookmarkStart w:id="129" w:name="_Toc498685734"/>
      <w:bookmarkStart w:id="130" w:name="_Toc498692760"/>
      <w:bookmarkStart w:id="131" w:name="_Toc501445814"/>
      <w:bookmarkStart w:id="132" w:name="_Toc501460242"/>
      <w:bookmarkEnd w:id="128"/>
      <w:bookmarkEnd w:id="129"/>
      <w:bookmarkEnd w:id="130"/>
      <w:bookmarkEnd w:id="131"/>
      <w:bookmarkEnd w:id="132"/>
    </w:p>
    <w:p w:rsidR="00057083" w:rsidRPr="00F9434B" w:rsidRDefault="00057083" w:rsidP="00F9434B">
      <w:pPr>
        <w:pStyle w:val="Ttulo2"/>
        <w:numPr>
          <w:ilvl w:val="1"/>
          <w:numId w:val="23"/>
        </w:numPr>
        <w:spacing w:before="0" w:line="240" w:lineRule="auto"/>
        <w:jc w:val="both"/>
        <w:rPr>
          <w:rFonts w:cs="Arial"/>
          <w:b/>
          <w:sz w:val="22"/>
          <w:szCs w:val="22"/>
        </w:rPr>
      </w:pPr>
      <w:bookmarkStart w:id="133" w:name="_Toc501460243"/>
      <w:r w:rsidRPr="00F9434B">
        <w:rPr>
          <w:rFonts w:cs="Arial"/>
          <w:b/>
          <w:sz w:val="22"/>
          <w:szCs w:val="22"/>
        </w:rPr>
        <w:t>Resultados</w:t>
      </w:r>
      <w:bookmarkEnd w:id="133"/>
      <w:r w:rsidR="00D45202">
        <w:rPr>
          <w:rFonts w:cs="Arial"/>
          <w:b/>
          <w:sz w:val="22"/>
          <w:szCs w:val="22"/>
        </w:rPr>
        <w:t xml:space="preserve"> esperados </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 xml:space="preserve">Los resultados o desenlaces esperados de la Ruta Integral de Promoción y Mantenimiento de la Salud, son: </w:t>
      </w:r>
    </w:p>
    <w:p w:rsidR="00057083" w:rsidRDefault="00057083" w:rsidP="00057083">
      <w:pPr>
        <w:spacing w:after="0" w:line="240" w:lineRule="auto"/>
        <w:jc w:val="both"/>
        <w:rPr>
          <w:rFonts w:ascii="Arial" w:hAnsi="Arial" w:cs="Arial"/>
        </w:rPr>
      </w:pPr>
    </w:p>
    <w:tbl>
      <w:tblPr>
        <w:tblW w:w="0" w:type="auto"/>
        <w:tblCellMar>
          <w:left w:w="70" w:type="dxa"/>
          <w:right w:w="70" w:type="dxa"/>
        </w:tblCellMar>
        <w:tblLook w:val="04A0" w:firstRow="1" w:lastRow="0" w:firstColumn="1" w:lastColumn="0" w:noHBand="0" w:noVBand="1"/>
      </w:tblPr>
      <w:tblGrid>
        <w:gridCol w:w="914"/>
        <w:gridCol w:w="2260"/>
        <w:gridCol w:w="1126"/>
        <w:gridCol w:w="1335"/>
        <w:gridCol w:w="961"/>
        <w:gridCol w:w="812"/>
        <w:gridCol w:w="1384"/>
      </w:tblGrid>
      <w:tr w:rsidR="00212B82" w:rsidRPr="00212B82" w:rsidTr="004E1C49">
        <w:trPr>
          <w:trHeight w:val="915"/>
          <w:tblHeader/>
        </w:trPr>
        <w:tc>
          <w:tcPr>
            <w:tcW w:w="0" w:type="auto"/>
            <w:tcBorders>
              <w:top w:val="double" w:sz="6" w:space="0" w:color="0F9999"/>
              <w:left w:val="double" w:sz="6" w:space="0" w:color="0F9999"/>
              <w:bottom w:val="nil"/>
              <w:right w:val="dotted" w:sz="4" w:space="0" w:color="BFBFBF"/>
            </w:tcBorders>
            <w:shd w:val="clear" w:color="000000" w:fill="009999"/>
            <w:vAlign w:val="center"/>
            <w:hideMark/>
          </w:tcPr>
          <w:p w:rsidR="00212B82" w:rsidRPr="00212B82" w:rsidRDefault="00212B82" w:rsidP="00212B82">
            <w:pPr>
              <w:spacing w:after="0" w:line="240" w:lineRule="auto"/>
              <w:jc w:val="center"/>
              <w:rPr>
                <w:rFonts w:ascii="Arial" w:eastAsia="Times New Roman" w:hAnsi="Arial" w:cs="Arial"/>
                <w:b/>
                <w:bCs/>
                <w:color w:val="FFFFFF"/>
                <w:sz w:val="16"/>
                <w:szCs w:val="16"/>
                <w:lang w:val="es-ES" w:eastAsia="es-ES"/>
              </w:rPr>
            </w:pPr>
            <w:r w:rsidRPr="00212B82">
              <w:rPr>
                <w:rFonts w:ascii="Arial" w:eastAsia="Times New Roman" w:hAnsi="Arial" w:cs="Arial"/>
                <w:b/>
                <w:bCs/>
                <w:color w:val="FFFFFF"/>
                <w:sz w:val="16"/>
                <w:szCs w:val="16"/>
                <w:lang w:val="es-ES" w:eastAsia="es-ES"/>
              </w:rPr>
              <w:t>Resultado En Salud</w:t>
            </w:r>
          </w:p>
          <w:p w:rsidR="00212B82" w:rsidRPr="00212B82" w:rsidRDefault="00212B82" w:rsidP="00212B82">
            <w:pPr>
              <w:spacing w:after="0" w:line="240" w:lineRule="auto"/>
              <w:jc w:val="center"/>
              <w:rPr>
                <w:rFonts w:ascii="Arial" w:eastAsia="Times New Roman" w:hAnsi="Arial" w:cs="Arial"/>
                <w:b/>
                <w:bCs/>
                <w:color w:val="FFFFFF"/>
                <w:sz w:val="16"/>
                <w:szCs w:val="16"/>
                <w:lang w:val="es-ES" w:eastAsia="es-ES"/>
              </w:rPr>
            </w:pPr>
          </w:p>
        </w:tc>
        <w:tc>
          <w:tcPr>
            <w:tcW w:w="2153" w:type="dxa"/>
            <w:tcBorders>
              <w:top w:val="double" w:sz="6" w:space="0" w:color="0F9999"/>
              <w:left w:val="nil"/>
              <w:bottom w:val="double" w:sz="6" w:space="0" w:color="0F9999"/>
              <w:right w:val="dotted" w:sz="4" w:space="0" w:color="BFBFBF"/>
            </w:tcBorders>
            <w:shd w:val="clear" w:color="000000" w:fill="009999"/>
            <w:vAlign w:val="center"/>
            <w:hideMark/>
          </w:tcPr>
          <w:p w:rsidR="00212B82" w:rsidRPr="00212B82" w:rsidRDefault="00212B82" w:rsidP="00212B82">
            <w:pPr>
              <w:spacing w:after="0" w:line="240" w:lineRule="auto"/>
              <w:jc w:val="center"/>
              <w:rPr>
                <w:rFonts w:ascii="Arial" w:eastAsia="Times New Roman" w:hAnsi="Arial" w:cs="Arial"/>
                <w:b/>
                <w:bCs/>
                <w:color w:val="FFFFFF"/>
                <w:sz w:val="16"/>
                <w:szCs w:val="16"/>
                <w:lang w:val="es-ES" w:eastAsia="es-ES"/>
              </w:rPr>
            </w:pPr>
            <w:r w:rsidRPr="00212B82">
              <w:rPr>
                <w:rFonts w:ascii="Arial" w:eastAsia="Times New Roman" w:hAnsi="Arial" w:cs="Arial"/>
                <w:b/>
                <w:bCs/>
                <w:color w:val="FFFFFF"/>
                <w:sz w:val="16"/>
                <w:szCs w:val="16"/>
                <w:lang w:val="es-ES" w:eastAsia="es-ES"/>
              </w:rPr>
              <w:t>Primera Infancia</w:t>
            </w:r>
          </w:p>
        </w:tc>
        <w:tc>
          <w:tcPr>
            <w:tcW w:w="1234" w:type="dxa"/>
            <w:tcBorders>
              <w:top w:val="double" w:sz="6" w:space="0" w:color="0F9999"/>
              <w:left w:val="nil"/>
              <w:bottom w:val="double" w:sz="6" w:space="0" w:color="0F9999"/>
              <w:right w:val="dotted" w:sz="4" w:space="0" w:color="BFBFBF"/>
            </w:tcBorders>
            <w:shd w:val="clear" w:color="000000" w:fill="009999"/>
            <w:vAlign w:val="center"/>
            <w:hideMark/>
          </w:tcPr>
          <w:p w:rsidR="00212B82" w:rsidRPr="00212B82" w:rsidRDefault="00212B82" w:rsidP="00212B82">
            <w:pPr>
              <w:spacing w:after="0" w:line="240" w:lineRule="auto"/>
              <w:jc w:val="center"/>
              <w:rPr>
                <w:rFonts w:ascii="Arial" w:eastAsia="Times New Roman" w:hAnsi="Arial" w:cs="Arial"/>
                <w:b/>
                <w:bCs/>
                <w:color w:val="FFFFFF"/>
                <w:sz w:val="16"/>
                <w:szCs w:val="16"/>
                <w:lang w:val="es-ES" w:eastAsia="es-ES"/>
              </w:rPr>
            </w:pPr>
            <w:r w:rsidRPr="00212B82">
              <w:rPr>
                <w:rFonts w:ascii="Arial" w:eastAsia="Times New Roman" w:hAnsi="Arial" w:cs="Arial"/>
                <w:b/>
                <w:bCs/>
                <w:color w:val="FFFFFF"/>
                <w:sz w:val="16"/>
                <w:szCs w:val="16"/>
                <w:lang w:val="es-ES" w:eastAsia="es-ES"/>
              </w:rPr>
              <w:t>Infancia</w:t>
            </w:r>
          </w:p>
        </w:tc>
        <w:tc>
          <w:tcPr>
            <w:tcW w:w="1468" w:type="dxa"/>
            <w:tcBorders>
              <w:top w:val="double" w:sz="6" w:space="0" w:color="0F9999"/>
              <w:left w:val="nil"/>
              <w:bottom w:val="double" w:sz="6" w:space="0" w:color="0F9999"/>
              <w:right w:val="dotted" w:sz="4" w:space="0" w:color="BFBFBF"/>
            </w:tcBorders>
            <w:shd w:val="clear" w:color="000000" w:fill="009999"/>
            <w:vAlign w:val="center"/>
            <w:hideMark/>
          </w:tcPr>
          <w:p w:rsidR="00212B82" w:rsidRPr="00212B82" w:rsidRDefault="00212B82" w:rsidP="00212B82">
            <w:pPr>
              <w:spacing w:after="0" w:line="240" w:lineRule="auto"/>
              <w:jc w:val="center"/>
              <w:rPr>
                <w:rFonts w:ascii="Arial" w:eastAsia="Times New Roman" w:hAnsi="Arial" w:cs="Arial"/>
                <w:b/>
                <w:bCs/>
                <w:color w:val="FFFFFF"/>
                <w:sz w:val="16"/>
                <w:szCs w:val="16"/>
                <w:lang w:val="es-ES" w:eastAsia="es-ES"/>
              </w:rPr>
            </w:pPr>
            <w:r w:rsidRPr="00212B82">
              <w:rPr>
                <w:rFonts w:ascii="Arial" w:eastAsia="Times New Roman" w:hAnsi="Arial" w:cs="Arial"/>
                <w:b/>
                <w:bCs/>
                <w:color w:val="FFFFFF"/>
                <w:sz w:val="16"/>
                <w:szCs w:val="16"/>
                <w:lang w:val="es-ES" w:eastAsia="es-ES"/>
              </w:rPr>
              <w:t>Adolescencia</w:t>
            </w:r>
          </w:p>
        </w:tc>
        <w:tc>
          <w:tcPr>
            <w:tcW w:w="0" w:type="auto"/>
            <w:tcBorders>
              <w:top w:val="double" w:sz="6" w:space="0" w:color="0F9999"/>
              <w:left w:val="nil"/>
              <w:bottom w:val="double" w:sz="6" w:space="0" w:color="0F9999"/>
              <w:right w:val="dotted" w:sz="4" w:space="0" w:color="BFBFBF"/>
            </w:tcBorders>
            <w:shd w:val="clear" w:color="000000" w:fill="009999"/>
            <w:vAlign w:val="center"/>
            <w:hideMark/>
          </w:tcPr>
          <w:p w:rsidR="00212B82" w:rsidRPr="00212B82" w:rsidRDefault="00212B82" w:rsidP="00212B82">
            <w:pPr>
              <w:spacing w:after="0" w:line="240" w:lineRule="auto"/>
              <w:jc w:val="center"/>
              <w:rPr>
                <w:rFonts w:ascii="Arial" w:eastAsia="Times New Roman" w:hAnsi="Arial" w:cs="Arial"/>
                <w:b/>
                <w:bCs/>
                <w:color w:val="FFFFFF"/>
                <w:sz w:val="16"/>
                <w:szCs w:val="16"/>
                <w:lang w:val="es-ES" w:eastAsia="es-ES"/>
              </w:rPr>
            </w:pPr>
            <w:r w:rsidRPr="00212B82">
              <w:rPr>
                <w:rFonts w:ascii="Arial" w:eastAsia="Times New Roman" w:hAnsi="Arial" w:cs="Arial"/>
                <w:b/>
                <w:bCs/>
                <w:color w:val="FFFFFF"/>
                <w:sz w:val="16"/>
                <w:szCs w:val="16"/>
                <w:lang w:val="es-ES" w:eastAsia="es-ES"/>
              </w:rPr>
              <w:t>Juventud</w:t>
            </w:r>
          </w:p>
        </w:tc>
        <w:tc>
          <w:tcPr>
            <w:tcW w:w="0" w:type="auto"/>
            <w:tcBorders>
              <w:top w:val="double" w:sz="6" w:space="0" w:color="0F9999"/>
              <w:left w:val="nil"/>
              <w:bottom w:val="double" w:sz="6" w:space="0" w:color="0F9999"/>
              <w:right w:val="dotted" w:sz="4" w:space="0" w:color="BFBFBF"/>
            </w:tcBorders>
            <w:shd w:val="clear" w:color="000000" w:fill="009999"/>
            <w:vAlign w:val="center"/>
            <w:hideMark/>
          </w:tcPr>
          <w:p w:rsidR="00212B82" w:rsidRPr="00212B82" w:rsidRDefault="00212B82" w:rsidP="00212B82">
            <w:pPr>
              <w:spacing w:after="0" w:line="240" w:lineRule="auto"/>
              <w:jc w:val="center"/>
              <w:rPr>
                <w:rFonts w:ascii="Arial" w:eastAsia="Times New Roman" w:hAnsi="Arial" w:cs="Arial"/>
                <w:b/>
                <w:bCs/>
                <w:color w:val="FFFFFF"/>
                <w:sz w:val="16"/>
                <w:szCs w:val="16"/>
                <w:lang w:val="es-ES" w:eastAsia="es-ES"/>
              </w:rPr>
            </w:pPr>
            <w:r w:rsidRPr="00212B82">
              <w:rPr>
                <w:rFonts w:ascii="Arial" w:eastAsia="Times New Roman" w:hAnsi="Arial" w:cs="Arial"/>
                <w:b/>
                <w:bCs/>
                <w:color w:val="FFFFFF"/>
                <w:sz w:val="16"/>
                <w:szCs w:val="16"/>
                <w:lang w:val="es-ES" w:eastAsia="es-ES"/>
              </w:rPr>
              <w:t>Adultez</w:t>
            </w:r>
          </w:p>
        </w:tc>
        <w:tc>
          <w:tcPr>
            <w:tcW w:w="0" w:type="auto"/>
            <w:tcBorders>
              <w:top w:val="double" w:sz="6" w:space="0" w:color="0F9999"/>
              <w:left w:val="nil"/>
              <w:bottom w:val="double" w:sz="6" w:space="0" w:color="0F9999"/>
              <w:right w:val="double" w:sz="6" w:space="0" w:color="0F9999"/>
            </w:tcBorders>
            <w:shd w:val="clear" w:color="000000" w:fill="009999"/>
            <w:vAlign w:val="center"/>
            <w:hideMark/>
          </w:tcPr>
          <w:p w:rsidR="00212B82" w:rsidRPr="00212B82" w:rsidRDefault="00212B82" w:rsidP="00212B82">
            <w:pPr>
              <w:spacing w:after="0" w:line="240" w:lineRule="auto"/>
              <w:jc w:val="center"/>
              <w:rPr>
                <w:rFonts w:ascii="Arial" w:eastAsia="Times New Roman" w:hAnsi="Arial" w:cs="Arial"/>
                <w:b/>
                <w:bCs/>
                <w:color w:val="FFFFFF"/>
                <w:sz w:val="16"/>
                <w:szCs w:val="16"/>
                <w:lang w:val="es-ES" w:eastAsia="es-ES"/>
              </w:rPr>
            </w:pPr>
            <w:r w:rsidRPr="00212B82">
              <w:rPr>
                <w:rFonts w:ascii="Arial" w:eastAsia="Times New Roman" w:hAnsi="Arial" w:cs="Arial"/>
                <w:b/>
                <w:bCs/>
                <w:color w:val="FFFFFF"/>
                <w:sz w:val="16"/>
                <w:szCs w:val="16"/>
                <w:lang w:val="es-ES" w:eastAsia="es-ES"/>
              </w:rPr>
              <w:t>Vejez</w:t>
            </w:r>
          </w:p>
        </w:tc>
      </w:tr>
      <w:tr w:rsidR="00212B82" w:rsidRPr="00212B82" w:rsidTr="00212B82">
        <w:trPr>
          <w:trHeight w:val="780"/>
        </w:trPr>
        <w:tc>
          <w:tcPr>
            <w:tcW w:w="0" w:type="auto"/>
            <w:vMerge w:val="restart"/>
            <w:tcBorders>
              <w:top w:val="double" w:sz="6" w:space="0" w:color="BFBFBF"/>
              <w:left w:val="double" w:sz="6" w:space="0" w:color="0F9999"/>
              <w:bottom w:val="double" w:sz="6" w:space="0" w:color="BFBFBF"/>
              <w:right w:val="single" w:sz="4" w:space="0" w:color="BFBFBF"/>
            </w:tcBorders>
            <w:shd w:val="clear" w:color="000000" w:fill="009999"/>
            <w:noWrap/>
            <w:textDirection w:val="btLr"/>
            <w:vAlign w:val="center"/>
            <w:hideMark/>
          </w:tcPr>
          <w:p w:rsidR="00212B82" w:rsidRPr="00212B82" w:rsidRDefault="00212B82" w:rsidP="00212B82">
            <w:pPr>
              <w:spacing w:after="0" w:line="240" w:lineRule="auto"/>
              <w:jc w:val="center"/>
              <w:rPr>
                <w:rFonts w:ascii="Arial" w:eastAsia="Times New Roman" w:hAnsi="Arial" w:cs="Arial"/>
                <w:b/>
                <w:bCs/>
                <w:color w:val="FFFFFF"/>
                <w:sz w:val="16"/>
                <w:szCs w:val="16"/>
                <w:lang w:val="es-ES" w:eastAsia="es-ES"/>
              </w:rPr>
            </w:pPr>
            <w:r w:rsidRPr="00212B82">
              <w:rPr>
                <w:rFonts w:ascii="Arial" w:eastAsia="Times New Roman" w:hAnsi="Arial" w:cs="Arial"/>
                <w:b/>
                <w:bCs/>
                <w:color w:val="FFFFFF"/>
                <w:sz w:val="16"/>
                <w:szCs w:val="16"/>
                <w:lang w:val="es-ES" w:eastAsia="es-ES"/>
              </w:rPr>
              <w:t>Impacto</w:t>
            </w:r>
          </w:p>
        </w:tc>
        <w:tc>
          <w:tcPr>
            <w:tcW w:w="0" w:type="auto"/>
            <w:gridSpan w:val="5"/>
            <w:vMerge w:val="restart"/>
            <w:tcBorders>
              <w:top w:val="double" w:sz="6" w:space="0" w:color="0F9999"/>
              <w:left w:val="single" w:sz="4" w:space="0" w:color="BFBFBF"/>
              <w:bottom w:val="single" w:sz="4" w:space="0" w:color="BFBFBF"/>
              <w:right w:val="single" w:sz="4" w:space="0" w:color="BFBFBF"/>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que se desarrollan adecuadamente desde el punto de vista físico-motor, socio-emocional y cognitivo</w:t>
            </w:r>
          </w:p>
        </w:tc>
        <w:tc>
          <w:tcPr>
            <w:tcW w:w="0" w:type="auto"/>
            <w:tcBorders>
              <w:top w:val="nil"/>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adultas mayores que conservan las habilidades cognitivas</w:t>
            </w:r>
          </w:p>
        </w:tc>
      </w:tr>
      <w:tr w:rsidR="00212B82" w:rsidRPr="00212B82" w:rsidTr="00212B82">
        <w:trPr>
          <w:trHeight w:val="795"/>
        </w:trPr>
        <w:tc>
          <w:tcPr>
            <w:tcW w:w="0" w:type="auto"/>
            <w:vMerge/>
            <w:tcBorders>
              <w:top w:val="double" w:sz="6" w:space="0" w:color="BFBFBF"/>
              <w:left w:val="double" w:sz="6" w:space="0" w:color="0F9999"/>
              <w:bottom w:val="double" w:sz="6" w:space="0" w:color="BFBFBF"/>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5"/>
            <w:vMerge/>
            <w:tcBorders>
              <w:top w:val="double" w:sz="6" w:space="0" w:color="0F9999"/>
              <w:left w:val="single" w:sz="4" w:space="0" w:color="BFBFBF"/>
              <w:bottom w:val="single" w:sz="4" w:space="0" w:color="BFBFBF"/>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sz w:val="16"/>
                <w:szCs w:val="16"/>
                <w:lang w:val="es-ES" w:eastAsia="es-ES"/>
              </w:rPr>
            </w:pPr>
          </w:p>
        </w:tc>
        <w:tc>
          <w:tcPr>
            <w:tcW w:w="0" w:type="auto"/>
            <w:tcBorders>
              <w:top w:val="nil"/>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adultas mayores que conservan la independencia funcional</w:t>
            </w:r>
          </w:p>
        </w:tc>
      </w:tr>
      <w:tr w:rsidR="00212B82" w:rsidRPr="00212B82" w:rsidTr="00212B82">
        <w:trPr>
          <w:trHeight w:val="315"/>
        </w:trPr>
        <w:tc>
          <w:tcPr>
            <w:tcW w:w="0" w:type="auto"/>
            <w:vMerge/>
            <w:tcBorders>
              <w:top w:val="double" w:sz="6" w:space="0" w:color="BFBFBF"/>
              <w:left w:val="double" w:sz="6" w:space="0" w:color="0F9999"/>
              <w:bottom w:val="double" w:sz="6" w:space="0" w:color="BFBFBF"/>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noWrap/>
            <w:vAlign w:val="center"/>
            <w:hideMark/>
          </w:tcPr>
          <w:p w:rsidR="00212B82" w:rsidRPr="00212B82" w:rsidRDefault="00212B82" w:rsidP="00212B82">
            <w:pPr>
              <w:spacing w:after="0" w:line="240" w:lineRule="auto"/>
              <w:jc w:val="center"/>
              <w:rPr>
                <w:rFonts w:ascii="Arial" w:eastAsia="Times New Roman" w:hAnsi="Arial" w:cs="Arial"/>
                <w:color w:val="0D0D0D"/>
                <w:sz w:val="16"/>
                <w:szCs w:val="16"/>
                <w:lang w:val="es-ES" w:eastAsia="es-ES"/>
              </w:rPr>
            </w:pPr>
            <w:r w:rsidRPr="00212B82">
              <w:rPr>
                <w:rFonts w:ascii="Arial" w:eastAsia="Times New Roman" w:hAnsi="Arial" w:cs="Arial"/>
                <w:color w:val="0D0D0D"/>
                <w:sz w:val="16"/>
                <w:szCs w:val="16"/>
                <w:lang w:val="es-ES" w:eastAsia="es-ES"/>
              </w:rPr>
              <w:t xml:space="preserve">Personas, familias y comunidades que habitan, laboran y estudian en entornos saludables </w:t>
            </w:r>
          </w:p>
        </w:tc>
      </w:tr>
      <w:tr w:rsidR="00212B82" w:rsidRPr="00212B82" w:rsidTr="00212B82">
        <w:trPr>
          <w:trHeight w:val="315"/>
        </w:trPr>
        <w:tc>
          <w:tcPr>
            <w:tcW w:w="0" w:type="auto"/>
            <w:vMerge/>
            <w:tcBorders>
              <w:top w:val="double" w:sz="6" w:space="0" w:color="BFBFBF"/>
              <w:left w:val="double" w:sz="6" w:space="0" w:color="0F9999"/>
              <w:bottom w:val="double" w:sz="6" w:space="0" w:color="BFBFBF"/>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noWrap/>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xml:space="preserve">Personas sin morbilidad por enfermedades evitables </w:t>
            </w:r>
          </w:p>
        </w:tc>
      </w:tr>
      <w:tr w:rsidR="00212B82" w:rsidRPr="00212B82" w:rsidTr="00212B82">
        <w:trPr>
          <w:trHeight w:val="330"/>
        </w:trPr>
        <w:tc>
          <w:tcPr>
            <w:tcW w:w="0" w:type="auto"/>
            <w:vMerge/>
            <w:tcBorders>
              <w:top w:val="double" w:sz="6" w:space="0" w:color="BFBFBF"/>
              <w:left w:val="double" w:sz="6" w:space="0" w:color="0F9999"/>
              <w:bottom w:val="double" w:sz="6" w:space="0" w:color="BFBFBF"/>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double" w:sz="6" w:space="0" w:color="0F9999"/>
              <w:right w:val="double" w:sz="6" w:space="0" w:color="0F9999"/>
            </w:tcBorders>
            <w:shd w:val="clear" w:color="auto" w:fill="auto"/>
            <w:noWrap/>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xml:space="preserve">Personas sin mortalidad por enfermedades evitables </w:t>
            </w:r>
          </w:p>
        </w:tc>
      </w:tr>
      <w:tr w:rsidR="00212B82" w:rsidRPr="00212B82" w:rsidTr="004E1C49">
        <w:trPr>
          <w:trHeight w:val="1020"/>
        </w:trPr>
        <w:tc>
          <w:tcPr>
            <w:tcW w:w="0" w:type="auto"/>
            <w:vMerge w:val="restart"/>
            <w:tcBorders>
              <w:top w:val="nil"/>
              <w:left w:val="double" w:sz="6" w:space="0" w:color="0F9999"/>
              <w:bottom w:val="double" w:sz="6" w:space="0" w:color="0F9999"/>
              <w:right w:val="single" w:sz="4" w:space="0" w:color="BFBFBF"/>
            </w:tcBorders>
            <w:shd w:val="clear" w:color="000000" w:fill="009999"/>
            <w:noWrap/>
            <w:textDirection w:val="btLr"/>
            <w:vAlign w:val="center"/>
            <w:hideMark/>
          </w:tcPr>
          <w:p w:rsidR="00212B82" w:rsidRPr="00212B82" w:rsidRDefault="00212B82" w:rsidP="00212B82">
            <w:pPr>
              <w:spacing w:after="0" w:line="240" w:lineRule="auto"/>
              <w:jc w:val="center"/>
              <w:rPr>
                <w:rFonts w:ascii="Arial" w:eastAsia="Times New Roman" w:hAnsi="Arial" w:cs="Arial"/>
                <w:b/>
                <w:bCs/>
                <w:color w:val="FFFFFF"/>
                <w:sz w:val="16"/>
                <w:szCs w:val="16"/>
                <w:lang w:val="es-ES" w:eastAsia="es-ES"/>
              </w:rPr>
            </w:pPr>
            <w:r w:rsidRPr="00212B82">
              <w:rPr>
                <w:rFonts w:ascii="Arial" w:eastAsia="Times New Roman" w:hAnsi="Arial" w:cs="Arial"/>
                <w:b/>
                <w:bCs/>
                <w:color w:val="FFFFFF"/>
                <w:sz w:val="16"/>
                <w:szCs w:val="16"/>
                <w:lang w:val="es-ES" w:eastAsia="es-ES"/>
              </w:rPr>
              <w:t>Intermedios</w:t>
            </w:r>
          </w:p>
        </w:tc>
        <w:tc>
          <w:tcPr>
            <w:tcW w:w="2153" w:type="dxa"/>
            <w:tcBorders>
              <w:top w:val="nil"/>
              <w:left w:val="nil"/>
              <w:bottom w:val="single" w:sz="4" w:space="0" w:color="BFBFBF"/>
              <w:right w:val="single" w:sz="4" w:space="0" w:color="BFBFBF"/>
            </w:tcBorders>
            <w:shd w:val="clear" w:color="auto" w:fill="auto"/>
            <w:vAlign w:val="center"/>
            <w:hideMark/>
          </w:tcPr>
          <w:p w:rsidR="00212B82" w:rsidRPr="00212B82" w:rsidRDefault="00212B82" w:rsidP="00212B82">
            <w:pPr>
              <w:spacing w:after="0" w:line="240" w:lineRule="auto"/>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Niñas y niños alimentados exclusivamente con lactancia materna hasta los 6 meses</w:t>
            </w:r>
          </w:p>
        </w:tc>
        <w:tc>
          <w:tcPr>
            <w:tcW w:w="5725" w:type="dxa"/>
            <w:gridSpan w:val="5"/>
            <w:tcBorders>
              <w:top w:val="nil"/>
              <w:left w:val="nil"/>
              <w:bottom w:val="single" w:sz="4" w:space="0" w:color="BFBFBF"/>
              <w:right w:val="double" w:sz="6" w:space="0" w:color="0F9999"/>
            </w:tcBorders>
            <w:shd w:val="clear" w:color="000000" w:fill="D9D9D9"/>
            <w:vAlign w:val="center"/>
            <w:hideMark/>
          </w:tcPr>
          <w:p w:rsidR="00212B82" w:rsidRPr="00212B82" w:rsidRDefault="00212B82" w:rsidP="00212B82">
            <w:pPr>
              <w:spacing w:after="0" w:line="240" w:lineRule="auto"/>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w:t>
            </w:r>
          </w:p>
        </w:tc>
      </w:tr>
      <w:tr w:rsidR="00212B82" w:rsidRPr="00212B82" w:rsidTr="00212B82">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xml:space="preserve">Personas con adecuado estado nutricional de acuerdo a su edad </w:t>
            </w:r>
          </w:p>
        </w:tc>
      </w:tr>
      <w:tr w:rsidR="00212B82" w:rsidRPr="00212B82" w:rsidTr="004E1C49">
        <w:trPr>
          <w:trHeight w:val="49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2153" w:type="dxa"/>
            <w:tcBorders>
              <w:top w:val="nil"/>
              <w:left w:val="nil"/>
              <w:bottom w:val="single" w:sz="4" w:space="0" w:color="BFBFBF"/>
              <w:right w:val="single" w:sz="4" w:space="0" w:color="BFBFBF"/>
            </w:tcBorders>
            <w:shd w:val="clear" w:color="auto" w:fill="auto"/>
            <w:vAlign w:val="center"/>
            <w:hideMark/>
          </w:tcPr>
          <w:p w:rsidR="00212B82" w:rsidRPr="00212B82" w:rsidRDefault="00212B82" w:rsidP="00212B82">
            <w:pPr>
              <w:spacing w:after="0" w:line="240" w:lineRule="auto"/>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Niñas y niños sin anemia nutricional</w:t>
            </w:r>
          </w:p>
        </w:tc>
        <w:tc>
          <w:tcPr>
            <w:tcW w:w="5725" w:type="dxa"/>
            <w:gridSpan w:val="5"/>
            <w:tcBorders>
              <w:top w:val="single" w:sz="4" w:space="0" w:color="BFBFBF"/>
              <w:left w:val="nil"/>
              <w:bottom w:val="single" w:sz="4" w:space="0" w:color="BFBFBF"/>
              <w:right w:val="double" w:sz="6" w:space="0" w:color="0F9999"/>
            </w:tcBorders>
            <w:shd w:val="clear" w:color="000000" w:fill="D9D9D9"/>
            <w:vAlign w:val="center"/>
            <w:hideMark/>
          </w:tcPr>
          <w:p w:rsidR="00212B82" w:rsidRPr="00212B82" w:rsidRDefault="00212B82" w:rsidP="00212B82">
            <w:pPr>
              <w:spacing w:after="0" w:line="240" w:lineRule="auto"/>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 </w:t>
            </w:r>
          </w:p>
        </w:tc>
      </w:tr>
      <w:tr w:rsidR="00212B82" w:rsidRPr="00212B82" w:rsidTr="00212B82">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 xml:space="preserve">Personas con adecuado estado de salud visual </w:t>
            </w:r>
          </w:p>
        </w:tc>
      </w:tr>
      <w:tr w:rsidR="00212B82" w:rsidRPr="00212B82" w:rsidTr="004E1C49">
        <w:trPr>
          <w:trHeight w:val="420"/>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3387" w:type="dxa"/>
            <w:gridSpan w:val="2"/>
            <w:tcBorders>
              <w:top w:val="single" w:sz="4" w:space="0" w:color="BFBFBF"/>
              <w:left w:val="nil"/>
              <w:bottom w:val="single" w:sz="4" w:space="0" w:color="BFBFBF"/>
              <w:right w:val="single" w:sz="4" w:space="0" w:color="BFBFBF"/>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con adecuado estado de salud auditiva y comunicativa</w:t>
            </w:r>
          </w:p>
        </w:tc>
        <w:tc>
          <w:tcPr>
            <w:tcW w:w="4491" w:type="dxa"/>
            <w:gridSpan w:val="4"/>
            <w:tcBorders>
              <w:top w:val="single" w:sz="4" w:space="0" w:color="BFBFBF"/>
              <w:left w:val="nil"/>
              <w:bottom w:val="single" w:sz="4" w:space="0" w:color="BFBFBF"/>
              <w:right w:val="double" w:sz="6" w:space="0" w:color="0F9999"/>
            </w:tcBorders>
            <w:shd w:val="clear" w:color="000000" w:fill="D9D9D9"/>
            <w:vAlign w:val="center"/>
            <w:hideMark/>
          </w:tcPr>
          <w:p w:rsidR="00212B82" w:rsidRPr="00212B82" w:rsidRDefault="00212B82" w:rsidP="00212B82">
            <w:pPr>
              <w:spacing w:after="0" w:line="240" w:lineRule="auto"/>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 </w:t>
            </w:r>
          </w:p>
        </w:tc>
      </w:tr>
      <w:tr w:rsidR="00212B82" w:rsidRPr="00212B82" w:rsidTr="00212B82">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con adecuado estado de salud bucal</w:t>
            </w:r>
          </w:p>
        </w:tc>
      </w:tr>
      <w:tr w:rsidR="00212B82" w:rsidRPr="00212B82" w:rsidTr="004E1C49">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3387" w:type="dxa"/>
            <w:gridSpan w:val="2"/>
            <w:tcBorders>
              <w:top w:val="single" w:sz="4" w:space="0" w:color="BFBFBF"/>
              <w:left w:val="nil"/>
              <w:bottom w:val="single" w:sz="4" w:space="0" w:color="BFBFBF"/>
              <w:right w:val="single" w:sz="4" w:space="0" w:color="BFBFBF"/>
            </w:tcBorders>
            <w:shd w:val="clear" w:color="000000" w:fill="D9D9D9"/>
            <w:vAlign w:val="center"/>
            <w:hideMark/>
          </w:tcPr>
          <w:p w:rsidR="00212B82" w:rsidRPr="00212B82" w:rsidRDefault="00212B82" w:rsidP="00212B82">
            <w:pPr>
              <w:spacing w:after="0" w:line="240" w:lineRule="auto"/>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 </w:t>
            </w:r>
          </w:p>
        </w:tc>
        <w:tc>
          <w:tcPr>
            <w:tcW w:w="4491" w:type="dxa"/>
            <w:gridSpan w:val="4"/>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que ejercen sus derechos sexuales y reproductivos</w:t>
            </w:r>
          </w:p>
        </w:tc>
      </w:tr>
      <w:tr w:rsidR="00212B82" w:rsidRPr="00212B82" w:rsidTr="004E1C49">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3387" w:type="dxa"/>
            <w:gridSpan w:val="2"/>
            <w:tcBorders>
              <w:top w:val="single" w:sz="4" w:space="0" w:color="BFBFBF"/>
              <w:left w:val="nil"/>
              <w:bottom w:val="single" w:sz="4" w:space="0" w:color="BFBFBF"/>
              <w:right w:val="single" w:sz="4" w:space="0" w:color="BFBFBF"/>
            </w:tcBorders>
            <w:shd w:val="clear" w:color="000000" w:fill="D9D9D9"/>
            <w:noWrap/>
            <w:vAlign w:val="center"/>
            <w:hideMark/>
          </w:tcPr>
          <w:p w:rsidR="00212B82" w:rsidRPr="00212B82" w:rsidRDefault="00212B82" w:rsidP="00212B82">
            <w:pPr>
              <w:spacing w:after="0" w:line="240" w:lineRule="auto"/>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 </w:t>
            </w:r>
          </w:p>
        </w:tc>
        <w:tc>
          <w:tcPr>
            <w:tcW w:w="4491" w:type="dxa"/>
            <w:gridSpan w:val="4"/>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con prácticas que favorecen el establecimiento de relaciones sanas y constructivas</w:t>
            </w:r>
          </w:p>
        </w:tc>
      </w:tr>
      <w:tr w:rsidR="00212B82" w:rsidRPr="00212B82" w:rsidTr="004E1C49">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3387" w:type="dxa"/>
            <w:gridSpan w:val="2"/>
            <w:tcBorders>
              <w:top w:val="single" w:sz="4" w:space="0" w:color="BFBFBF"/>
              <w:left w:val="nil"/>
              <w:bottom w:val="single" w:sz="4" w:space="0" w:color="BFBFBF"/>
              <w:right w:val="single" w:sz="4" w:space="0" w:color="BFBFBF"/>
            </w:tcBorders>
            <w:shd w:val="clear" w:color="000000" w:fill="D9D9D9"/>
            <w:noWrap/>
            <w:vAlign w:val="center"/>
            <w:hideMark/>
          </w:tcPr>
          <w:p w:rsidR="00212B82" w:rsidRPr="00212B82" w:rsidRDefault="00212B82" w:rsidP="00212B82">
            <w:pPr>
              <w:spacing w:after="0" w:line="240" w:lineRule="auto"/>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w:t>
            </w:r>
          </w:p>
        </w:tc>
        <w:tc>
          <w:tcPr>
            <w:tcW w:w="4491" w:type="dxa"/>
            <w:gridSpan w:val="4"/>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con habilidades sociales y emocionales para la promoción de la salud mental</w:t>
            </w:r>
          </w:p>
        </w:tc>
      </w:tr>
      <w:tr w:rsidR="00212B82" w:rsidRPr="00212B82" w:rsidTr="00212B82">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3"/>
            <w:tcBorders>
              <w:top w:val="single" w:sz="4" w:space="0" w:color="BFBFBF"/>
              <w:left w:val="nil"/>
              <w:bottom w:val="single" w:sz="4" w:space="0" w:color="BFBFBF"/>
              <w:right w:val="single" w:sz="4" w:space="0" w:color="BFBFBF"/>
            </w:tcBorders>
            <w:shd w:val="clear" w:color="000000" w:fill="D9D9D9"/>
            <w:noWrap/>
            <w:vAlign w:val="center"/>
            <w:hideMark/>
          </w:tcPr>
          <w:p w:rsidR="00212B82" w:rsidRPr="00212B82" w:rsidRDefault="00212B82" w:rsidP="00212B82">
            <w:pPr>
              <w:spacing w:after="0" w:line="240" w:lineRule="auto"/>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w:t>
            </w:r>
          </w:p>
        </w:tc>
        <w:tc>
          <w:tcPr>
            <w:tcW w:w="0" w:type="auto"/>
            <w:gridSpan w:val="3"/>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D0D0D"/>
                <w:sz w:val="16"/>
                <w:szCs w:val="16"/>
                <w:lang w:val="es-ES" w:eastAsia="es-ES"/>
              </w:rPr>
            </w:pPr>
            <w:r w:rsidRPr="00212B82">
              <w:rPr>
                <w:rFonts w:ascii="Arial" w:eastAsia="Times New Roman" w:hAnsi="Arial" w:cs="Arial"/>
                <w:color w:val="0D0D0D"/>
                <w:sz w:val="16"/>
                <w:szCs w:val="16"/>
                <w:lang w:val="es-ES" w:eastAsia="es-ES"/>
              </w:rPr>
              <w:t xml:space="preserve">trabajadores con prácticas de cuidado de su salud en el trabajo  </w:t>
            </w:r>
          </w:p>
        </w:tc>
      </w:tr>
      <w:tr w:rsidR="00212B82" w:rsidRPr="00212B82" w:rsidTr="00212B82">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Personas con capacidades para afrontar los diferentes sucesos vitales</w:t>
            </w:r>
          </w:p>
        </w:tc>
      </w:tr>
      <w:tr w:rsidR="00212B82" w:rsidRPr="00212B82" w:rsidTr="00212B82">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con capacidades para el manejo de situaciones de crisis o estrés</w:t>
            </w:r>
          </w:p>
        </w:tc>
      </w:tr>
      <w:tr w:rsidR="00212B82" w:rsidRPr="00212B82" w:rsidTr="00212B82">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Personas que realizan actividad física regular y actividades de juego, ocio y recreación</w:t>
            </w:r>
          </w:p>
        </w:tc>
      </w:tr>
      <w:tr w:rsidR="00212B82" w:rsidRPr="00212B82" w:rsidTr="00212B82">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D0D0D"/>
                <w:sz w:val="16"/>
                <w:szCs w:val="16"/>
                <w:lang w:val="es-ES" w:eastAsia="es-ES"/>
              </w:rPr>
            </w:pPr>
            <w:r w:rsidRPr="00212B82">
              <w:rPr>
                <w:rFonts w:ascii="Arial" w:eastAsia="Times New Roman" w:hAnsi="Arial" w:cs="Arial"/>
                <w:color w:val="0D0D0D"/>
                <w:sz w:val="16"/>
                <w:szCs w:val="16"/>
                <w:lang w:val="es-ES" w:eastAsia="es-ES"/>
              </w:rPr>
              <w:t xml:space="preserve">Personas, familias y comunidades que cuentan con redes de apoyo comunitarias y sociales para la promoción de la salud </w:t>
            </w:r>
          </w:p>
        </w:tc>
      </w:tr>
      <w:tr w:rsidR="00212B82" w:rsidRPr="00212B82" w:rsidTr="004E1C49">
        <w:trPr>
          <w:trHeight w:val="810"/>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3387" w:type="dxa"/>
            <w:gridSpan w:val="2"/>
            <w:tcBorders>
              <w:top w:val="single" w:sz="4" w:space="0" w:color="BFBFBF"/>
              <w:left w:val="nil"/>
              <w:bottom w:val="single" w:sz="4" w:space="0" w:color="BFBFBF"/>
              <w:right w:val="single" w:sz="4" w:space="0" w:color="BFBFBF"/>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Padres y cuidadores con prácticas para el cuidado de la salud y crianza promotora de la salud y del desarrollo de niñas y niños</w:t>
            </w:r>
          </w:p>
        </w:tc>
        <w:tc>
          <w:tcPr>
            <w:tcW w:w="4491" w:type="dxa"/>
            <w:gridSpan w:val="4"/>
            <w:tcBorders>
              <w:top w:val="single" w:sz="4" w:space="0" w:color="BFBFBF"/>
              <w:left w:val="nil"/>
              <w:bottom w:val="single" w:sz="4" w:space="0" w:color="BFBFBF"/>
              <w:right w:val="double" w:sz="6" w:space="0" w:color="0F9999"/>
            </w:tcBorders>
            <w:shd w:val="clear" w:color="000000" w:fill="D9D9D9"/>
            <w:noWrap/>
            <w:vAlign w:val="center"/>
            <w:hideMark/>
          </w:tcPr>
          <w:p w:rsidR="00212B82" w:rsidRPr="00212B82" w:rsidRDefault="00212B82" w:rsidP="00212B82">
            <w:pPr>
              <w:spacing w:after="0" w:line="240" w:lineRule="auto"/>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w:t>
            </w:r>
          </w:p>
        </w:tc>
      </w:tr>
      <w:tr w:rsidR="00212B82" w:rsidRPr="00212B82" w:rsidTr="004E1C49">
        <w:trPr>
          <w:trHeight w:val="690"/>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3387" w:type="dxa"/>
            <w:gridSpan w:val="2"/>
            <w:tcBorders>
              <w:top w:val="single" w:sz="4" w:space="0" w:color="BFBFBF"/>
              <w:left w:val="nil"/>
              <w:bottom w:val="single" w:sz="4" w:space="0" w:color="BFBFBF"/>
              <w:right w:val="single" w:sz="4" w:space="0" w:color="BFBFBF"/>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D0D0D"/>
                <w:sz w:val="16"/>
                <w:szCs w:val="16"/>
                <w:lang w:val="es-ES" w:eastAsia="es-ES"/>
              </w:rPr>
            </w:pPr>
            <w:r w:rsidRPr="00212B82">
              <w:rPr>
                <w:rFonts w:ascii="Arial" w:eastAsia="Times New Roman" w:hAnsi="Arial" w:cs="Arial"/>
                <w:color w:val="0D0D0D"/>
                <w:sz w:val="16"/>
                <w:szCs w:val="16"/>
                <w:lang w:val="es-ES" w:eastAsia="es-ES"/>
              </w:rPr>
              <w:t xml:space="preserve">Padres y cuidadores con redes familiares, comunitarias y sociales para el apoyo de la crianza de las niñas y niños </w:t>
            </w:r>
          </w:p>
        </w:tc>
        <w:tc>
          <w:tcPr>
            <w:tcW w:w="4491" w:type="dxa"/>
            <w:gridSpan w:val="4"/>
            <w:tcBorders>
              <w:top w:val="single" w:sz="4" w:space="0" w:color="BFBFBF"/>
              <w:left w:val="nil"/>
              <w:bottom w:val="single" w:sz="4" w:space="0" w:color="BFBFBF"/>
              <w:right w:val="double" w:sz="6" w:space="0" w:color="0F9999"/>
            </w:tcBorders>
            <w:shd w:val="clear" w:color="000000" w:fill="D9D9D9"/>
            <w:noWrap/>
            <w:vAlign w:val="center"/>
            <w:hideMark/>
          </w:tcPr>
          <w:p w:rsidR="00212B82" w:rsidRPr="00212B82" w:rsidRDefault="00212B82" w:rsidP="00212B82">
            <w:pPr>
              <w:spacing w:after="0" w:line="240" w:lineRule="auto"/>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w:t>
            </w:r>
          </w:p>
        </w:tc>
      </w:tr>
      <w:tr w:rsidR="00212B82" w:rsidRPr="00212B82" w:rsidTr="004E1C49">
        <w:trPr>
          <w:trHeight w:val="76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3387" w:type="dxa"/>
            <w:gridSpan w:val="2"/>
            <w:tcBorders>
              <w:top w:val="single" w:sz="4" w:space="0" w:color="BFBFBF"/>
              <w:left w:val="nil"/>
              <w:bottom w:val="single" w:sz="4" w:space="0" w:color="BFBFBF"/>
              <w:right w:val="single" w:sz="4" w:space="0" w:color="BFBFBF"/>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xml:space="preserve">Padres, madres y cuidadores con capacidades para identificar signos de alarma o complicaciones en el estado de salud de sus hijos/as </w:t>
            </w:r>
          </w:p>
        </w:tc>
        <w:tc>
          <w:tcPr>
            <w:tcW w:w="4491" w:type="dxa"/>
            <w:gridSpan w:val="4"/>
            <w:tcBorders>
              <w:top w:val="single" w:sz="4" w:space="0" w:color="BFBFBF"/>
              <w:left w:val="nil"/>
              <w:bottom w:val="single" w:sz="4" w:space="0" w:color="BFBFBF"/>
              <w:right w:val="double" w:sz="6" w:space="0" w:color="0F9999"/>
            </w:tcBorders>
            <w:shd w:val="clear" w:color="000000" w:fill="D9D9D9"/>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w:t>
            </w:r>
          </w:p>
        </w:tc>
      </w:tr>
      <w:tr w:rsidR="00212B82" w:rsidRPr="00212B82" w:rsidTr="00212B82">
        <w:trPr>
          <w:trHeight w:val="31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con capacidad de agencia y prácticas para el cuidado de su salud</w:t>
            </w:r>
          </w:p>
        </w:tc>
      </w:tr>
      <w:tr w:rsidR="00212B82" w:rsidRPr="00212B82" w:rsidTr="004E1C49">
        <w:trPr>
          <w:trHeight w:val="330"/>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2153" w:type="dxa"/>
            <w:tcBorders>
              <w:top w:val="nil"/>
              <w:left w:val="nil"/>
              <w:bottom w:val="single" w:sz="4" w:space="0" w:color="BFBFBF"/>
              <w:right w:val="single" w:sz="4" w:space="0" w:color="BFBFBF"/>
            </w:tcBorders>
            <w:shd w:val="clear" w:color="000000" w:fill="D9D9D9"/>
            <w:vAlign w:val="center"/>
            <w:hideMark/>
          </w:tcPr>
          <w:p w:rsidR="00212B82" w:rsidRPr="00212B82" w:rsidRDefault="00212B82" w:rsidP="00212B82">
            <w:pPr>
              <w:spacing w:after="0" w:line="240" w:lineRule="auto"/>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w:t>
            </w:r>
          </w:p>
        </w:tc>
        <w:tc>
          <w:tcPr>
            <w:tcW w:w="5725" w:type="dxa"/>
            <w:gridSpan w:val="5"/>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D0D0D"/>
                <w:sz w:val="16"/>
                <w:szCs w:val="16"/>
                <w:lang w:val="es-ES" w:eastAsia="es-ES"/>
              </w:rPr>
            </w:pPr>
            <w:r w:rsidRPr="00212B82">
              <w:rPr>
                <w:rFonts w:ascii="Arial" w:eastAsia="Times New Roman" w:hAnsi="Arial" w:cs="Arial"/>
                <w:color w:val="0D0D0D"/>
                <w:sz w:val="16"/>
                <w:szCs w:val="16"/>
                <w:lang w:val="es-ES" w:eastAsia="es-ES"/>
              </w:rPr>
              <w:t xml:space="preserve">Personas con prácticas para el cuidado y protección de los entornos </w:t>
            </w:r>
          </w:p>
        </w:tc>
      </w:tr>
      <w:tr w:rsidR="00212B82" w:rsidRPr="00212B82" w:rsidTr="004E1C49">
        <w:trPr>
          <w:trHeight w:val="570"/>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3387" w:type="dxa"/>
            <w:gridSpan w:val="2"/>
            <w:tcBorders>
              <w:top w:val="single" w:sz="4" w:space="0" w:color="BFBFBF"/>
              <w:left w:val="nil"/>
              <w:bottom w:val="single" w:sz="4" w:space="0" w:color="BFBFBF"/>
              <w:right w:val="single" w:sz="4" w:space="0" w:color="BFBFBF"/>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D0D0D"/>
                <w:sz w:val="16"/>
                <w:szCs w:val="16"/>
                <w:lang w:val="es-ES" w:eastAsia="es-ES"/>
              </w:rPr>
            </w:pPr>
            <w:r w:rsidRPr="00212B82">
              <w:rPr>
                <w:rFonts w:ascii="Arial" w:eastAsia="Times New Roman" w:hAnsi="Arial" w:cs="Arial"/>
                <w:color w:val="0D0D0D"/>
                <w:sz w:val="16"/>
                <w:szCs w:val="16"/>
                <w:lang w:val="es-ES" w:eastAsia="es-ES"/>
              </w:rPr>
              <w:t xml:space="preserve">Padres y cuidadores con prácticas para el cuidado y protección de los entornos donde viven los niños y las niñas </w:t>
            </w:r>
          </w:p>
        </w:tc>
        <w:tc>
          <w:tcPr>
            <w:tcW w:w="4491" w:type="dxa"/>
            <w:gridSpan w:val="4"/>
            <w:tcBorders>
              <w:top w:val="single" w:sz="4" w:space="0" w:color="BFBFBF"/>
              <w:left w:val="nil"/>
              <w:bottom w:val="single" w:sz="4" w:space="0" w:color="BFBFBF"/>
              <w:right w:val="double" w:sz="6" w:space="0" w:color="0F9999"/>
            </w:tcBorders>
            <w:shd w:val="clear" w:color="000000" w:fill="D9D9D9"/>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w:t>
            </w:r>
          </w:p>
        </w:tc>
      </w:tr>
      <w:tr w:rsidR="00212B82" w:rsidRPr="00212B82" w:rsidTr="00212B82">
        <w:trPr>
          <w:trHeight w:val="49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con conocimientos, actitudes y prácticas que le permiten promover un adecuado estado nutricional y prevenir las enfermedades relacionadas con el régimen alimenticio</w:t>
            </w:r>
          </w:p>
        </w:tc>
      </w:tr>
      <w:tr w:rsidR="00212B82" w:rsidRPr="00212B82" w:rsidTr="004E1C49">
        <w:trPr>
          <w:trHeight w:val="525"/>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3387" w:type="dxa"/>
            <w:gridSpan w:val="2"/>
            <w:tcBorders>
              <w:top w:val="single" w:sz="4" w:space="0" w:color="BFBFBF"/>
              <w:left w:val="nil"/>
              <w:bottom w:val="single" w:sz="4" w:space="0" w:color="BFBFBF"/>
              <w:right w:val="single" w:sz="4" w:space="0" w:color="BFBFBF"/>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Padres y cuidadores con conocimientos, actitudes y prácticas que le permiten promover un adecuado estado nutricional y prevenir las enfermedades relacionadas con el régimen alimenticio en niños y niñas</w:t>
            </w:r>
          </w:p>
        </w:tc>
        <w:tc>
          <w:tcPr>
            <w:tcW w:w="4491" w:type="dxa"/>
            <w:gridSpan w:val="4"/>
            <w:tcBorders>
              <w:top w:val="single" w:sz="4" w:space="0" w:color="BFBFBF"/>
              <w:left w:val="nil"/>
              <w:bottom w:val="single" w:sz="4" w:space="0" w:color="BFBFBF"/>
              <w:right w:val="double" w:sz="6" w:space="0" w:color="0F9999"/>
            </w:tcBorders>
            <w:shd w:val="clear" w:color="000000" w:fill="D9D9D9"/>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 </w:t>
            </w:r>
          </w:p>
        </w:tc>
      </w:tr>
      <w:tr w:rsidR="00212B82" w:rsidRPr="00212B82" w:rsidTr="004E1C49">
        <w:trPr>
          <w:trHeight w:val="810"/>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3387" w:type="dxa"/>
            <w:gridSpan w:val="2"/>
            <w:tcBorders>
              <w:top w:val="single" w:sz="4" w:space="0" w:color="BFBFBF"/>
              <w:left w:val="nil"/>
              <w:bottom w:val="single" w:sz="4" w:space="0" w:color="BFBFBF"/>
              <w:right w:val="single" w:sz="4" w:space="0" w:color="BFBFBF"/>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Padres y cuidadores con conocimientos sobre los derechos para la atención integral en salud de los niños y niñas</w:t>
            </w:r>
          </w:p>
        </w:tc>
        <w:tc>
          <w:tcPr>
            <w:tcW w:w="4491" w:type="dxa"/>
            <w:gridSpan w:val="4"/>
            <w:tcBorders>
              <w:top w:val="single" w:sz="4" w:space="0" w:color="BFBFBF"/>
              <w:left w:val="nil"/>
              <w:bottom w:val="single" w:sz="4" w:space="0" w:color="BFBFBF"/>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color w:val="000000"/>
                <w:sz w:val="16"/>
                <w:szCs w:val="16"/>
                <w:lang w:val="es-ES" w:eastAsia="es-ES"/>
              </w:rPr>
            </w:pPr>
            <w:r w:rsidRPr="00212B82">
              <w:rPr>
                <w:rFonts w:ascii="Arial" w:eastAsia="Times New Roman" w:hAnsi="Arial" w:cs="Arial"/>
                <w:color w:val="000000"/>
                <w:sz w:val="16"/>
                <w:szCs w:val="16"/>
                <w:lang w:val="es-ES" w:eastAsia="es-ES"/>
              </w:rPr>
              <w:t>Personas con conocimientos sobre los derechos para la atención integral en salud</w:t>
            </w:r>
          </w:p>
        </w:tc>
      </w:tr>
      <w:tr w:rsidR="00212B82" w:rsidRPr="00212B82" w:rsidTr="00212B82">
        <w:trPr>
          <w:trHeight w:val="330"/>
        </w:trPr>
        <w:tc>
          <w:tcPr>
            <w:tcW w:w="0" w:type="auto"/>
            <w:vMerge/>
            <w:tcBorders>
              <w:top w:val="nil"/>
              <w:left w:val="double" w:sz="6" w:space="0" w:color="0F9999"/>
              <w:bottom w:val="double" w:sz="6" w:space="0" w:color="0F9999"/>
              <w:right w:val="single" w:sz="4" w:space="0" w:color="BFBFBF"/>
            </w:tcBorders>
            <w:vAlign w:val="center"/>
            <w:hideMark/>
          </w:tcPr>
          <w:p w:rsidR="00212B82" w:rsidRPr="00212B82" w:rsidRDefault="00212B82" w:rsidP="00212B82">
            <w:pPr>
              <w:spacing w:after="0" w:line="240" w:lineRule="auto"/>
              <w:rPr>
                <w:rFonts w:ascii="Arial" w:eastAsia="Times New Roman" w:hAnsi="Arial" w:cs="Arial"/>
                <w:b/>
                <w:bCs/>
                <w:color w:val="FFFFFF"/>
                <w:sz w:val="16"/>
                <w:szCs w:val="16"/>
                <w:lang w:val="es-ES" w:eastAsia="es-ES"/>
              </w:rPr>
            </w:pPr>
          </w:p>
        </w:tc>
        <w:tc>
          <w:tcPr>
            <w:tcW w:w="0" w:type="auto"/>
            <w:gridSpan w:val="6"/>
            <w:tcBorders>
              <w:top w:val="single" w:sz="4" w:space="0" w:color="BFBFBF"/>
              <w:left w:val="nil"/>
              <w:bottom w:val="double" w:sz="6" w:space="0" w:color="0F9999"/>
              <w:right w:val="double" w:sz="6" w:space="0" w:color="0F9999"/>
            </w:tcBorders>
            <w:shd w:val="clear" w:color="auto" w:fill="auto"/>
            <w:vAlign w:val="center"/>
            <w:hideMark/>
          </w:tcPr>
          <w:p w:rsidR="00212B82" w:rsidRPr="00212B82" w:rsidRDefault="00212B82" w:rsidP="00212B82">
            <w:pPr>
              <w:spacing w:after="0" w:line="240" w:lineRule="auto"/>
              <w:jc w:val="center"/>
              <w:rPr>
                <w:rFonts w:ascii="Arial" w:eastAsia="Times New Roman" w:hAnsi="Arial" w:cs="Arial"/>
                <w:sz w:val="16"/>
                <w:szCs w:val="16"/>
                <w:lang w:val="es-ES" w:eastAsia="es-ES"/>
              </w:rPr>
            </w:pPr>
            <w:r w:rsidRPr="00212B82">
              <w:rPr>
                <w:rFonts w:ascii="Arial" w:eastAsia="Times New Roman" w:hAnsi="Arial" w:cs="Arial"/>
                <w:sz w:val="16"/>
                <w:szCs w:val="16"/>
                <w:lang w:val="es-ES" w:eastAsia="es-ES"/>
              </w:rPr>
              <w:t>Personas con detección temprana de alteraciones y riesgos en salud</w:t>
            </w:r>
          </w:p>
        </w:tc>
      </w:tr>
    </w:tbl>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 xml:space="preserve">Para </w:t>
      </w:r>
      <w:r w:rsidR="00D45202">
        <w:rPr>
          <w:rFonts w:ascii="Arial" w:hAnsi="Arial" w:cs="Arial"/>
        </w:rPr>
        <w:t xml:space="preserve">lo anterior, </w:t>
      </w:r>
      <w:r>
        <w:rPr>
          <w:rFonts w:ascii="Arial" w:hAnsi="Arial" w:cs="Arial"/>
        </w:rPr>
        <w:t xml:space="preserve">se establece como </w:t>
      </w:r>
      <w:r w:rsidR="00770D1E">
        <w:rPr>
          <w:rFonts w:ascii="Arial" w:hAnsi="Arial" w:cs="Arial"/>
        </w:rPr>
        <w:t>monitoreo</w:t>
      </w:r>
      <w:r>
        <w:rPr>
          <w:rFonts w:ascii="Arial" w:hAnsi="Arial" w:cs="Arial"/>
        </w:rPr>
        <w:t xml:space="preserve"> y evaluación lo siguiente: </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b/>
        </w:rPr>
        <w:t>El monitoreo</w:t>
      </w:r>
      <w:r>
        <w:rPr>
          <w:rFonts w:ascii="Arial" w:hAnsi="Arial" w:cs="Arial"/>
        </w:rPr>
        <w:t xml:space="preserve"> es un proceso continuo mediante el cual se lleva a cabo un seguimiento de lo que ocurre con la implementación de la RIAS mediante la utilización de datos recopilados </w:t>
      </w:r>
      <w:r>
        <w:rPr>
          <w:rFonts w:ascii="Arial" w:hAnsi="Arial" w:cs="Arial"/>
        </w:rPr>
        <w:lastRenderedPageBreak/>
        <w:t>sobre su ejecución, de tal forma que soporte la toma de  decisiones durante la ejecución e implementación de las mismas. El Monitoreo es necesario en todos los programas y constituye una fuente crítica de información sobre el desempeño de los mismos, lo cual abarca también la implementación y los costos. Normalmente, el monitoreo se aplica a los insumos, actividades y productos, aunque ocasionalmente también puede abarcar los resultados, como, por ejemplo, el progreso alcanzado en los objetivos de desarrollo nacional</w:t>
      </w:r>
      <w:r>
        <w:rPr>
          <w:rStyle w:val="Refdenotaalpie"/>
          <w:rFonts w:ascii="Arial" w:hAnsi="Arial" w:cs="Arial"/>
        </w:rPr>
        <w:footnoteReference w:id="40"/>
      </w:r>
      <w:r>
        <w:rPr>
          <w:rFonts w:ascii="Arial" w:hAnsi="Arial" w:cs="Arial"/>
        </w:rPr>
        <w:t xml:space="preserve">. </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En el entendido que la atención integral no se limita a las acciones/intervenciones asistenciales individuales, sino que trasciende a procesos y acciones que impacten positivamente los determinantes sociales de la salud, para generar condiciones de bienestar para la población, que permitan disminuir las brechas sociales que afectan el estado de salud de las personas, familias y comunidades</w:t>
      </w:r>
      <w:r>
        <w:rPr>
          <w:rStyle w:val="Refdenotaalpie"/>
          <w:rFonts w:ascii="Arial" w:hAnsi="Arial" w:cs="Arial"/>
        </w:rPr>
        <w:footnoteReference w:id="41"/>
      </w:r>
      <w:r>
        <w:rPr>
          <w:rFonts w:ascii="Arial" w:hAnsi="Arial" w:cs="Arial"/>
        </w:rPr>
        <w:t xml:space="preserve">, es necesario realizar monitoreo a la implementación o fortalecimiento de los procesos de la gestión de la salud pública por parte de los </w:t>
      </w:r>
      <w:r w:rsidR="003B215A">
        <w:rPr>
          <w:rFonts w:ascii="Arial" w:hAnsi="Arial" w:cs="Arial"/>
        </w:rPr>
        <w:t>integrantes</w:t>
      </w:r>
      <w:r>
        <w:rPr>
          <w:rFonts w:ascii="Arial" w:hAnsi="Arial" w:cs="Arial"/>
        </w:rPr>
        <w:t xml:space="preserve"> del SGSSS, de acuerdo a las responsabilidades contempladas en la norma, así como al cumplimiento de las actividades programadas (eficacia técnica) y de los recursos financieros del sector salud ejecutados frente a los programados, de acuerdo con la normatividad vigente (eficacia financiera). </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 xml:space="preserve">Por tanto, el monitoreo se realiza a las intervenciones individuales, colectivas, poblacionales y de la Gestión de la Salud Pública, estás últimas de conformidad con lo establecido en la Resolución 518 de 2016. </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La periodicidad establecida para realizar el monitoreo depende de la periodicidad definida para el seguimiento y disponibilidad de los indicadores de proceso e intermedios y debe ser coherente con el monitoreo que se realiza a las demás políticas públicas en salud, como en el caso del Plan Decenal de Salud Pública.</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b/>
        </w:rPr>
        <w:t>La evaluación</w:t>
      </w:r>
      <w:r>
        <w:rPr>
          <w:rFonts w:ascii="Arial" w:hAnsi="Arial" w:cs="Arial"/>
        </w:rPr>
        <w:t xml:space="preserve"> es una valoración periódica y objetiva de un proyecto, programa o política planificado, en curso o terminado. Se utiliza para responder a preguntas específicas relacionadas con el diseño, la implementación y los resultados. En contraste con el monitoreo, que es continuo, las evaluaciones se llevan a cabo en momentos concretos en el tiempo y a menudo requieren una perspectiva externa de los técnicos expertos</w:t>
      </w:r>
      <w:r>
        <w:rPr>
          <w:rStyle w:val="Refdenotaalpie"/>
          <w:rFonts w:ascii="Arial" w:hAnsi="Arial" w:cs="Arial"/>
        </w:rPr>
        <w:footnoteReference w:id="42"/>
      </w:r>
      <w:r>
        <w:rPr>
          <w:rFonts w:ascii="Arial" w:hAnsi="Arial" w:cs="Arial"/>
        </w:rPr>
        <w:t>.</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El punto de partida para evaluar las acciones/intervenciones individuales, familiares, colectivas y poblacionales contempladas en la Ruta Integral de Atención para la Promoción y Mantenimiento de la Salud en los diferentes momentos del curso de vida de las personas y en cada uno de sus entornos, serán los hitos y los desenlaces esperados o resultados en salud.</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lastRenderedPageBreak/>
        <w:t>Por tanto, la evaluación se realiza a los cambios en la salud y al desarrollo de capacidades para la promoción y el mantenimiento de la misma en las personas, familias y comunidad, a través de los indicadores de impacto y las brechas sociales en salud identificadas.</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La evaluación, se realiza con una periodicidad anual, tomando en cuenta la última información disponible para cada uno de los indicadores y en coherencia con la evaluación que se realiza para otras políticas públicas en salud como es el caso del PDSP.</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 xml:space="preserve">De conformidad con lo anterior, los indicadores propuestos para monitorear y evaluar la Ruta Integral de Promoción y Mantenimiento de la Salud, se presentan para cada una de las intervenciones individuales y familiares, por entornos y colectivas y para la gestión de la salud pública. Para las intervenciones individuales, los indicadores se presentan por momentos del curso de vida y agrupados (impacto, intermedios y proceso), teniendo en cuenta los resultados esperados. (Ver anexo indicadores). </w:t>
      </w:r>
      <w:r w:rsidR="00770D1E">
        <w:rPr>
          <w:rFonts w:ascii="Arial" w:hAnsi="Arial" w:cs="Arial"/>
        </w:rPr>
        <w:t xml:space="preserve">Así </w:t>
      </w:r>
      <w:r>
        <w:rPr>
          <w:rFonts w:ascii="Arial" w:hAnsi="Arial" w:cs="Arial"/>
        </w:rPr>
        <w:t>mismo, cada indicador contiene la respectiva ficha técnica que describe el indicador, la forma de cálculo y la fuente de información. (Ver anexo fichas técnicas).</w:t>
      </w:r>
    </w:p>
    <w:p w:rsidR="00057083" w:rsidRDefault="00057083" w:rsidP="00057083">
      <w:pPr>
        <w:spacing w:after="0" w:line="240" w:lineRule="auto"/>
        <w:jc w:val="both"/>
        <w:rPr>
          <w:rFonts w:ascii="Arial" w:hAnsi="Arial" w:cs="Arial"/>
        </w:rPr>
      </w:pPr>
    </w:p>
    <w:p w:rsidR="00057083" w:rsidRDefault="00057083" w:rsidP="005F0FCE">
      <w:pPr>
        <w:pStyle w:val="Ttulo2"/>
        <w:numPr>
          <w:ilvl w:val="1"/>
          <w:numId w:val="23"/>
        </w:numPr>
        <w:spacing w:before="0" w:line="240" w:lineRule="auto"/>
        <w:jc w:val="both"/>
        <w:rPr>
          <w:rFonts w:cs="Arial"/>
          <w:b/>
          <w:sz w:val="22"/>
          <w:szCs w:val="22"/>
        </w:rPr>
      </w:pPr>
      <w:bookmarkStart w:id="134" w:name="_Toc501460244"/>
      <w:r>
        <w:rPr>
          <w:rFonts w:cs="Arial"/>
          <w:b/>
          <w:sz w:val="22"/>
          <w:szCs w:val="22"/>
        </w:rPr>
        <w:t>Medición de Brechas</w:t>
      </w:r>
      <w:bookmarkEnd w:id="134"/>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 xml:space="preserve">Para la medición de brechas sociales en salud se usan los indicadores que sean identificados como trazadores, analizados por los siguientes </w:t>
      </w:r>
      <w:proofErr w:type="spellStart"/>
      <w:r>
        <w:rPr>
          <w:rFonts w:ascii="Arial" w:hAnsi="Arial" w:cs="Arial"/>
        </w:rPr>
        <w:t>estratificadores</w:t>
      </w:r>
      <w:proofErr w:type="spellEnd"/>
      <w:r>
        <w:rPr>
          <w:rFonts w:ascii="Arial" w:hAnsi="Arial" w:cs="Arial"/>
        </w:rPr>
        <w:t xml:space="preserve"> disponibles: </w:t>
      </w:r>
      <w:r w:rsidR="003A6BF2">
        <w:rPr>
          <w:rFonts w:ascii="Arial" w:hAnsi="Arial" w:cs="Arial"/>
        </w:rPr>
        <w:t>Necesidades Básicas Insatisfechas (</w:t>
      </w:r>
      <w:r>
        <w:rPr>
          <w:rFonts w:ascii="Arial" w:hAnsi="Arial" w:cs="Arial"/>
        </w:rPr>
        <w:t>NBI</w:t>
      </w:r>
      <w:r w:rsidR="003A6BF2">
        <w:rPr>
          <w:rFonts w:ascii="Arial" w:hAnsi="Arial" w:cs="Arial"/>
        </w:rPr>
        <w:t>)</w:t>
      </w:r>
      <w:r w:rsidR="003B215A">
        <w:rPr>
          <w:rFonts w:ascii="Arial" w:hAnsi="Arial" w:cs="Arial"/>
        </w:rPr>
        <w:t>, í</w:t>
      </w:r>
      <w:r>
        <w:rPr>
          <w:rFonts w:ascii="Arial" w:hAnsi="Arial" w:cs="Arial"/>
        </w:rPr>
        <w:t>ndice de pobreza multidimensional</w:t>
      </w:r>
      <w:r w:rsidR="00674110">
        <w:rPr>
          <w:rFonts w:ascii="Arial" w:hAnsi="Arial" w:cs="Arial"/>
        </w:rPr>
        <w:t xml:space="preserve"> (IPM)</w:t>
      </w:r>
      <w:r w:rsidR="003B215A">
        <w:rPr>
          <w:rFonts w:ascii="Arial" w:hAnsi="Arial" w:cs="Arial"/>
        </w:rPr>
        <w:t>, e</w:t>
      </w:r>
      <w:r>
        <w:rPr>
          <w:rFonts w:ascii="Arial" w:hAnsi="Arial" w:cs="Arial"/>
        </w:rPr>
        <w:t>ducaci</w:t>
      </w:r>
      <w:r w:rsidR="003B215A">
        <w:rPr>
          <w:rFonts w:ascii="Arial" w:hAnsi="Arial" w:cs="Arial"/>
        </w:rPr>
        <w:t>ón, á</w:t>
      </w:r>
      <w:r>
        <w:rPr>
          <w:rFonts w:ascii="Arial" w:hAnsi="Arial" w:cs="Arial"/>
        </w:rPr>
        <w:t>rea</w:t>
      </w:r>
      <w:r w:rsidR="003B215A">
        <w:rPr>
          <w:rFonts w:ascii="Arial" w:hAnsi="Arial" w:cs="Arial"/>
        </w:rPr>
        <w:t xml:space="preserve"> de residencia (urbana/rural), sexo, etnia, empleo, i</w:t>
      </w:r>
      <w:r>
        <w:rPr>
          <w:rFonts w:ascii="Arial" w:hAnsi="Arial" w:cs="Arial"/>
        </w:rPr>
        <w:t>ngreso</w:t>
      </w:r>
      <w:r w:rsidR="003B215A">
        <w:rPr>
          <w:rFonts w:ascii="Arial" w:hAnsi="Arial" w:cs="Arial"/>
        </w:rPr>
        <w:t xml:space="preserve"> económico, r</w:t>
      </w:r>
      <w:r>
        <w:rPr>
          <w:rFonts w:ascii="Arial" w:hAnsi="Arial" w:cs="Arial"/>
        </w:rPr>
        <w:t>égimen</w:t>
      </w:r>
      <w:r w:rsidR="003B215A">
        <w:rPr>
          <w:rFonts w:ascii="Arial" w:hAnsi="Arial" w:cs="Arial"/>
        </w:rPr>
        <w:t xml:space="preserve"> de afiliación al SGSSS </w:t>
      </w:r>
      <w:r>
        <w:rPr>
          <w:rFonts w:ascii="Arial" w:hAnsi="Arial" w:cs="Arial"/>
        </w:rPr>
        <w:t>(contributivo/subsidiado/excepción).</w:t>
      </w:r>
    </w:p>
    <w:p w:rsidR="00057083" w:rsidRDefault="00057083" w:rsidP="00057083">
      <w:pPr>
        <w:spacing w:after="0" w:line="240" w:lineRule="auto"/>
        <w:jc w:val="both"/>
        <w:rPr>
          <w:rFonts w:ascii="Arial" w:hAnsi="Arial" w:cs="Arial"/>
          <w:b/>
        </w:rPr>
      </w:pPr>
    </w:p>
    <w:p w:rsidR="00057083" w:rsidRDefault="00057083" w:rsidP="00057083">
      <w:pPr>
        <w:spacing w:after="0" w:line="240" w:lineRule="auto"/>
        <w:jc w:val="both"/>
        <w:rPr>
          <w:rFonts w:ascii="Arial" w:hAnsi="Arial" w:cs="Arial"/>
          <w:b/>
        </w:rPr>
      </w:pPr>
      <w:r>
        <w:rPr>
          <w:rFonts w:ascii="Arial" w:hAnsi="Arial" w:cs="Arial"/>
          <w:b/>
        </w:rPr>
        <w:t>Fuentes de información</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Para realizar el monitoreo y la evaluación de la RIAS de Promoción y M</w:t>
      </w:r>
      <w:r w:rsidR="003B215A">
        <w:rPr>
          <w:rFonts w:ascii="Arial" w:hAnsi="Arial" w:cs="Arial"/>
        </w:rPr>
        <w:t xml:space="preserve">antenimiento de la Salud, cada </w:t>
      </w:r>
      <w:r w:rsidR="00D45202">
        <w:rPr>
          <w:rFonts w:ascii="Arial" w:hAnsi="Arial" w:cs="Arial"/>
        </w:rPr>
        <w:t xml:space="preserve">integrante del Sistema General de Seguridad Social en Salud (SGSSS) o demás entidades que tengan a su cargo acciones en salud, </w:t>
      </w:r>
      <w:r>
        <w:rPr>
          <w:rFonts w:ascii="Arial" w:hAnsi="Arial" w:cs="Arial"/>
        </w:rPr>
        <w:t>debe hacer uso de los indicadores que dispone el Sistema Información de la Protección Social (SISPRO) de manera periódica.</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Estos indicadores son calculados con la información disponible en las fuentes de información que se encuentran integradas en SISPRO y en otras fuentes oficiales que dispone el sistema y otras instituciones.</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 xml:space="preserve">Por lo anterior, cada </w:t>
      </w:r>
      <w:r w:rsidR="00E54DAB">
        <w:rPr>
          <w:rFonts w:ascii="Arial" w:hAnsi="Arial" w:cs="Arial"/>
        </w:rPr>
        <w:t xml:space="preserve">integrante del Sistema General de Seguridad Social en Salud (SGSSS) y demás entidades que tengan a su cargo acciones en salud </w:t>
      </w:r>
      <w:r>
        <w:rPr>
          <w:rFonts w:ascii="Arial" w:hAnsi="Arial" w:cs="Arial"/>
        </w:rPr>
        <w:t>deberá enviar, a través de los medios o plataformas acordadas, la información requerida por las EPS, las Direcciones Territoriales de Salud o el Ministerio de Salud y Protección Social, de acuerdo a la normatividad vigente para cada caso.</w:t>
      </w:r>
    </w:p>
    <w:p w:rsidR="00057083" w:rsidRDefault="00057083" w:rsidP="00057083">
      <w:pPr>
        <w:spacing w:after="0" w:line="240" w:lineRule="auto"/>
        <w:jc w:val="both"/>
        <w:rPr>
          <w:rFonts w:ascii="Arial" w:hAnsi="Arial" w:cs="Arial"/>
        </w:rPr>
      </w:pPr>
    </w:p>
    <w:p w:rsidR="00057083" w:rsidRDefault="00057083" w:rsidP="00057083">
      <w:pPr>
        <w:spacing w:after="0" w:line="240" w:lineRule="auto"/>
        <w:jc w:val="both"/>
        <w:rPr>
          <w:rFonts w:ascii="Arial" w:hAnsi="Arial" w:cs="Arial"/>
        </w:rPr>
      </w:pPr>
      <w:r>
        <w:rPr>
          <w:rFonts w:ascii="Arial" w:hAnsi="Arial" w:cs="Arial"/>
        </w:rPr>
        <w:t>Las fuentes de información requeridas se describen en el anexo de los indicadores y en las fichas técnicas de los mismos. Para los nuevos indicadores, se hará adaptación de las fuentes existentes y en caso de ser necesario, se crearan nuevas fuentes de información</w:t>
      </w:r>
      <w:r w:rsidR="003B215A">
        <w:rPr>
          <w:rFonts w:ascii="Arial" w:hAnsi="Arial" w:cs="Arial"/>
        </w:rPr>
        <w:t xml:space="preserve"> y su implementación y estandarización será de manera progresiva. </w:t>
      </w:r>
      <w:r>
        <w:rPr>
          <w:rFonts w:ascii="Arial" w:hAnsi="Arial" w:cs="Arial"/>
        </w:rPr>
        <w:t xml:space="preserve"> </w:t>
      </w:r>
    </w:p>
    <w:p w:rsidR="003B215A" w:rsidRDefault="003B215A" w:rsidP="00057083">
      <w:pPr>
        <w:spacing w:after="0" w:line="240" w:lineRule="auto"/>
        <w:jc w:val="both"/>
        <w:rPr>
          <w:rFonts w:ascii="Arial" w:hAnsi="Arial" w:cs="Arial"/>
        </w:rPr>
      </w:pPr>
    </w:p>
    <w:p w:rsidR="00057083" w:rsidRDefault="00674110" w:rsidP="005F0FCE">
      <w:pPr>
        <w:pStyle w:val="Ttulo2"/>
        <w:numPr>
          <w:ilvl w:val="1"/>
          <w:numId w:val="23"/>
        </w:numPr>
        <w:spacing w:before="0" w:line="240" w:lineRule="auto"/>
        <w:jc w:val="both"/>
        <w:rPr>
          <w:rFonts w:cs="Arial"/>
          <w:b/>
          <w:sz w:val="22"/>
          <w:szCs w:val="22"/>
        </w:rPr>
      </w:pPr>
      <w:bookmarkStart w:id="135" w:name="_Toc501460245"/>
      <w:r>
        <w:rPr>
          <w:rFonts w:cs="Arial"/>
          <w:b/>
          <w:sz w:val="22"/>
          <w:szCs w:val="22"/>
        </w:rPr>
        <w:t>Auditorí</w:t>
      </w:r>
      <w:r w:rsidR="00057083">
        <w:rPr>
          <w:rFonts w:cs="Arial"/>
          <w:b/>
          <w:sz w:val="22"/>
          <w:szCs w:val="22"/>
        </w:rPr>
        <w:t>a</w:t>
      </w:r>
      <w:bookmarkEnd w:id="135"/>
    </w:p>
    <w:p w:rsidR="00057083" w:rsidRDefault="00057083" w:rsidP="00057083">
      <w:pPr>
        <w:autoSpaceDE w:val="0"/>
        <w:autoSpaceDN w:val="0"/>
        <w:adjustRightInd w:val="0"/>
        <w:spacing w:after="0" w:line="240" w:lineRule="auto"/>
        <w:jc w:val="both"/>
        <w:rPr>
          <w:rFonts w:ascii="Arial" w:hAnsi="Arial" w:cs="Arial"/>
        </w:rPr>
      </w:pPr>
    </w:p>
    <w:p w:rsidR="008B65DE" w:rsidRPr="008B65DE" w:rsidRDefault="008B65DE" w:rsidP="008B65DE">
      <w:pPr>
        <w:autoSpaceDE w:val="0"/>
        <w:autoSpaceDN w:val="0"/>
        <w:adjustRightInd w:val="0"/>
        <w:spacing w:after="0" w:line="240" w:lineRule="auto"/>
        <w:jc w:val="both"/>
        <w:rPr>
          <w:rFonts w:ascii="Arial" w:hAnsi="Arial" w:cs="Arial"/>
          <w:color w:val="0D0D0D" w:themeColor="text1" w:themeTint="F2"/>
        </w:rPr>
      </w:pPr>
      <w:r w:rsidRPr="008B65DE">
        <w:rPr>
          <w:rFonts w:ascii="Arial" w:hAnsi="Arial" w:cs="Arial"/>
          <w:color w:val="0D0D0D" w:themeColor="text1" w:themeTint="F2"/>
        </w:rPr>
        <w:t>Para alcanzar los resultados y la calidad de la atención en salud conforme a lo definido en las Rutas Integrales de Atención</w:t>
      </w:r>
      <w:r w:rsidR="003E3FAA">
        <w:rPr>
          <w:rFonts w:ascii="Arial" w:hAnsi="Arial" w:cs="Arial"/>
          <w:color w:val="0D0D0D" w:themeColor="text1" w:themeTint="F2"/>
        </w:rPr>
        <w:t xml:space="preserve"> en Salud</w:t>
      </w:r>
      <w:r w:rsidRPr="008B65DE">
        <w:rPr>
          <w:rFonts w:ascii="Arial" w:hAnsi="Arial" w:cs="Arial"/>
          <w:color w:val="0D0D0D" w:themeColor="text1" w:themeTint="F2"/>
        </w:rPr>
        <w:t xml:space="preserve">, se hace necesario desarrollar procesos de  </w:t>
      </w:r>
      <w:r w:rsidR="003E3FAA" w:rsidRPr="008B65DE">
        <w:rPr>
          <w:rFonts w:ascii="Arial" w:hAnsi="Arial" w:cs="Arial"/>
          <w:color w:val="0D0D0D" w:themeColor="text1" w:themeTint="F2"/>
        </w:rPr>
        <w:t>auditoría</w:t>
      </w:r>
      <w:r w:rsidRPr="008B65DE">
        <w:rPr>
          <w:rFonts w:ascii="Arial" w:hAnsi="Arial" w:cs="Arial"/>
          <w:color w:val="0D0D0D" w:themeColor="text1" w:themeTint="F2"/>
        </w:rPr>
        <w:t xml:space="preserve"> a las </w:t>
      </w:r>
      <w:r w:rsidR="003E3FAA">
        <w:rPr>
          <w:rFonts w:ascii="Arial" w:hAnsi="Arial" w:cs="Arial"/>
          <w:color w:val="0D0D0D" w:themeColor="text1" w:themeTint="F2"/>
        </w:rPr>
        <w:t>Direcciones Territoriales de Salud (</w:t>
      </w:r>
      <w:r w:rsidRPr="008B65DE">
        <w:rPr>
          <w:rFonts w:ascii="Arial" w:hAnsi="Arial" w:cs="Arial"/>
          <w:color w:val="0D0D0D" w:themeColor="text1" w:themeTint="F2"/>
        </w:rPr>
        <w:t>Departamentales, Distritales y Municipales</w:t>
      </w:r>
      <w:r w:rsidR="003E3FAA">
        <w:rPr>
          <w:rFonts w:ascii="Arial" w:hAnsi="Arial" w:cs="Arial"/>
          <w:color w:val="0D0D0D" w:themeColor="text1" w:themeTint="F2"/>
        </w:rPr>
        <w:t>)</w:t>
      </w:r>
      <w:r w:rsidRPr="008B65DE">
        <w:rPr>
          <w:rFonts w:ascii="Arial" w:hAnsi="Arial" w:cs="Arial"/>
          <w:color w:val="0D0D0D" w:themeColor="text1" w:themeTint="F2"/>
        </w:rPr>
        <w:t>, a las Instituciones Prestadoras de Servicios de Salud y a las E</w:t>
      </w:r>
      <w:r w:rsidR="003E3FAA">
        <w:rPr>
          <w:rFonts w:ascii="Arial" w:hAnsi="Arial" w:cs="Arial"/>
          <w:color w:val="0D0D0D" w:themeColor="text1" w:themeTint="F2"/>
        </w:rPr>
        <w:t xml:space="preserve">ntidades </w:t>
      </w:r>
      <w:r w:rsidRPr="008B65DE">
        <w:rPr>
          <w:rFonts w:ascii="Arial" w:hAnsi="Arial" w:cs="Arial"/>
          <w:color w:val="0D0D0D" w:themeColor="text1" w:themeTint="F2"/>
        </w:rPr>
        <w:t>A</w:t>
      </w:r>
      <w:r w:rsidR="003E3FAA">
        <w:rPr>
          <w:rFonts w:ascii="Arial" w:hAnsi="Arial" w:cs="Arial"/>
          <w:color w:val="0D0D0D" w:themeColor="text1" w:themeTint="F2"/>
        </w:rPr>
        <w:t xml:space="preserve">dministradoras de </w:t>
      </w:r>
      <w:r w:rsidRPr="008B65DE">
        <w:rPr>
          <w:rFonts w:ascii="Arial" w:hAnsi="Arial" w:cs="Arial"/>
          <w:color w:val="0D0D0D" w:themeColor="text1" w:themeTint="F2"/>
        </w:rPr>
        <w:t>P</w:t>
      </w:r>
      <w:r w:rsidR="003E3FAA">
        <w:rPr>
          <w:rFonts w:ascii="Arial" w:hAnsi="Arial" w:cs="Arial"/>
          <w:color w:val="0D0D0D" w:themeColor="text1" w:themeTint="F2"/>
        </w:rPr>
        <w:t xml:space="preserve">lanes de </w:t>
      </w:r>
      <w:r w:rsidRPr="008B65DE">
        <w:rPr>
          <w:rFonts w:ascii="Arial" w:hAnsi="Arial" w:cs="Arial"/>
          <w:color w:val="0D0D0D" w:themeColor="text1" w:themeTint="F2"/>
        </w:rPr>
        <w:t>B</w:t>
      </w:r>
      <w:r w:rsidR="003E3FAA">
        <w:rPr>
          <w:rFonts w:ascii="Arial" w:hAnsi="Arial" w:cs="Arial"/>
          <w:color w:val="0D0D0D" w:themeColor="text1" w:themeTint="F2"/>
        </w:rPr>
        <w:t xml:space="preserve">eneficio </w:t>
      </w:r>
      <w:r w:rsidRPr="008B65DE">
        <w:rPr>
          <w:rFonts w:ascii="Arial" w:hAnsi="Arial" w:cs="Arial"/>
          <w:color w:val="0D0D0D" w:themeColor="text1" w:themeTint="F2"/>
        </w:rPr>
        <w:t xml:space="preserve"> en el marco del Sistema Obligatorio de Garantía de la Calidad</w:t>
      </w:r>
      <w:r w:rsidRPr="008B65DE">
        <w:rPr>
          <w:rStyle w:val="Refdenotaalpie"/>
          <w:rFonts w:ascii="Arial" w:hAnsi="Arial" w:cs="Arial"/>
          <w:color w:val="0D0D0D" w:themeColor="text1" w:themeTint="F2"/>
        </w:rPr>
        <w:footnoteReference w:id="43"/>
      </w:r>
      <w:r w:rsidRPr="008B65DE">
        <w:rPr>
          <w:rFonts w:ascii="Arial" w:hAnsi="Arial" w:cs="Arial"/>
          <w:color w:val="0D0D0D" w:themeColor="text1" w:themeTint="F2"/>
        </w:rPr>
        <w:t xml:space="preserve">, a fin de monitorear y evaluar los siguientes aspectos: </w:t>
      </w:r>
    </w:p>
    <w:p w:rsidR="008B65DE" w:rsidRPr="008B65DE" w:rsidRDefault="008B65DE" w:rsidP="008B65DE">
      <w:pPr>
        <w:autoSpaceDE w:val="0"/>
        <w:autoSpaceDN w:val="0"/>
        <w:adjustRightInd w:val="0"/>
        <w:spacing w:after="0" w:line="240" w:lineRule="auto"/>
        <w:jc w:val="both"/>
        <w:rPr>
          <w:rFonts w:ascii="Arial" w:hAnsi="Arial" w:cs="Arial"/>
          <w:color w:val="0D0D0D" w:themeColor="text1" w:themeTint="F2"/>
        </w:rPr>
      </w:pPr>
    </w:p>
    <w:p w:rsidR="008B65DE" w:rsidRPr="00DB4079" w:rsidRDefault="008B65DE" w:rsidP="008B65DE">
      <w:pPr>
        <w:pStyle w:val="Prrafodelista"/>
        <w:numPr>
          <w:ilvl w:val="0"/>
          <w:numId w:val="32"/>
        </w:numPr>
        <w:spacing w:after="0" w:line="256" w:lineRule="auto"/>
        <w:jc w:val="both"/>
        <w:rPr>
          <w:rFonts w:ascii="Arial" w:hAnsi="Arial" w:cs="Arial"/>
          <w:szCs w:val="24"/>
        </w:rPr>
      </w:pPr>
      <w:r w:rsidRPr="008B65DE">
        <w:rPr>
          <w:rFonts w:ascii="Arial" w:hAnsi="Arial" w:cs="Arial"/>
          <w:color w:val="0D0D0D" w:themeColor="text1" w:themeTint="F2"/>
          <w:szCs w:val="24"/>
        </w:rPr>
        <w:t xml:space="preserve">La calidad del registro de información (veracidad y coherencia entre </w:t>
      </w:r>
      <w:r w:rsidRPr="00DB4079">
        <w:rPr>
          <w:rFonts w:ascii="Arial" w:hAnsi="Arial" w:cs="Arial"/>
          <w:szCs w:val="24"/>
        </w:rPr>
        <w:t>los registros administrativos y el reporte de información);</w:t>
      </w:r>
    </w:p>
    <w:p w:rsidR="008B65DE" w:rsidRPr="00DB4079" w:rsidRDefault="003E3FAA" w:rsidP="008B65DE">
      <w:pPr>
        <w:pStyle w:val="Prrafodelista"/>
        <w:numPr>
          <w:ilvl w:val="0"/>
          <w:numId w:val="32"/>
        </w:numPr>
        <w:spacing w:after="0" w:line="256" w:lineRule="auto"/>
        <w:jc w:val="both"/>
        <w:rPr>
          <w:rFonts w:ascii="Arial" w:hAnsi="Arial" w:cs="Arial"/>
          <w:szCs w:val="24"/>
        </w:rPr>
      </w:pPr>
      <w:r>
        <w:rPr>
          <w:rFonts w:ascii="Arial" w:hAnsi="Arial" w:cs="Arial"/>
          <w:szCs w:val="24"/>
        </w:rPr>
        <w:t xml:space="preserve">La calidad de </w:t>
      </w:r>
      <w:r w:rsidR="008B65DE" w:rsidRPr="00DB4079">
        <w:rPr>
          <w:rFonts w:ascii="Arial" w:hAnsi="Arial" w:cs="Arial"/>
          <w:szCs w:val="24"/>
        </w:rPr>
        <w:t xml:space="preserve">la atención de las personas y las familias en el marco de lo establecido en las Rutas Integrales de Atención en Salud (RIAS); </w:t>
      </w:r>
    </w:p>
    <w:p w:rsidR="003E3FAA" w:rsidRDefault="008B65DE" w:rsidP="008B65DE">
      <w:pPr>
        <w:pStyle w:val="Prrafodelista"/>
        <w:numPr>
          <w:ilvl w:val="0"/>
          <w:numId w:val="32"/>
        </w:numPr>
        <w:spacing w:after="0" w:line="256" w:lineRule="auto"/>
        <w:jc w:val="both"/>
        <w:rPr>
          <w:rFonts w:ascii="Arial" w:hAnsi="Arial" w:cs="Arial"/>
          <w:szCs w:val="24"/>
        </w:rPr>
      </w:pPr>
      <w:r w:rsidRPr="003E3FAA">
        <w:rPr>
          <w:rFonts w:ascii="Arial" w:hAnsi="Arial" w:cs="Arial"/>
          <w:szCs w:val="24"/>
        </w:rPr>
        <w:t xml:space="preserve">La gestión y </w:t>
      </w:r>
      <w:r w:rsidR="003E3FAA" w:rsidRPr="003E3FAA">
        <w:rPr>
          <w:rFonts w:ascii="Arial" w:hAnsi="Arial" w:cs="Arial"/>
          <w:szCs w:val="24"/>
        </w:rPr>
        <w:t xml:space="preserve">el desempeño de los actores para la atención integral </w:t>
      </w:r>
      <w:r w:rsidR="003E3FAA">
        <w:rPr>
          <w:rFonts w:ascii="Arial" w:hAnsi="Arial" w:cs="Arial"/>
          <w:szCs w:val="24"/>
        </w:rPr>
        <w:t>en salud.</w:t>
      </w:r>
    </w:p>
    <w:p w:rsidR="003E3FAA" w:rsidRDefault="003E3FAA" w:rsidP="008B65DE">
      <w:pPr>
        <w:pStyle w:val="Prrafodelista"/>
        <w:numPr>
          <w:ilvl w:val="0"/>
          <w:numId w:val="32"/>
        </w:numPr>
        <w:spacing w:after="0" w:line="256" w:lineRule="auto"/>
        <w:jc w:val="both"/>
        <w:rPr>
          <w:rFonts w:ascii="Arial" w:hAnsi="Arial" w:cs="Arial"/>
          <w:szCs w:val="24"/>
        </w:rPr>
      </w:pPr>
      <w:r w:rsidRPr="003E3FAA">
        <w:rPr>
          <w:rFonts w:ascii="Arial" w:hAnsi="Arial" w:cs="Arial"/>
          <w:szCs w:val="24"/>
        </w:rPr>
        <w:t xml:space="preserve">La efectividad del proceso de demanda inducida para la garantía de las intervenciones individuales por momento de curso de vida. </w:t>
      </w:r>
    </w:p>
    <w:p w:rsidR="00871964" w:rsidRDefault="00871964" w:rsidP="008B65DE">
      <w:pPr>
        <w:pStyle w:val="Prrafodelista"/>
        <w:numPr>
          <w:ilvl w:val="0"/>
          <w:numId w:val="32"/>
        </w:numPr>
        <w:spacing w:after="0" w:line="256" w:lineRule="auto"/>
        <w:jc w:val="both"/>
        <w:rPr>
          <w:rFonts w:ascii="Arial" w:hAnsi="Arial" w:cs="Arial"/>
          <w:szCs w:val="24"/>
        </w:rPr>
      </w:pPr>
      <w:r>
        <w:rPr>
          <w:rFonts w:ascii="Arial" w:hAnsi="Arial" w:cs="Arial"/>
          <w:szCs w:val="24"/>
        </w:rPr>
        <w:t xml:space="preserve">Atenciones que por su naturaleza no son de reporte en las fuentes oficiales, pero que la evidencia demuestra que son clave para alcanzar los resultados en salud y el desarrollo, por ejemplo: el pinzamiento del cordón, los contenidos de las sesiones educativas. </w:t>
      </w:r>
    </w:p>
    <w:p w:rsidR="008B65DE" w:rsidRPr="003E3FAA" w:rsidRDefault="008B65DE" w:rsidP="008B65DE">
      <w:pPr>
        <w:pStyle w:val="Prrafodelista"/>
        <w:numPr>
          <w:ilvl w:val="0"/>
          <w:numId w:val="32"/>
        </w:numPr>
        <w:spacing w:after="0" w:line="256" w:lineRule="auto"/>
        <w:jc w:val="both"/>
        <w:rPr>
          <w:rFonts w:ascii="Arial" w:hAnsi="Arial" w:cs="Arial"/>
          <w:szCs w:val="24"/>
        </w:rPr>
      </w:pPr>
      <w:r w:rsidRPr="003E3FAA">
        <w:rPr>
          <w:rFonts w:ascii="Arial" w:hAnsi="Arial" w:cs="Arial"/>
          <w:szCs w:val="24"/>
        </w:rPr>
        <w:t xml:space="preserve">Otros que definan como prioritarios los </w:t>
      </w:r>
      <w:r w:rsidR="003E3FAA" w:rsidRPr="003E3FAA">
        <w:rPr>
          <w:rFonts w:ascii="Arial" w:hAnsi="Arial" w:cs="Arial"/>
          <w:szCs w:val="24"/>
        </w:rPr>
        <w:t>integrantes del SGSSS.</w:t>
      </w:r>
    </w:p>
    <w:p w:rsidR="003E3FAA" w:rsidRDefault="003E3FAA" w:rsidP="003E3FAA">
      <w:pPr>
        <w:spacing w:after="0" w:line="256" w:lineRule="auto"/>
        <w:jc w:val="both"/>
        <w:rPr>
          <w:rFonts w:ascii="Arial" w:hAnsi="Arial" w:cs="Arial"/>
        </w:rPr>
      </w:pPr>
    </w:p>
    <w:p w:rsidR="003E3FAA" w:rsidRPr="003E3FAA" w:rsidRDefault="008B65DE" w:rsidP="003E3FAA">
      <w:pPr>
        <w:spacing w:after="0" w:line="256" w:lineRule="auto"/>
        <w:jc w:val="both"/>
        <w:rPr>
          <w:rFonts w:ascii="Arial" w:hAnsi="Arial" w:cs="Arial"/>
          <w:szCs w:val="24"/>
        </w:rPr>
      </w:pPr>
      <w:r w:rsidRPr="003E3FAA">
        <w:rPr>
          <w:rFonts w:ascii="Arial" w:hAnsi="Arial" w:cs="Arial"/>
          <w:bCs/>
        </w:rPr>
        <w:t>Dicha au</w:t>
      </w:r>
      <w:r w:rsidR="003E3FAA">
        <w:rPr>
          <w:rFonts w:ascii="Arial" w:hAnsi="Arial" w:cs="Arial"/>
          <w:bCs/>
        </w:rPr>
        <w:t xml:space="preserve">ditoria se realizará conforme </w:t>
      </w:r>
      <w:r w:rsidR="003E3FAA" w:rsidRPr="003E3FAA">
        <w:rPr>
          <w:rFonts w:ascii="Arial" w:hAnsi="Arial" w:cs="Arial"/>
          <w:szCs w:val="24"/>
        </w:rPr>
        <w:t>a los lineamientos normativos, conceptuales, metodológicos e instrumentales, expedidos por el Ministerio de Salud y Protección Social; con el fin de generar planes de mejoramiento e implementación de medidas de corrección de desviaciones detectadas por parte de cada uno de los actores del sistema, según su competencia.</w:t>
      </w:r>
    </w:p>
    <w:p w:rsidR="008B65DE" w:rsidRDefault="008B65DE" w:rsidP="008B65DE">
      <w:pPr>
        <w:spacing w:after="0" w:line="240" w:lineRule="auto"/>
        <w:jc w:val="both"/>
        <w:rPr>
          <w:rFonts w:ascii="Arial" w:hAnsi="Arial" w:cs="Arial"/>
          <w:b/>
          <w:bCs/>
        </w:rPr>
      </w:pPr>
    </w:p>
    <w:p w:rsidR="00057083" w:rsidRDefault="00057083" w:rsidP="005F0FCE">
      <w:pPr>
        <w:pStyle w:val="Ttulo2"/>
        <w:numPr>
          <w:ilvl w:val="1"/>
          <w:numId w:val="23"/>
        </w:numPr>
        <w:spacing w:before="0" w:line="240" w:lineRule="auto"/>
        <w:jc w:val="both"/>
        <w:rPr>
          <w:rFonts w:cs="Arial"/>
          <w:b/>
          <w:sz w:val="22"/>
          <w:szCs w:val="22"/>
        </w:rPr>
      </w:pPr>
      <w:bookmarkStart w:id="136" w:name="_Toc501460246"/>
      <w:r>
        <w:rPr>
          <w:rFonts w:cs="Arial"/>
          <w:b/>
          <w:sz w:val="22"/>
          <w:szCs w:val="22"/>
        </w:rPr>
        <w:t>Plan de Análisis</w:t>
      </w:r>
      <w:bookmarkEnd w:id="136"/>
    </w:p>
    <w:p w:rsidR="00057083" w:rsidRDefault="00057083" w:rsidP="00057083">
      <w:pPr>
        <w:spacing w:after="0" w:line="240" w:lineRule="auto"/>
        <w:jc w:val="both"/>
        <w:rPr>
          <w:rFonts w:ascii="Arial" w:hAnsi="Arial" w:cs="Arial"/>
          <w:b/>
        </w:rPr>
      </w:pPr>
    </w:p>
    <w:p w:rsidR="00057083" w:rsidRDefault="00057083" w:rsidP="00057083">
      <w:pPr>
        <w:spacing w:after="0" w:line="240" w:lineRule="auto"/>
        <w:jc w:val="both"/>
        <w:rPr>
          <w:rFonts w:ascii="Arial" w:hAnsi="Arial" w:cs="Arial"/>
        </w:rPr>
      </w:pPr>
      <w:r>
        <w:rPr>
          <w:rFonts w:ascii="Arial" w:hAnsi="Arial" w:cs="Arial"/>
          <w:b/>
        </w:rPr>
        <w:t>Monitoreo</w:t>
      </w:r>
      <w:r w:rsidR="005C6558">
        <w:rPr>
          <w:rFonts w:ascii="Arial" w:hAnsi="Arial" w:cs="Arial"/>
          <w:b/>
        </w:rPr>
        <w:t>:</w:t>
      </w:r>
      <w:r>
        <w:rPr>
          <w:rFonts w:ascii="Arial" w:hAnsi="Arial" w:cs="Arial"/>
        </w:rPr>
        <w:t xml:space="preserve"> para realizar el monitoreo se debe utilizar la última información disponible en cada una de las fuentes de información identificadas</w:t>
      </w:r>
      <w:r w:rsidR="005C6558">
        <w:rPr>
          <w:rStyle w:val="Refdenotaalpie"/>
          <w:rFonts w:ascii="Arial" w:hAnsi="Arial" w:cs="Arial"/>
        </w:rPr>
        <w:footnoteReference w:id="44"/>
      </w:r>
      <w:r>
        <w:rPr>
          <w:rFonts w:ascii="Arial" w:hAnsi="Arial" w:cs="Arial"/>
        </w:rPr>
        <w:t>.</w:t>
      </w:r>
    </w:p>
    <w:p w:rsidR="00057083" w:rsidRDefault="00057083" w:rsidP="00057083">
      <w:pPr>
        <w:spacing w:after="0" w:line="240" w:lineRule="auto"/>
        <w:jc w:val="both"/>
        <w:rPr>
          <w:rFonts w:ascii="Arial" w:hAnsi="Arial" w:cs="Arial"/>
        </w:rPr>
      </w:pPr>
    </w:p>
    <w:p w:rsidR="003E691B" w:rsidRDefault="00057083" w:rsidP="00057083">
      <w:pPr>
        <w:spacing w:after="0" w:line="240" w:lineRule="auto"/>
        <w:jc w:val="both"/>
        <w:rPr>
          <w:rFonts w:ascii="Arial" w:hAnsi="Arial" w:cs="Arial"/>
        </w:rPr>
      </w:pPr>
      <w:r>
        <w:rPr>
          <w:rFonts w:ascii="Arial" w:hAnsi="Arial" w:cs="Arial"/>
        </w:rPr>
        <w:t>Entre los análisis propuestos se encuentran</w:t>
      </w:r>
      <w:r w:rsidR="003E691B">
        <w:rPr>
          <w:rFonts w:ascii="Arial" w:hAnsi="Arial" w:cs="Arial"/>
        </w:rPr>
        <w:t>:</w:t>
      </w:r>
      <w:r>
        <w:rPr>
          <w:rFonts w:ascii="Arial" w:hAnsi="Arial" w:cs="Arial"/>
        </w:rPr>
        <w:t xml:space="preserve"> </w:t>
      </w:r>
    </w:p>
    <w:p w:rsidR="003E691B" w:rsidRDefault="003E691B" w:rsidP="00057083">
      <w:pPr>
        <w:spacing w:after="0" w:line="240" w:lineRule="auto"/>
        <w:jc w:val="both"/>
        <w:rPr>
          <w:rFonts w:ascii="Arial" w:hAnsi="Arial" w:cs="Arial"/>
        </w:rPr>
      </w:pPr>
    </w:p>
    <w:p w:rsidR="003E691B" w:rsidRPr="003E691B" w:rsidRDefault="003E691B" w:rsidP="003E691B">
      <w:pPr>
        <w:pStyle w:val="Default"/>
        <w:numPr>
          <w:ilvl w:val="0"/>
          <w:numId w:val="36"/>
        </w:numPr>
        <w:jc w:val="both"/>
        <w:rPr>
          <w:rFonts w:ascii="Arial" w:hAnsi="Arial" w:cs="Arial"/>
          <w:color w:val="auto"/>
          <w:sz w:val="22"/>
          <w:szCs w:val="22"/>
          <w:lang w:eastAsia="en-US"/>
        </w:rPr>
      </w:pPr>
      <w:r w:rsidRPr="003E691B">
        <w:rPr>
          <w:rFonts w:ascii="Arial" w:hAnsi="Arial" w:cs="Arial"/>
          <w:color w:val="auto"/>
          <w:sz w:val="22"/>
          <w:szCs w:val="22"/>
          <w:lang w:eastAsia="en-US"/>
        </w:rPr>
        <w:t>Seguimiento nominal a cohortes: Se realizará a través del seguimiento de las atenciones en salud que recibe cada persona durante el curso de vida, evaluando la integralidad de la atención y la generación de alertas que oriente la acción oportuna de los integrantes del SGSSS, en el marco de sus competencias.</w:t>
      </w:r>
    </w:p>
    <w:p w:rsidR="003E691B" w:rsidRDefault="003E691B" w:rsidP="003E691B">
      <w:pPr>
        <w:spacing w:after="0" w:line="240" w:lineRule="auto"/>
        <w:jc w:val="both"/>
        <w:rPr>
          <w:rFonts w:ascii="Arial" w:hAnsi="Arial" w:cs="Arial"/>
        </w:rPr>
      </w:pPr>
    </w:p>
    <w:p w:rsidR="00057083" w:rsidRPr="003E691B" w:rsidRDefault="003E691B" w:rsidP="003E691B">
      <w:pPr>
        <w:pStyle w:val="Prrafodelista"/>
        <w:numPr>
          <w:ilvl w:val="0"/>
          <w:numId w:val="36"/>
        </w:numPr>
        <w:spacing w:after="0" w:line="240" w:lineRule="auto"/>
        <w:jc w:val="both"/>
        <w:rPr>
          <w:rFonts w:ascii="Arial" w:hAnsi="Arial" w:cs="Arial"/>
        </w:rPr>
      </w:pPr>
      <w:r w:rsidRPr="003E691B">
        <w:rPr>
          <w:rFonts w:ascii="Arial" w:hAnsi="Arial" w:cs="Arial"/>
        </w:rPr>
        <w:lastRenderedPageBreak/>
        <w:t>Análisis de tipo d</w:t>
      </w:r>
      <w:r w:rsidR="00057083" w:rsidRPr="003E691B">
        <w:rPr>
          <w:rFonts w:ascii="Arial" w:hAnsi="Arial" w:cs="Arial"/>
        </w:rPr>
        <w:t xml:space="preserve">escriptivo (proporciones, promedios y prevalencias), para medir la cantidad, disponibilidad y capacidad técnica del recurso y talento humano, cantidad de recursos, insumos, la cobertura, la accesibilidad, la oportunidad y la experiencia y calidad de la atención en salud, centrada en </w:t>
      </w:r>
      <w:r w:rsidR="00647615" w:rsidRPr="003E691B">
        <w:rPr>
          <w:rFonts w:ascii="Arial" w:hAnsi="Arial" w:cs="Arial"/>
        </w:rPr>
        <w:t>la persona.</w:t>
      </w:r>
    </w:p>
    <w:p w:rsidR="00057083" w:rsidRDefault="00057083" w:rsidP="00057083">
      <w:pPr>
        <w:autoSpaceDE w:val="0"/>
        <w:autoSpaceDN w:val="0"/>
        <w:adjustRightInd w:val="0"/>
        <w:spacing w:after="0" w:line="240" w:lineRule="auto"/>
        <w:jc w:val="both"/>
        <w:rPr>
          <w:rFonts w:ascii="Arial" w:hAnsi="Arial" w:cs="Arial"/>
          <w:b/>
        </w:rPr>
      </w:pPr>
    </w:p>
    <w:p w:rsidR="00057083" w:rsidRDefault="00057083" w:rsidP="00057083">
      <w:pPr>
        <w:autoSpaceDE w:val="0"/>
        <w:autoSpaceDN w:val="0"/>
        <w:adjustRightInd w:val="0"/>
        <w:spacing w:after="0" w:line="240" w:lineRule="auto"/>
        <w:jc w:val="both"/>
        <w:rPr>
          <w:rFonts w:ascii="Arial" w:hAnsi="Arial" w:cs="Arial"/>
        </w:rPr>
      </w:pPr>
      <w:r>
        <w:rPr>
          <w:rFonts w:ascii="Arial" w:hAnsi="Arial" w:cs="Arial"/>
          <w:b/>
        </w:rPr>
        <w:t>Evaluación</w:t>
      </w:r>
      <w:r>
        <w:rPr>
          <w:rFonts w:ascii="Arial" w:hAnsi="Arial" w:cs="Arial"/>
        </w:rPr>
        <w:t>. Al igual que para el monitoreo, entre los an</w:t>
      </w:r>
      <w:r w:rsidR="005D65EC">
        <w:rPr>
          <w:rFonts w:ascii="Arial" w:hAnsi="Arial" w:cs="Arial"/>
        </w:rPr>
        <w:t xml:space="preserve">álisis propuestos se encuentran el seguimiento a cohortes y </w:t>
      </w:r>
      <w:r>
        <w:rPr>
          <w:rFonts w:ascii="Arial" w:hAnsi="Arial" w:cs="Arial"/>
        </w:rPr>
        <w:t>los de tipo descriptivo (proporciones, promedios, prevalencias, razones, tasas, índices).</w:t>
      </w:r>
    </w:p>
    <w:p w:rsidR="00057083" w:rsidRDefault="00057083" w:rsidP="00057083">
      <w:pPr>
        <w:autoSpaceDE w:val="0"/>
        <w:autoSpaceDN w:val="0"/>
        <w:adjustRightInd w:val="0"/>
        <w:spacing w:after="0" w:line="240" w:lineRule="auto"/>
        <w:jc w:val="both"/>
        <w:rPr>
          <w:rFonts w:ascii="Arial" w:hAnsi="Arial" w:cs="Arial"/>
        </w:rPr>
      </w:pPr>
    </w:p>
    <w:p w:rsidR="00057083" w:rsidRDefault="00057083" w:rsidP="00057083">
      <w:pPr>
        <w:spacing w:after="0" w:line="240" w:lineRule="auto"/>
        <w:rPr>
          <w:rFonts w:ascii="Times New Roman" w:hAnsi="Times New Roman"/>
          <w:sz w:val="24"/>
          <w:szCs w:val="24"/>
          <w:lang w:eastAsia="es-CO"/>
        </w:rPr>
      </w:pPr>
      <w:r>
        <w:rPr>
          <w:rFonts w:ascii="Arial" w:hAnsi="Arial" w:cs="Arial"/>
        </w:rPr>
        <w:t xml:space="preserve">Para medir y monitorear las brechas sociales en salud, se aplican </w:t>
      </w:r>
      <w:r>
        <w:rPr>
          <w:rFonts w:ascii="Arial" w:eastAsia="MinionPro-Regular" w:hAnsi="Arial" w:cs="Arial"/>
        </w:rPr>
        <w:t>métodos de estimación de medidas simples y relativas de desigualdad, tales como las diferencias absolutas y relativas de desigualdad, riesgos atribuibles poblacionales, índices de concentración e Índice de desigualdad de la pendiente</w:t>
      </w:r>
      <w:r>
        <w:rPr>
          <w:rFonts w:ascii="Arial" w:hAnsi="Arial" w:cs="Arial"/>
        </w:rPr>
        <w:t>.</w:t>
      </w:r>
      <w:r>
        <w:rPr>
          <w:rFonts w:ascii="Times New Roman" w:hAnsi="Times New Roman"/>
          <w:sz w:val="24"/>
          <w:szCs w:val="24"/>
          <w:lang w:eastAsia="es-CO"/>
        </w:rPr>
        <w:t xml:space="preserve"> </w:t>
      </w:r>
    </w:p>
    <w:p w:rsidR="00057083" w:rsidRDefault="00057083" w:rsidP="007B14BB">
      <w:pPr>
        <w:spacing w:after="0" w:line="240" w:lineRule="auto"/>
        <w:jc w:val="both"/>
        <w:rPr>
          <w:rFonts w:ascii="Arial" w:hAnsi="Arial" w:cs="Arial"/>
          <w:lang w:eastAsia="es-CO"/>
        </w:rPr>
      </w:pPr>
    </w:p>
    <w:p w:rsidR="008C5295" w:rsidRPr="00E65B22" w:rsidRDefault="009A015B" w:rsidP="007B14BB">
      <w:pPr>
        <w:pStyle w:val="Ttulo1"/>
        <w:spacing w:before="0" w:line="240" w:lineRule="auto"/>
        <w:ind w:left="708" w:hanging="708"/>
        <w:jc w:val="both"/>
        <w:rPr>
          <w:rFonts w:ascii="Arial" w:hAnsi="Arial" w:cs="Arial"/>
          <w:b/>
          <w:color w:val="4F81BD"/>
          <w:sz w:val="22"/>
          <w:szCs w:val="22"/>
        </w:rPr>
      </w:pPr>
      <w:bookmarkStart w:id="137" w:name="_Toc501460247"/>
      <w:r>
        <w:rPr>
          <w:rFonts w:ascii="Arial" w:hAnsi="Arial" w:cs="Arial"/>
          <w:b/>
          <w:color w:val="4F81BD"/>
          <w:sz w:val="22"/>
          <w:szCs w:val="22"/>
        </w:rPr>
        <w:t>CAPÍTULO</w:t>
      </w:r>
      <w:r w:rsidR="008C5295" w:rsidRPr="00E65B22">
        <w:rPr>
          <w:rFonts w:ascii="Arial" w:hAnsi="Arial" w:cs="Arial"/>
          <w:b/>
          <w:color w:val="4F81BD"/>
          <w:sz w:val="22"/>
          <w:szCs w:val="22"/>
        </w:rPr>
        <w:t xml:space="preserve"> </w:t>
      </w:r>
      <w:r w:rsidR="005F0FCE">
        <w:rPr>
          <w:rFonts w:ascii="Arial" w:hAnsi="Arial" w:cs="Arial"/>
          <w:b/>
          <w:color w:val="4F81BD"/>
          <w:sz w:val="22"/>
          <w:szCs w:val="22"/>
        </w:rPr>
        <w:t>7</w:t>
      </w:r>
      <w:r w:rsidR="008C5295" w:rsidRPr="00E65B22">
        <w:rPr>
          <w:rFonts w:ascii="Arial" w:hAnsi="Arial" w:cs="Arial"/>
          <w:b/>
          <w:color w:val="4F81BD"/>
          <w:sz w:val="22"/>
          <w:szCs w:val="22"/>
        </w:rPr>
        <w:t xml:space="preserve">. </w:t>
      </w:r>
      <w:r w:rsidR="00AA2EC7">
        <w:rPr>
          <w:rFonts w:ascii="Arial" w:hAnsi="Arial" w:cs="Arial"/>
          <w:b/>
          <w:color w:val="4F81BD"/>
          <w:sz w:val="22"/>
          <w:szCs w:val="22"/>
        </w:rPr>
        <w:t xml:space="preserve">ASPECTOS A </w:t>
      </w:r>
      <w:r w:rsidR="00D1234A" w:rsidRPr="00E65B22">
        <w:rPr>
          <w:rFonts w:ascii="Arial" w:hAnsi="Arial" w:cs="Arial"/>
          <w:b/>
          <w:color w:val="4F81BD"/>
          <w:sz w:val="22"/>
          <w:szCs w:val="22"/>
        </w:rPr>
        <w:t>CONSIDERA</w:t>
      </w:r>
      <w:r w:rsidR="00AA2EC7">
        <w:rPr>
          <w:rFonts w:ascii="Arial" w:hAnsi="Arial" w:cs="Arial"/>
          <w:b/>
          <w:color w:val="4F81BD"/>
          <w:sz w:val="22"/>
          <w:szCs w:val="22"/>
        </w:rPr>
        <w:t>R EN LA</w:t>
      </w:r>
      <w:r w:rsidR="00D1234A" w:rsidRPr="00E65B22">
        <w:rPr>
          <w:rFonts w:ascii="Arial" w:hAnsi="Arial" w:cs="Arial"/>
          <w:b/>
          <w:color w:val="4F81BD"/>
          <w:sz w:val="22"/>
          <w:szCs w:val="22"/>
        </w:rPr>
        <w:t xml:space="preserve"> </w:t>
      </w:r>
      <w:r w:rsidR="00024F81">
        <w:rPr>
          <w:rFonts w:ascii="Arial" w:hAnsi="Arial" w:cs="Arial"/>
          <w:b/>
          <w:color w:val="4F81BD"/>
          <w:sz w:val="22"/>
          <w:szCs w:val="22"/>
        </w:rPr>
        <w:t>IMPLEMENTACIÓN</w:t>
      </w:r>
      <w:bookmarkEnd w:id="137"/>
    </w:p>
    <w:p w:rsidR="00CB46E3" w:rsidRPr="00E65B22" w:rsidRDefault="00CB46E3" w:rsidP="00E65B22">
      <w:pPr>
        <w:pStyle w:val="Ttulo1"/>
        <w:spacing w:before="0" w:line="240" w:lineRule="auto"/>
        <w:jc w:val="both"/>
        <w:rPr>
          <w:rFonts w:ascii="Arial" w:hAnsi="Arial" w:cs="Arial"/>
          <w:b/>
          <w:color w:val="4F81BD"/>
          <w:sz w:val="22"/>
          <w:szCs w:val="22"/>
        </w:rPr>
      </w:pPr>
    </w:p>
    <w:p w:rsidR="00CB46E3" w:rsidRDefault="00CB46E3" w:rsidP="001B7076">
      <w:pPr>
        <w:pStyle w:val="Default"/>
        <w:jc w:val="both"/>
        <w:rPr>
          <w:rFonts w:ascii="Arial" w:hAnsi="Arial" w:cs="Arial"/>
          <w:sz w:val="22"/>
          <w:szCs w:val="22"/>
          <w:shd w:val="clear" w:color="auto" w:fill="FFFFFF"/>
        </w:rPr>
      </w:pPr>
      <w:r w:rsidRPr="00B074A1">
        <w:rPr>
          <w:rFonts w:ascii="Arial" w:hAnsi="Arial" w:cs="Arial"/>
          <w:sz w:val="22"/>
          <w:szCs w:val="22"/>
        </w:rPr>
        <w:t xml:space="preserve">La Ley 1751 de 2015 (Ley Estatutaria de la Salud) tiene por objetivo garantizar el derecho </w:t>
      </w:r>
      <w:r w:rsidRPr="000E3503">
        <w:rPr>
          <w:rFonts w:ascii="Arial" w:hAnsi="Arial" w:cs="Arial"/>
          <w:sz w:val="22"/>
          <w:szCs w:val="22"/>
        </w:rPr>
        <w:t>a la salud, regularlo y establecer sus mecanismos de protección. Reitera, recogiendo los elementos contenidos en los pactos internacionales suscritos por Colombia e incorporados a nuestro marco constitucional, que se trata de un derecho fundamental, de carácter autónomo e irrenunciable, el cual c</w:t>
      </w:r>
      <w:r w:rsidRPr="000E3503">
        <w:rPr>
          <w:rFonts w:ascii="Arial" w:hAnsi="Arial" w:cs="Arial"/>
          <w:sz w:val="22"/>
          <w:szCs w:val="22"/>
          <w:shd w:val="clear" w:color="auto" w:fill="FFFFFF"/>
        </w:rPr>
        <w:t xml:space="preserve">omprende el acceso a los servicios de salud de manera oportuna, eficaz y con calidad, para la preservación, el mejoramiento y la promoción de la salud. </w:t>
      </w:r>
      <w:r w:rsidR="000E3503">
        <w:rPr>
          <w:rFonts w:ascii="Arial" w:hAnsi="Arial" w:cs="Arial"/>
          <w:sz w:val="22"/>
          <w:szCs w:val="22"/>
          <w:shd w:val="clear" w:color="auto" w:fill="FFFFFF"/>
        </w:rPr>
        <w:t xml:space="preserve">Incluye </w:t>
      </w:r>
      <w:r w:rsidRPr="000E3503">
        <w:rPr>
          <w:rFonts w:ascii="Arial" w:hAnsi="Arial" w:cs="Arial"/>
          <w:sz w:val="22"/>
          <w:szCs w:val="22"/>
          <w:shd w:val="clear" w:color="auto" w:fill="FFFFFF"/>
        </w:rPr>
        <w:t xml:space="preserve">los siguientes elementos esenciales e interrelacionados: </w:t>
      </w:r>
      <w:r w:rsidR="00790D04" w:rsidRPr="000E3503">
        <w:rPr>
          <w:rFonts w:ascii="Arial" w:hAnsi="Arial" w:cs="Arial"/>
          <w:sz w:val="22"/>
          <w:szCs w:val="22"/>
        </w:rPr>
        <w:t>d</w:t>
      </w:r>
      <w:r w:rsidRPr="000E3503">
        <w:rPr>
          <w:rFonts w:ascii="Arial" w:hAnsi="Arial" w:cs="Arial"/>
          <w:sz w:val="22"/>
          <w:szCs w:val="22"/>
        </w:rPr>
        <w:t>isponibilidad</w:t>
      </w:r>
      <w:r w:rsidR="00790D04" w:rsidRPr="000E3503">
        <w:rPr>
          <w:rFonts w:ascii="Arial" w:hAnsi="Arial" w:cs="Arial"/>
          <w:sz w:val="22"/>
          <w:szCs w:val="22"/>
        </w:rPr>
        <w:t>, a</w:t>
      </w:r>
      <w:r w:rsidRPr="000E3503">
        <w:rPr>
          <w:rFonts w:ascii="Arial" w:hAnsi="Arial" w:cs="Arial"/>
          <w:sz w:val="22"/>
          <w:szCs w:val="22"/>
        </w:rPr>
        <w:t>ceptabilidad</w:t>
      </w:r>
      <w:r w:rsidR="00790D04" w:rsidRPr="000E3503">
        <w:rPr>
          <w:rFonts w:ascii="Arial" w:hAnsi="Arial" w:cs="Arial"/>
          <w:sz w:val="22"/>
          <w:szCs w:val="22"/>
        </w:rPr>
        <w:t>, accesibilidad y c</w:t>
      </w:r>
      <w:r w:rsidR="00DB3F2A">
        <w:rPr>
          <w:rFonts w:ascii="Arial" w:hAnsi="Arial" w:cs="Arial"/>
          <w:bCs/>
          <w:sz w:val="22"/>
          <w:szCs w:val="22"/>
          <w:shd w:val="clear" w:color="auto" w:fill="FFFFFF"/>
        </w:rPr>
        <w:t>alidad e idoneidad profesional, en cumplimiento de los cuales l</w:t>
      </w:r>
      <w:r w:rsidRPr="000E3503">
        <w:rPr>
          <w:rFonts w:ascii="Arial" w:hAnsi="Arial" w:cs="Arial"/>
          <w:sz w:val="22"/>
          <w:szCs w:val="22"/>
          <w:shd w:val="clear" w:color="auto" w:fill="FFFFFF"/>
        </w:rPr>
        <w:t xml:space="preserve">os establecimientos, servicios y tecnologías de salud deberán estar centrados en el usuario, ser apropiados desde el punto de vista médico y técnico y responder a estándares de calidad aceptados por las comunidades científicas. </w:t>
      </w:r>
    </w:p>
    <w:p w:rsidR="00DB3F2A" w:rsidRPr="00B074A1" w:rsidRDefault="00DB3F2A" w:rsidP="001B7076">
      <w:pPr>
        <w:pStyle w:val="Default"/>
        <w:jc w:val="both"/>
        <w:rPr>
          <w:rFonts w:ascii="Arial" w:hAnsi="Arial" w:cs="Arial"/>
          <w:sz w:val="22"/>
          <w:szCs w:val="22"/>
        </w:rPr>
      </w:pPr>
    </w:p>
    <w:p w:rsidR="00CB46E3" w:rsidRPr="00B074A1" w:rsidRDefault="00DB3F2A" w:rsidP="001B7076">
      <w:pPr>
        <w:pStyle w:val="Default"/>
        <w:jc w:val="both"/>
        <w:rPr>
          <w:rFonts w:ascii="Arial" w:hAnsi="Arial" w:cs="Arial"/>
          <w:sz w:val="22"/>
          <w:szCs w:val="22"/>
        </w:rPr>
      </w:pPr>
      <w:r>
        <w:rPr>
          <w:rFonts w:ascii="Arial" w:hAnsi="Arial" w:cs="Arial"/>
          <w:sz w:val="22"/>
          <w:szCs w:val="22"/>
        </w:rPr>
        <w:t>Además la Ley especifica có</w:t>
      </w:r>
      <w:r w:rsidR="00CB46E3" w:rsidRPr="00B074A1">
        <w:rPr>
          <w:rFonts w:ascii="Arial" w:hAnsi="Arial" w:cs="Arial"/>
          <w:sz w:val="22"/>
          <w:szCs w:val="22"/>
        </w:rPr>
        <w:t xml:space="preserve">mo el derecho fundamental a la salud comporta una serie de principios, entre los que pueden destacarse los de universalidad, prevalencia de derechos de niños, niñas y adolescentes, progresividad del derecho, </w:t>
      </w:r>
      <w:r>
        <w:rPr>
          <w:rFonts w:ascii="Arial" w:hAnsi="Arial" w:cs="Arial"/>
          <w:sz w:val="22"/>
          <w:szCs w:val="22"/>
        </w:rPr>
        <w:t>i</w:t>
      </w:r>
      <w:r w:rsidR="00CB46E3" w:rsidRPr="00B074A1">
        <w:rPr>
          <w:rFonts w:ascii="Arial" w:hAnsi="Arial" w:cs="Arial"/>
          <w:sz w:val="22"/>
          <w:szCs w:val="22"/>
        </w:rPr>
        <w:t xml:space="preserve">nterculturalidad y protección a pueblos y comunidades indígenas, ROM, afrocolombianas, raizales y palenqueras. </w:t>
      </w:r>
    </w:p>
    <w:p w:rsidR="00CB46E3" w:rsidRPr="00B074A1" w:rsidRDefault="00CB46E3" w:rsidP="001B7076">
      <w:pPr>
        <w:pStyle w:val="Default"/>
        <w:jc w:val="both"/>
        <w:rPr>
          <w:rFonts w:ascii="Arial" w:hAnsi="Arial" w:cs="Arial"/>
          <w:color w:val="auto"/>
          <w:sz w:val="22"/>
          <w:szCs w:val="22"/>
        </w:rPr>
      </w:pPr>
    </w:p>
    <w:p w:rsidR="00CB46E3" w:rsidRPr="00B074A1" w:rsidRDefault="00CB46E3" w:rsidP="001B7076">
      <w:pPr>
        <w:spacing w:after="0" w:line="240" w:lineRule="auto"/>
        <w:jc w:val="both"/>
        <w:rPr>
          <w:rFonts w:ascii="Arial" w:hAnsi="Arial" w:cs="Arial"/>
        </w:rPr>
      </w:pPr>
      <w:r w:rsidRPr="00B074A1">
        <w:rPr>
          <w:rFonts w:ascii="Arial" w:hAnsi="Arial" w:cs="Arial"/>
        </w:rPr>
        <w:t xml:space="preserve">Estos elementos y principios son innegociables, por lo que la forma como se organicen los servicios de salud debe velar por su cumplimiento y aplicación en todo momento. Se reconoce la necesidad de contemplar las características propias de cada territorio y sus condiciones de desarrollo como factores moduladores de la organización de servicios en torno al disfrute del derecho en las condiciones planteadas. </w:t>
      </w:r>
    </w:p>
    <w:p w:rsidR="00790D04" w:rsidRPr="00B074A1" w:rsidRDefault="00790D04" w:rsidP="001B7076">
      <w:pPr>
        <w:spacing w:after="0" w:line="240" w:lineRule="auto"/>
        <w:jc w:val="both"/>
        <w:rPr>
          <w:rFonts w:ascii="Arial" w:hAnsi="Arial" w:cs="Arial"/>
        </w:rPr>
      </w:pPr>
    </w:p>
    <w:p w:rsidR="00AA2EC7" w:rsidRPr="00AA2EC7" w:rsidRDefault="00AA2EC7" w:rsidP="00AA2EC7">
      <w:pPr>
        <w:pStyle w:val="Prrafodelista"/>
        <w:keepNext/>
        <w:keepLines/>
        <w:numPr>
          <w:ilvl w:val="0"/>
          <w:numId w:val="23"/>
        </w:numPr>
        <w:spacing w:after="0" w:line="240" w:lineRule="auto"/>
        <w:contextualSpacing w:val="0"/>
        <w:jc w:val="both"/>
        <w:outlineLvl w:val="1"/>
        <w:rPr>
          <w:rFonts w:ascii="Arial" w:eastAsia="Times New Roman" w:hAnsi="Arial" w:cs="Arial"/>
          <w:b/>
          <w:vanish/>
          <w:color w:val="2E74B5"/>
        </w:rPr>
      </w:pPr>
      <w:bookmarkStart w:id="138" w:name="_Toc498683265"/>
      <w:bookmarkStart w:id="139" w:name="_Toc498685740"/>
      <w:bookmarkStart w:id="140" w:name="_Toc498692766"/>
      <w:bookmarkStart w:id="141" w:name="_Toc501445820"/>
      <w:bookmarkStart w:id="142" w:name="_Toc501460248"/>
      <w:bookmarkEnd w:id="138"/>
      <w:bookmarkEnd w:id="139"/>
      <w:bookmarkEnd w:id="140"/>
      <w:bookmarkEnd w:id="141"/>
      <w:bookmarkEnd w:id="142"/>
    </w:p>
    <w:p w:rsidR="00CB46E3" w:rsidRPr="00B074A1" w:rsidRDefault="00CB46E3" w:rsidP="00AA2EC7">
      <w:pPr>
        <w:pStyle w:val="Ttulo2"/>
        <w:numPr>
          <w:ilvl w:val="1"/>
          <w:numId w:val="23"/>
        </w:numPr>
        <w:spacing w:before="0" w:line="240" w:lineRule="auto"/>
        <w:jc w:val="both"/>
        <w:rPr>
          <w:rFonts w:cs="Arial"/>
          <w:b/>
          <w:sz w:val="22"/>
          <w:szCs w:val="22"/>
        </w:rPr>
      </w:pPr>
      <w:bookmarkStart w:id="143" w:name="_Toc501460249"/>
      <w:r w:rsidRPr="00B074A1">
        <w:rPr>
          <w:rFonts w:cs="Arial"/>
          <w:b/>
          <w:sz w:val="22"/>
          <w:szCs w:val="22"/>
        </w:rPr>
        <w:t>Adaptabilidad de las Intervenciones</w:t>
      </w:r>
      <w:bookmarkEnd w:id="143"/>
      <w:r w:rsidRPr="00B074A1">
        <w:rPr>
          <w:rFonts w:cs="Arial"/>
          <w:b/>
          <w:sz w:val="22"/>
          <w:szCs w:val="22"/>
        </w:rPr>
        <w:t xml:space="preserve"> </w:t>
      </w:r>
    </w:p>
    <w:p w:rsidR="00CB46E3" w:rsidRDefault="00CB46E3" w:rsidP="001B7076">
      <w:pPr>
        <w:spacing w:after="0" w:line="240" w:lineRule="auto"/>
        <w:rPr>
          <w:rFonts w:ascii="Arial" w:hAnsi="Arial" w:cs="Arial"/>
          <w:lang w:eastAsia="es-CO"/>
        </w:rPr>
      </w:pPr>
    </w:p>
    <w:p w:rsidR="0067186F" w:rsidRPr="00FA0694" w:rsidRDefault="0067186F" w:rsidP="0067186F">
      <w:pPr>
        <w:autoSpaceDE w:val="0"/>
        <w:autoSpaceDN w:val="0"/>
        <w:adjustRightInd w:val="0"/>
        <w:spacing w:after="0" w:line="240" w:lineRule="auto"/>
        <w:jc w:val="both"/>
        <w:rPr>
          <w:rFonts w:ascii="Arial" w:hAnsi="Arial" w:cs="Arial"/>
          <w:lang w:eastAsia="es-CO"/>
        </w:rPr>
      </w:pPr>
      <w:r w:rsidRPr="00FA0694">
        <w:rPr>
          <w:rFonts w:ascii="Arial" w:hAnsi="Arial" w:cs="Arial"/>
          <w:color w:val="000000"/>
          <w:lang w:eastAsia="es-CO"/>
        </w:rPr>
        <w:t xml:space="preserve">Según la Política de Atención Integral en Salud – PAIS el enfoque diferencial es la estrategia que permite reconocer y organizarse según las diferencias de las personas y colectivos frente a los determinantes sociales. Reconoce, la misma Política, elementos de </w:t>
      </w:r>
      <w:r w:rsidRPr="00FA0694">
        <w:rPr>
          <w:rFonts w:ascii="Arial" w:hAnsi="Arial" w:cs="Arial"/>
          <w:b/>
          <w:bCs/>
          <w:color w:val="000000"/>
          <w:lang w:eastAsia="es-CO"/>
        </w:rPr>
        <w:t>diferenciación poblacional</w:t>
      </w:r>
      <w:r w:rsidRPr="00FA0694">
        <w:rPr>
          <w:rFonts w:ascii="Arial" w:hAnsi="Arial" w:cs="Arial"/>
          <w:bCs/>
          <w:color w:val="000000"/>
          <w:lang w:eastAsia="es-CO"/>
        </w:rPr>
        <w:t xml:space="preserve">, que permiten entender </w:t>
      </w:r>
      <w:r w:rsidRPr="00FA0694">
        <w:rPr>
          <w:rFonts w:ascii="Arial" w:hAnsi="Arial" w:cs="Arial"/>
          <w:color w:val="000000"/>
          <w:lang w:eastAsia="es-CO"/>
        </w:rPr>
        <w:t xml:space="preserve">la probabilidad de ser afectado diferencialmente por un riesgo de cualquier naturaleza </w:t>
      </w:r>
      <w:r w:rsidRPr="00FA0694">
        <w:rPr>
          <w:rFonts w:ascii="Arial" w:hAnsi="Arial" w:cs="Arial"/>
          <w:lang w:eastAsia="es-CO"/>
        </w:rPr>
        <w:t xml:space="preserve">y elementos de </w:t>
      </w:r>
      <w:r w:rsidRPr="00FA0694">
        <w:rPr>
          <w:rFonts w:ascii="Arial" w:hAnsi="Arial" w:cs="Arial"/>
          <w:b/>
          <w:lang w:eastAsia="es-CO"/>
        </w:rPr>
        <w:t>d</w:t>
      </w:r>
      <w:r w:rsidRPr="00FA0694">
        <w:rPr>
          <w:rFonts w:ascii="Arial" w:hAnsi="Arial" w:cs="Arial"/>
          <w:b/>
          <w:bCs/>
          <w:lang w:eastAsia="es-CO"/>
        </w:rPr>
        <w:t xml:space="preserve">iferenciación </w:t>
      </w:r>
      <w:r w:rsidRPr="00FA0694">
        <w:rPr>
          <w:rFonts w:ascii="Arial" w:hAnsi="Arial" w:cs="Arial"/>
          <w:b/>
          <w:bCs/>
          <w:lang w:eastAsia="es-CO"/>
        </w:rPr>
        <w:lastRenderedPageBreak/>
        <w:t>territorial</w:t>
      </w:r>
      <w:r w:rsidRPr="00FA0694">
        <w:rPr>
          <w:rFonts w:ascii="Arial" w:hAnsi="Arial" w:cs="Arial"/>
          <w:bCs/>
          <w:lang w:eastAsia="es-CO"/>
        </w:rPr>
        <w:t xml:space="preserve">, que registra </w:t>
      </w:r>
      <w:r w:rsidRPr="00FA0694">
        <w:rPr>
          <w:rFonts w:ascii="Arial" w:hAnsi="Arial" w:cs="Arial"/>
          <w:lang w:eastAsia="es-CO"/>
        </w:rPr>
        <w:t xml:space="preserve">diferencias marcadas a nivel nacional en relación a las entidades territoriales tanto en las condiciones del territorio como en las necesidades de la población. </w:t>
      </w:r>
    </w:p>
    <w:p w:rsidR="0067186F" w:rsidRPr="00FA0694" w:rsidRDefault="0067186F" w:rsidP="0067186F">
      <w:pPr>
        <w:autoSpaceDE w:val="0"/>
        <w:autoSpaceDN w:val="0"/>
        <w:adjustRightInd w:val="0"/>
        <w:spacing w:after="0" w:line="240" w:lineRule="auto"/>
        <w:jc w:val="both"/>
        <w:rPr>
          <w:rFonts w:ascii="Arial" w:hAnsi="Arial" w:cs="Arial"/>
          <w:lang w:eastAsia="es-CO"/>
        </w:rPr>
      </w:pPr>
    </w:p>
    <w:p w:rsidR="0067186F" w:rsidRPr="00FA0694" w:rsidRDefault="0067186F" w:rsidP="0067186F">
      <w:pPr>
        <w:autoSpaceDE w:val="0"/>
        <w:autoSpaceDN w:val="0"/>
        <w:adjustRightInd w:val="0"/>
        <w:spacing w:after="0" w:line="240" w:lineRule="auto"/>
        <w:jc w:val="both"/>
        <w:rPr>
          <w:rFonts w:ascii="Arial" w:hAnsi="Arial" w:cs="Arial"/>
          <w:lang w:eastAsia="es-CO"/>
        </w:rPr>
      </w:pPr>
      <w:r w:rsidRPr="00FA0694">
        <w:rPr>
          <w:rFonts w:ascii="Arial" w:hAnsi="Arial" w:cs="Arial"/>
          <w:lang w:eastAsia="es-CO"/>
        </w:rPr>
        <w:t xml:space="preserve">En cumplimiento de este enfoque, las RIAS, como componente operacional del MIAS, </w:t>
      </w:r>
      <w:r w:rsidRPr="00FA0694">
        <w:rPr>
          <w:rFonts w:ascii="Arial" w:hAnsi="Arial" w:cs="Arial"/>
        </w:rPr>
        <w:t xml:space="preserve">deben ser adaptadas a los ámbitos territoriales urbanos, de alta ruralidad y con población dispersa, así como a los diferentes grupos poblacionales, lo que </w:t>
      </w:r>
      <w:r w:rsidRPr="00FA0694">
        <w:rPr>
          <w:rFonts w:ascii="Arial" w:hAnsi="Arial" w:cs="Arial"/>
          <w:lang w:eastAsia="es-CO"/>
        </w:rPr>
        <w:t>hace referencia a aspectos de la prestación de los servicios de salud y a los mecanismos de abordaje de las poblaciones, teniendo en cuenta las características geográficas, sociales, históricas y culturales del territorio</w:t>
      </w:r>
      <w:r w:rsidRPr="00FA0694">
        <w:rPr>
          <w:rFonts w:ascii="Arial" w:hAnsi="Arial" w:cs="Arial"/>
        </w:rPr>
        <w:t xml:space="preserve"> (Resolución 3202 de 2016).</w:t>
      </w:r>
    </w:p>
    <w:p w:rsidR="0067186F" w:rsidRPr="00FA0694" w:rsidRDefault="0067186F" w:rsidP="0067186F">
      <w:pPr>
        <w:autoSpaceDE w:val="0"/>
        <w:autoSpaceDN w:val="0"/>
        <w:adjustRightInd w:val="0"/>
        <w:spacing w:after="0" w:line="240" w:lineRule="auto"/>
        <w:jc w:val="both"/>
        <w:rPr>
          <w:rFonts w:ascii="Arial" w:hAnsi="Arial" w:cs="Arial"/>
          <w:lang w:eastAsia="es-CO"/>
        </w:rPr>
      </w:pPr>
    </w:p>
    <w:p w:rsidR="00707FB7" w:rsidRDefault="00707FB7" w:rsidP="00707FB7">
      <w:pPr>
        <w:autoSpaceDE w:val="0"/>
        <w:autoSpaceDN w:val="0"/>
        <w:adjustRightInd w:val="0"/>
        <w:spacing w:after="0" w:line="240" w:lineRule="auto"/>
        <w:jc w:val="both"/>
        <w:rPr>
          <w:rFonts w:ascii="Arial" w:hAnsi="Arial" w:cs="Arial"/>
        </w:rPr>
      </w:pPr>
      <w:r w:rsidRPr="00FA0694">
        <w:rPr>
          <w:rFonts w:ascii="Arial" w:hAnsi="Arial" w:cs="Arial"/>
        </w:rPr>
        <w:t xml:space="preserve">En el caso de la RPMS la adaptación de las intervenciones contenidas en ella deberá basarse en las características territoriales (ámbito urbano, rural y rural disperso) y poblacionales (pertenencia étnica, situaciones o condiciones de las personas y los grupos, entre otros) como elementos que orientan los ajustes a realizar en la forma como se </w:t>
      </w:r>
      <w:r>
        <w:rPr>
          <w:rFonts w:ascii="Arial" w:hAnsi="Arial" w:cs="Arial"/>
        </w:rPr>
        <w:t>ejecutan las intervenciones de la ruta</w:t>
      </w:r>
      <w:r w:rsidRPr="00FA0694">
        <w:rPr>
          <w:rFonts w:ascii="Arial" w:hAnsi="Arial" w:cs="Arial"/>
        </w:rPr>
        <w:t>, con el objetivo de disminuir barreras de acceso y posibilitar la efectiva prestación de las mismas</w:t>
      </w:r>
      <w:r>
        <w:rPr>
          <w:rFonts w:ascii="Arial" w:hAnsi="Arial" w:cs="Arial"/>
        </w:rPr>
        <w:t>.</w:t>
      </w:r>
    </w:p>
    <w:p w:rsidR="00707FB7" w:rsidRDefault="00707FB7" w:rsidP="0067186F">
      <w:pPr>
        <w:autoSpaceDE w:val="0"/>
        <w:autoSpaceDN w:val="0"/>
        <w:adjustRightInd w:val="0"/>
        <w:spacing w:after="0" w:line="240" w:lineRule="auto"/>
        <w:jc w:val="both"/>
        <w:rPr>
          <w:rFonts w:ascii="Arial" w:hAnsi="Arial" w:cs="Arial"/>
        </w:rPr>
      </w:pPr>
    </w:p>
    <w:p w:rsidR="00707FB7" w:rsidRPr="00FA0694" w:rsidRDefault="00707FB7" w:rsidP="00707FB7">
      <w:pPr>
        <w:autoSpaceDE w:val="0"/>
        <w:autoSpaceDN w:val="0"/>
        <w:adjustRightInd w:val="0"/>
        <w:spacing w:after="0" w:line="240" w:lineRule="auto"/>
        <w:jc w:val="both"/>
        <w:rPr>
          <w:rFonts w:ascii="Arial" w:hAnsi="Arial" w:cs="Arial"/>
        </w:rPr>
      </w:pPr>
      <w:r>
        <w:rPr>
          <w:rFonts w:ascii="Arial" w:hAnsi="Arial" w:cs="Arial"/>
        </w:rPr>
        <w:t xml:space="preserve">La adaptación se debe realizar teniendo en cuenta </w:t>
      </w:r>
      <w:r w:rsidRPr="00FA0694">
        <w:rPr>
          <w:rFonts w:ascii="Arial" w:hAnsi="Arial" w:cs="Arial"/>
        </w:rPr>
        <w:t xml:space="preserve">los siguientes aspectos: </w:t>
      </w:r>
    </w:p>
    <w:p w:rsidR="0067186F" w:rsidRPr="00FA0694" w:rsidRDefault="0067186F" w:rsidP="0067186F">
      <w:pPr>
        <w:spacing w:after="0" w:line="240" w:lineRule="auto"/>
        <w:contextualSpacing/>
        <w:jc w:val="both"/>
        <w:rPr>
          <w:rFonts w:ascii="Arial" w:hAnsi="Arial" w:cs="Arial"/>
        </w:rPr>
      </w:pPr>
    </w:p>
    <w:p w:rsidR="00707FB7" w:rsidRDefault="0067186F" w:rsidP="00707FB7">
      <w:pPr>
        <w:numPr>
          <w:ilvl w:val="0"/>
          <w:numId w:val="4"/>
        </w:numPr>
        <w:spacing w:after="0" w:line="240" w:lineRule="auto"/>
        <w:contextualSpacing/>
        <w:jc w:val="both"/>
        <w:rPr>
          <w:rFonts w:ascii="Arial" w:hAnsi="Arial" w:cs="Arial"/>
        </w:rPr>
      </w:pPr>
      <w:r w:rsidRPr="00707FB7">
        <w:rPr>
          <w:rFonts w:ascii="Arial" w:hAnsi="Arial" w:cs="Arial"/>
          <w:b/>
        </w:rPr>
        <w:t>El ámbito territorial:</w:t>
      </w:r>
      <w:r w:rsidRPr="00707FB7">
        <w:rPr>
          <w:rFonts w:ascii="Arial" w:hAnsi="Arial" w:cs="Arial"/>
        </w:rPr>
        <w:t xml:space="preserve"> </w:t>
      </w:r>
      <w:r w:rsidR="00707FB7" w:rsidRPr="007C181A">
        <w:rPr>
          <w:rFonts w:ascii="Arial" w:hAnsi="Arial" w:cs="Arial"/>
        </w:rPr>
        <w:t>Las Direccio</w:t>
      </w:r>
      <w:r w:rsidR="00707FB7">
        <w:rPr>
          <w:rFonts w:ascii="Arial" w:hAnsi="Arial" w:cs="Arial"/>
        </w:rPr>
        <w:t xml:space="preserve">nes Territoriales de Salud, los </w:t>
      </w:r>
      <w:r w:rsidR="00707FB7" w:rsidRPr="007C181A">
        <w:rPr>
          <w:rFonts w:ascii="Arial" w:hAnsi="Arial" w:cs="Arial"/>
        </w:rPr>
        <w:t xml:space="preserve">Aseguradores y los Prestadores de Servicios de Salud, en forma articulada y coordinada, deberán definir cuál o cuáles adaptaciones utilizarán en los territorios de su área de influencia, de acuerdo a las condiciones particulares de cada uno, según sean urbanos, rurales o </w:t>
      </w:r>
      <w:r w:rsidR="00707FB7">
        <w:rPr>
          <w:rFonts w:ascii="Arial" w:hAnsi="Arial" w:cs="Arial"/>
        </w:rPr>
        <w:t xml:space="preserve">rurales </w:t>
      </w:r>
      <w:r w:rsidR="00707FB7" w:rsidRPr="007C181A">
        <w:rPr>
          <w:rFonts w:ascii="Arial" w:hAnsi="Arial" w:cs="Arial"/>
        </w:rPr>
        <w:t xml:space="preserve">dispersos o una combinación de los mismos. Ello implica, entre otras: </w:t>
      </w:r>
    </w:p>
    <w:p w:rsidR="00707FB7" w:rsidRPr="00707FB7" w:rsidRDefault="00707FB7" w:rsidP="00707FB7">
      <w:pPr>
        <w:spacing w:after="0" w:line="240" w:lineRule="auto"/>
        <w:ind w:left="1080"/>
        <w:contextualSpacing/>
        <w:jc w:val="both"/>
        <w:rPr>
          <w:rFonts w:ascii="Arial" w:hAnsi="Arial" w:cs="Arial"/>
        </w:rPr>
      </w:pPr>
    </w:p>
    <w:p w:rsidR="0067186F" w:rsidRDefault="0067186F" w:rsidP="00707FB7">
      <w:pPr>
        <w:numPr>
          <w:ilvl w:val="1"/>
          <w:numId w:val="4"/>
        </w:numPr>
        <w:spacing w:after="0" w:line="240" w:lineRule="auto"/>
        <w:contextualSpacing/>
        <w:jc w:val="both"/>
        <w:rPr>
          <w:rFonts w:ascii="Arial" w:hAnsi="Arial" w:cs="Arial"/>
        </w:rPr>
      </w:pPr>
      <w:r w:rsidRPr="00707FB7">
        <w:rPr>
          <w:rFonts w:ascii="Arial" w:hAnsi="Arial" w:cs="Arial"/>
        </w:rPr>
        <w:t xml:space="preserve">La definición de las modalidades de prestación de servicios, de acuerdo a las características territoriales, tales como la distancia a recorrer para acceder a la zona donde habita la comunidad, la calidad o existencia de vías de acceso, las dificultades logísticas y de acomodación para la prestación de determinados servicios, entre otras. El desarrollo de actividades extra murales o la aplicación de tecnologías como la telemedicina permiten abordar estas condiciones y facilitan el acceso de la población a las intervenciones de la </w:t>
      </w:r>
      <w:r w:rsidR="00707FB7" w:rsidRPr="00707FB7">
        <w:rPr>
          <w:rFonts w:ascii="Arial" w:hAnsi="Arial" w:cs="Arial"/>
        </w:rPr>
        <w:t>RIAS.</w:t>
      </w:r>
    </w:p>
    <w:p w:rsidR="00FF24DA" w:rsidRPr="00707FB7" w:rsidRDefault="00FF24DA" w:rsidP="00FF24DA">
      <w:pPr>
        <w:spacing w:after="0" w:line="240" w:lineRule="auto"/>
        <w:ind w:left="1080"/>
        <w:contextualSpacing/>
        <w:jc w:val="both"/>
        <w:rPr>
          <w:rFonts w:ascii="Arial" w:hAnsi="Arial" w:cs="Arial"/>
        </w:rPr>
      </w:pPr>
    </w:p>
    <w:p w:rsidR="00707FB7" w:rsidRDefault="0067186F" w:rsidP="00707FB7">
      <w:pPr>
        <w:numPr>
          <w:ilvl w:val="1"/>
          <w:numId w:val="9"/>
        </w:numPr>
        <w:spacing w:after="0" w:line="240" w:lineRule="auto"/>
        <w:ind w:left="1111" w:hanging="425"/>
        <w:contextualSpacing/>
        <w:jc w:val="both"/>
        <w:rPr>
          <w:rFonts w:ascii="Arial" w:hAnsi="Arial" w:cs="Arial"/>
        </w:rPr>
      </w:pPr>
      <w:r w:rsidRPr="00FA0694">
        <w:rPr>
          <w:rFonts w:ascii="Arial" w:hAnsi="Arial" w:cs="Arial"/>
        </w:rPr>
        <w:t>La posibilidad de adelantar acciones de la ruta en entorn</w:t>
      </w:r>
      <w:r w:rsidR="00FF24DA">
        <w:rPr>
          <w:rFonts w:ascii="Arial" w:hAnsi="Arial" w:cs="Arial"/>
        </w:rPr>
        <w:t xml:space="preserve">os diferentes al institucional; </w:t>
      </w:r>
      <w:r w:rsidRPr="00FA0694">
        <w:rPr>
          <w:rFonts w:ascii="Arial" w:hAnsi="Arial" w:cs="Arial"/>
        </w:rPr>
        <w:t xml:space="preserve">(Ej.: para </w:t>
      </w:r>
      <w:r>
        <w:rPr>
          <w:rFonts w:ascii="Arial" w:hAnsi="Arial" w:cs="Arial"/>
        </w:rPr>
        <w:t xml:space="preserve">intervenciones </w:t>
      </w:r>
      <w:r w:rsidRPr="00FA0694">
        <w:rPr>
          <w:rFonts w:ascii="Arial" w:hAnsi="Arial" w:cs="Arial"/>
        </w:rPr>
        <w:t xml:space="preserve">de educación para la salud, vacunación, suplementación con micronutrientes). </w:t>
      </w:r>
    </w:p>
    <w:p w:rsidR="00FF24DA" w:rsidRDefault="00FF24DA" w:rsidP="00FF24DA">
      <w:pPr>
        <w:spacing w:after="0" w:line="240" w:lineRule="auto"/>
        <w:ind w:left="1111"/>
        <w:contextualSpacing/>
        <w:jc w:val="both"/>
        <w:rPr>
          <w:rFonts w:ascii="Arial" w:hAnsi="Arial" w:cs="Arial"/>
        </w:rPr>
      </w:pPr>
    </w:p>
    <w:p w:rsidR="0067186F" w:rsidRPr="00707FB7" w:rsidRDefault="0067186F" w:rsidP="00707FB7">
      <w:pPr>
        <w:numPr>
          <w:ilvl w:val="1"/>
          <w:numId w:val="9"/>
        </w:numPr>
        <w:spacing w:after="0" w:line="240" w:lineRule="auto"/>
        <w:ind w:left="1111" w:hanging="425"/>
        <w:contextualSpacing/>
        <w:jc w:val="both"/>
        <w:rPr>
          <w:rFonts w:ascii="Arial" w:hAnsi="Arial" w:cs="Arial"/>
        </w:rPr>
      </w:pPr>
      <w:r w:rsidRPr="00707FB7">
        <w:rPr>
          <w:rFonts w:ascii="Arial" w:hAnsi="Arial" w:cs="Arial"/>
        </w:rPr>
        <w:t xml:space="preserve">Los ajustes administrativos y organizativos de los servicios de salud (procesos, procedimientos, etc.) para la eliminación de barreras administrativas como el diligenciamiento de formularios o autorizaciones previas o la eliminación de exigencia de desplazamiento para ser atendido en diferentes IPS y la inclusión de la adecuación cultural de los servicios como oportunidades de mejora del sistema obligatorio de garantía de la calidad; así como la autorización para </w:t>
      </w:r>
      <w:r w:rsidR="00FF24DA">
        <w:rPr>
          <w:rFonts w:ascii="Arial" w:hAnsi="Arial" w:cs="Arial"/>
        </w:rPr>
        <w:t xml:space="preserve">que en el entorno institucional </w:t>
      </w:r>
      <w:r w:rsidRPr="00707FB7">
        <w:rPr>
          <w:rFonts w:ascii="Arial" w:hAnsi="Arial" w:cs="Arial"/>
        </w:rPr>
        <w:t>se permita la atención / acompañamiento de los sabedores en salud de las comunidades étnicas, como las parteras o los médicos ancestrales.</w:t>
      </w:r>
    </w:p>
    <w:p w:rsidR="0067186F" w:rsidRPr="00FA0694" w:rsidRDefault="0067186F" w:rsidP="0067186F">
      <w:pPr>
        <w:spacing w:after="0" w:line="240" w:lineRule="auto"/>
        <w:ind w:left="697"/>
        <w:contextualSpacing/>
        <w:rPr>
          <w:rFonts w:ascii="Arial" w:hAnsi="Arial" w:cs="Arial"/>
        </w:rPr>
      </w:pPr>
    </w:p>
    <w:p w:rsidR="0067186F" w:rsidRPr="00FA0694" w:rsidRDefault="0067186F" w:rsidP="0067186F">
      <w:pPr>
        <w:numPr>
          <w:ilvl w:val="1"/>
          <w:numId w:val="9"/>
        </w:numPr>
        <w:spacing w:after="0" w:line="240" w:lineRule="auto"/>
        <w:ind w:left="1111" w:hanging="425"/>
        <w:contextualSpacing/>
        <w:jc w:val="both"/>
        <w:rPr>
          <w:rFonts w:ascii="Arial" w:hAnsi="Arial" w:cs="Arial"/>
        </w:rPr>
      </w:pPr>
      <w:r w:rsidRPr="00FA0694">
        <w:rPr>
          <w:rFonts w:ascii="Arial" w:hAnsi="Arial" w:cs="Arial"/>
        </w:rPr>
        <w:lastRenderedPageBreak/>
        <w:t xml:space="preserve">La definición y gestión de medios o mecanismos de transporte para los territorios rurales y rurales dispersos (especialmente aquellos de difícil acceso) como un mecanismo para asegurar la provisión efectiva de los servicios y la cobertura poblacional con las intervenciones de la ruta. </w:t>
      </w:r>
    </w:p>
    <w:p w:rsidR="0067186F" w:rsidRPr="00FA0694" w:rsidRDefault="0067186F" w:rsidP="0067186F">
      <w:pPr>
        <w:spacing w:after="0" w:line="240" w:lineRule="auto"/>
        <w:ind w:left="360"/>
        <w:contextualSpacing/>
        <w:jc w:val="both"/>
        <w:rPr>
          <w:rFonts w:ascii="Arial" w:hAnsi="Arial" w:cs="Arial"/>
        </w:rPr>
      </w:pPr>
    </w:p>
    <w:p w:rsidR="00FF24DA" w:rsidRPr="00FA0694" w:rsidRDefault="00FF24DA" w:rsidP="00FF24DA">
      <w:pPr>
        <w:spacing w:after="0" w:line="240" w:lineRule="auto"/>
        <w:ind w:left="360"/>
        <w:contextualSpacing/>
        <w:jc w:val="both"/>
        <w:rPr>
          <w:rFonts w:ascii="Arial" w:hAnsi="Arial" w:cs="Arial"/>
        </w:rPr>
      </w:pPr>
      <w:r>
        <w:rPr>
          <w:rFonts w:ascii="Arial" w:hAnsi="Arial" w:cs="Arial"/>
        </w:rPr>
        <w:t>En todo caso, se debe observar l</w:t>
      </w:r>
      <w:r w:rsidRPr="00FA0694">
        <w:rPr>
          <w:rFonts w:ascii="Arial" w:hAnsi="Arial" w:cs="Arial"/>
        </w:rPr>
        <w:t xml:space="preserve">a normatividad vigente </w:t>
      </w:r>
      <w:r>
        <w:rPr>
          <w:rFonts w:ascii="Arial" w:hAnsi="Arial" w:cs="Arial"/>
        </w:rPr>
        <w:t xml:space="preserve">que </w:t>
      </w:r>
      <w:r w:rsidRPr="00FA0694">
        <w:rPr>
          <w:rFonts w:ascii="Arial" w:hAnsi="Arial" w:cs="Arial"/>
        </w:rPr>
        <w:t>establece los parámetros, condiciones y requisitos para el desarrollo de las diferentes modalidades de atención, particularmente la Resolución 2003 de 2014 y las Leyes 1341 de 2009 y 1419 de 2010</w:t>
      </w:r>
      <w:r>
        <w:rPr>
          <w:rFonts w:ascii="Arial" w:hAnsi="Arial" w:cs="Arial"/>
        </w:rPr>
        <w:t xml:space="preserve"> o aquellas normas que la modifiquen, adiciones o sustituyan.</w:t>
      </w:r>
      <w:r w:rsidRPr="00FA0694">
        <w:rPr>
          <w:rFonts w:ascii="Arial" w:hAnsi="Arial" w:cs="Arial"/>
        </w:rPr>
        <w:t xml:space="preserve">  </w:t>
      </w:r>
    </w:p>
    <w:p w:rsidR="0067186F" w:rsidRPr="00FA0694" w:rsidRDefault="0067186F" w:rsidP="0067186F">
      <w:pPr>
        <w:spacing w:after="0" w:line="240" w:lineRule="auto"/>
        <w:contextualSpacing/>
        <w:jc w:val="both"/>
        <w:rPr>
          <w:rFonts w:ascii="Arial" w:hAnsi="Arial" w:cs="Arial"/>
        </w:rPr>
      </w:pPr>
    </w:p>
    <w:p w:rsidR="0067186F" w:rsidRDefault="0067186F" w:rsidP="0067186F">
      <w:pPr>
        <w:numPr>
          <w:ilvl w:val="0"/>
          <w:numId w:val="1"/>
        </w:numPr>
        <w:autoSpaceDE w:val="0"/>
        <w:autoSpaceDN w:val="0"/>
        <w:adjustRightInd w:val="0"/>
        <w:spacing w:after="0" w:line="240" w:lineRule="auto"/>
        <w:contextualSpacing/>
        <w:jc w:val="both"/>
        <w:rPr>
          <w:rFonts w:ascii="Arial" w:hAnsi="Arial" w:cs="Arial"/>
        </w:rPr>
      </w:pPr>
      <w:r w:rsidRPr="00FA0694">
        <w:rPr>
          <w:rFonts w:ascii="Arial" w:hAnsi="Arial" w:cs="Arial"/>
          <w:b/>
          <w:lang w:eastAsia="es-ES"/>
        </w:rPr>
        <w:t xml:space="preserve">La </w:t>
      </w:r>
      <w:r w:rsidR="00E01D82">
        <w:rPr>
          <w:rFonts w:ascii="Arial" w:hAnsi="Arial" w:cs="Arial"/>
          <w:b/>
          <w:lang w:eastAsia="es-ES"/>
        </w:rPr>
        <w:t>p</w:t>
      </w:r>
      <w:r w:rsidRPr="00FA0694">
        <w:rPr>
          <w:rFonts w:ascii="Arial" w:hAnsi="Arial" w:cs="Arial"/>
          <w:b/>
          <w:lang w:eastAsia="es-ES"/>
        </w:rPr>
        <w:t>oblación:</w:t>
      </w:r>
      <w:r w:rsidRPr="00FA0694">
        <w:rPr>
          <w:rFonts w:ascii="Arial" w:hAnsi="Arial" w:cs="Arial"/>
          <w:lang w:eastAsia="es-ES"/>
        </w:rPr>
        <w:t xml:space="preserve"> Independientemente de las modalidades utilizadas, las intervenciones y acciones deben ser entendidas y aceptadas por las personas y comunidades para que sea posible su </w:t>
      </w:r>
      <w:r w:rsidR="00F9359D">
        <w:rPr>
          <w:rFonts w:ascii="Arial" w:hAnsi="Arial" w:cs="Arial"/>
          <w:lang w:eastAsia="es-ES"/>
        </w:rPr>
        <w:t>ejecución</w:t>
      </w:r>
      <w:r w:rsidRPr="00FA0694">
        <w:rPr>
          <w:rFonts w:ascii="Arial" w:hAnsi="Arial" w:cs="Arial"/>
          <w:lang w:eastAsia="es-ES"/>
        </w:rPr>
        <w:t xml:space="preserve">, lo que </w:t>
      </w:r>
      <w:r w:rsidRPr="00FA0694">
        <w:rPr>
          <w:rFonts w:ascii="Arial" w:hAnsi="Arial" w:cs="Arial"/>
        </w:rPr>
        <w:t xml:space="preserve">implica realizar ajustes en todos aquellos aspectos de concepción, promoción de prácticas e intervenciones y formas de operación acordes con los principios de la perspectiva de derechos, </w:t>
      </w:r>
      <w:r w:rsidR="00F9359D">
        <w:rPr>
          <w:rFonts w:ascii="Arial" w:hAnsi="Arial" w:cs="Arial"/>
        </w:rPr>
        <w:t xml:space="preserve">género, </w:t>
      </w:r>
      <w:r w:rsidRPr="00FA0694">
        <w:rPr>
          <w:rFonts w:ascii="Arial" w:hAnsi="Arial" w:cs="Arial"/>
        </w:rPr>
        <w:t xml:space="preserve">diferencial, curso de vida y la integralidad que se requieren. </w:t>
      </w:r>
      <w:r w:rsidRPr="001177F2">
        <w:rPr>
          <w:rFonts w:ascii="Arial" w:hAnsi="Arial"/>
          <w:vertAlign w:val="superscript"/>
        </w:rPr>
        <w:footnoteReference w:id="45"/>
      </w:r>
      <w:r w:rsidRPr="00FA0694">
        <w:rPr>
          <w:rFonts w:ascii="Arial" w:hAnsi="Arial" w:cs="Arial"/>
        </w:rPr>
        <w:t>.</w:t>
      </w:r>
    </w:p>
    <w:p w:rsidR="0067186F" w:rsidRPr="001177F2" w:rsidRDefault="0067186F" w:rsidP="0067186F">
      <w:pPr>
        <w:autoSpaceDE w:val="0"/>
        <w:autoSpaceDN w:val="0"/>
        <w:adjustRightInd w:val="0"/>
        <w:spacing w:after="0" w:line="240" w:lineRule="auto"/>
        <w:ind w:left="360"/>
        <w:contextualSpacing/>
        <w:jc w:val="both"/>
        <w:rPr>
          <w:rFonts w:ascii="Arial" w:hAnsi="Arial"/>
        </w:rPr>
      </w:pPr>
    </w:p>
    <w:p w:rsidR="0067186F" w:rsidRPr="00FA0694" w:rsidRDefault="0067186F" w:rsidP="0067186F">
      <w:pPr>
        <w:autoSpaceDE w:val="0"/>
        <w:autoSpaceDN w:val="0"/>
        <w:adjustRightInd w:val="0"/>
        <w:spacing w:after="0" w:line="240" w:lineRule="auto"/>
        <w:ind w:left="360"/>
        <w:contextualSpacing/>
        <w:jc w:val="both"/>
        <w:rPr>
          <w:rFonts w:ascii="Arial" w:hAnsi="Arial" w:cs="Arial"/>
        </w:rPr>
      </w:pPr>
      <w:r w:rsidRPr="00FA0694">
        <w:rPr>
          <w:rFonts w:ascii="Arial" w:hAnsi="Arial" w:cs="Arial"/>
        </w:rPr>
        <w:t>La adecuación técnica y sociocultural de las intervenciones contenidas en la RPMS deberá realizarse de forma participativa para el caso de las poblaciones con alguna condición o situación (como las personas con discapacidad, o las víctimas del conflicto armado, entre otras) y adicionalmente, de forma intercultural para</w:t>
      </w:r>
      <w:r>
        <w:rPr>
          <w:rFonts w:ascii="Arial" w:hAnsi="Arial" w:cs="Arial"/>
        </w:rPr>
        <w:t xml:space="preserve"> el caso de los pueblos étnicos:</w:t>
      </w:r>
      <w:r w:rsidRPr="00FA0694">
        <w:rPr>
          <w:rFonts w:ascii="Arial" w:hAnsi="Arial" w:cs="Arial"/>
        </w:rPr>
        <w:t xml:space="preserve"> </w:t>
      </w:r>
    </w:p>
    <w:p w:rsidR="0067186F" w:rsidRPr="00FA0694" w:rsidRDefault="0067186F" w:rsidP="0067186F">
      <w:pPr>
        <w:autoSpaceDE w:val="0"/>
        <w:autoSpaceDN w:val="0"/>
        <w:adjustRightInd w:val="0"/>
        <w:spacing w:after="0" w:line="240" w:lineRule="auto"/>
        <w:ind w:left="360"/>
        <w:contextualSpacing/>
        <w:jc w:val="both"/>
        <w:rPr>
          <w:rFonts w:ascii="Arial" w:hAnsi="Arial" w:cs="Arial"/>
          <w:lang w:val="es-ES"/>
        </w:rPr>
      </w:pPr>
    </w:p>
    <w:p w:rsidR="0067186F" w:rsidRPr="00FA0694" w:rsidRDefault="0067186F" w:rsidP="0067186F">
      <w:pPr>
        <w:autoSpaceDE w:val="0"/>
        <w:autoSpaceDN w:val="0"/>
        <w:adjustRightInd w:val="0"/>
        <w:spacing w:after="0" w:line="240" w:lineRule="auto"/>
        <w:ind w:left="708"/>
        <w:contextualSpacing/>
        <w:jc w:val="both"/>
        <w:rPr>
          <w:rFonts w:ascii="Arial" w:hAnsi="Arial" w:cs="Arial"/>
          <w:lang w:val="es-ES"/>
        </w:rPr>
      </w:pPr>
      <w:r w:rsidRPr="00FA0694">
        <w:rPr>
          <w:rFonts w:ascii="Arial" w:hAnsi="Arial" w:cs="Arial"/>
          <w:lang w:val="es-ES"/>
        </w:rPr>
        <w:t xml:space="preserve">La </w:t>
      </w:r>
      <w:r w:rsidRPr="00FA0694">
        <w:rPr>
          <w:rFonts w:ascii="Arial" w:hAnsi="Arial" w:cs="Arial"/>
          <w:b/>
          <w:lang w:val="es-ES"/>
        </w:rPr>
        <w:t>adecuación sociocultural</w:t>
      </w:r>
      <w:r w:rsidRPr="00FA0694">
        <w:rPr>
          <w:rFonts w:ascii="Arial" w:hAnsi="Arial" w:cs="Arial"/>
          <w:lang w:val="es-ES"/>
        </w:rPr>
        <w:t xml:space="preserve"> es un proceso participativo, sistemático de armonización entre la oferta institucional de servicios de salud y las expectativas, saberes y formas organizativas de las comunidades étnicas.</w:t>
      </w:r>
    </w:p>
    <w:p w:rsidR="0067186F" w:rsidRPr="00FA0694" w:rsidRDefault="0067186F" w:rsidP="0067186F">
      <w:pPr>
        <w:autoSpaceDE w:val="0"/>
        <w:autoSpaceDN w:val="0"/>
        <w:adjustRightInd w:val="0"/>
        <w:spacing w:after="0" w:line="240" w:lineRule="auto"/>
        <w:ind w:left="708"/>
        <w:contextualSpacing/>
        <w:jc w:val="both"/>
        <w:rPr>
          <w:rFonts w:ascii="Arial" w:hAnsi="Arial" w:cs="Arial"/>
          <w:lang w:val="es-ES"/>
        </w:rPr>
      </w:pPr>
    </w:p>
    <w:p w:rsidR="0067186F" w:rsidRPr="00FA0694" w:rsidRDefault="0067186F" w:rsidP="0067186F">
      <w:pPr>
        <w:autoSpaceDE w:val="0"/>
        <w:autoSpaceDN w:val="0"/>
        <w:adjustRightInd w:val="0"/>
        <w:spacing w:after="0" w:line="240" w:lineRule="auto"/>
        <w:ind w:left="708"/>
        <w:contextualSpacing/>
        <w:jc w:val="both"/>
        <w:rPr>
          <w:rFonts w:ascii="Arial" w:hAnsi="Arial" w:cs="Arial"/>
          <w:lang w:val="es-ES"/>
        </w:rPr>
      </w:pPr>
      <w:r w:rsidRPr="00FA0694">
        <w:rPr>
          <w:rFonts w:ascii="Arial" w:hAnsi="Arial" w:cs="Arial"/>
          <w:lang w:val="es-ES"/>
        </w:rPr>
        <w:t xml:space="preserve">Por su parte, las </w:t>
      </w:r>
      <w:r w:rsidRPr="00FA0694">
        <w:rPr>
          <w:rFonts w:ascii="Arial" w:hAnsi="Arial" w:cs="Arial"/>
          <w:b/>
          <w:lang w:val="es-ES"/>
        </w:rPr>
        <w:t>adecuaciones técnicas</w:t>
      </w:r>
      <w:r w:rsidRPr="00FA0694">
        <w:rPr>
          <w:rFonts w:ascii="Arial" w:hAnsi="Arial" w:cs="Arial"/>
          <w:lang w:val="es-ES"/>
        </w:rPr>
        <w:t xml:space="preserve"> se refieren a los ajustes en los procesos, procedimientos, guías, protocolos, instrumentos, herramientas y estrategias in</w:t>
      </w:r>
      <w:r w:rsidR="00F9359D">
        <w:rPr>
          <w:rFonts w:ascii="Arial" w:hAnsi="Arial" w:cs="Arial"/>
          <w:lang w:val="es-ES"/>
        </w:rPr>
        <w:t xml:space="preserve">stitucionales, de manera que </w:t>
      </w:r>
      <w:r w:rsidRPr="00FA0694">
        <w:rPr>
          <w:rFonts w:ascii="Arial" w:hAnsi="Arial" w:cs="Arial"/>
          <w:lang w:val="es-ES"/>
        </w:rPr>
        <w:t>permita responder a las necesidades de salud de las comunidades étnicas y demás grupos poblacionales, de forma respetuosa y armoniosa con su cultura, sus sistemas médicos ancestrales y de acuerdo con el contexto geográfico, demográfico y social en que habitan</w:t>
      </w:r>
      <w:r w:rsidRPr="00FA0694">
        <w:rPr>
          <w:rFonts w:ascii="Arial" w:hAnsi="Arial" w:cs="Arial"/>
          <w:vertAlign w:val="superscript"/>
          <w:lang w:val="es-ES"/>
        </w:rPr>
        <w:footnoteReference w:id="46"/>
      </w:r>
    </w:p>
    <w:p w:rsidR="0067186F" w:rsidRPr="00FA0694" w:rsidRDefault="0067186F" w:rsidP="0067186F">
      <w:pPr>
        <w:autoSpaceDE w:val="0"/>
        <w:autoSpaceDN w:val="0"/>
        <w:adjustRightInd w:val="0"/>
        <w:spacing w:after="0" w:line="240" w:lineRule="auto"/>
        <w:ind w:left="348"/>
        <w:jc w:val="both"/>
        <w:rPr>
          <w:rFonts w:ascii="Arial" w:hAnsi="Arial" w:cs="Arial"/>
        </w:rPr>
      </w:pPr>
    </w:p>
    <w:p w:rsidR="0067186F" w:rsidRPr="00FA0694" w:rsidRDefault="0067186F" w:rsidP="00ED1C01">
      <w:pPr>
        <w:autoSpaceDE w:val="0"/>
        <w:autoSpaceDN w:val="0"/>
        <w:adjustRightInd w:val="0"/>
        <w:spacing w:after="0" w:line="240" w:lineRule="auto"/>
        <w:jc w:val="both"/>
        <w:rPr>
          <w:rFonts w:ascii="Arial" w:hAnsi="Arial" w:cs="Arial"/>
        </w:rPr>
      </w:pPr>
      <w:r w:rsidRPr="00FA0694">
        <w:rPr>
          <w:rFonts w:ascii="Arial" w:hAnsi="Arial" w:cs="Arial"/>
        </w:rPr>
        <w:t>Entre las adaptaciones se tendrá en cuenta el ajuste de:</w:t>
      </w:r>
    </w:p>
    <w:p w:rsidR="0067186F" w:rsidRPr="00FA0694" w:rsidRDefault="0067186F" w:rsidP="0067186F">
      <w:pPr>
        <w:autoSpaceDE w:val="0"/>
        <w:autoSpaceDN w:val="0"/>
        <w:adjustRightInd w:val="0"/>
        <w:spacing w:after="0" w:line="240" w:lineRule="auto"/>
        <w:ind w:firstLine="708"/>
        <w:contextualSpacing/>
        <w:jc w:val="both"/>
        <w:rPr>
          <w:rFonts w:ascii="Arial" w:hAnsi="Arial" w:cs="Arial"/>
        </w:rPr>
      </w:pPr>
    </w:p>
    <w:p w:rsidR="00ED1C01" w:rsidRDefault="0067186F" w:rsidP="00ED1C01">
      <w:pPr>
        <w:numPr>
          <w:ilvl w:val="1"/>
          <w:numId w:val="1"/>
        </w:numPr>
        <w:autoSpaceDE w:val="0"/>
        <w:autoSpaceDN w:val="0"/>
        <w:adjustRightInd w:val="0"/>
        <w:spacing w:after="0" w:line="240" w:lineRule="auto"/>
        <w:ind w:left="709"/>
        <w:contextualSpacing/>
        <w:jc w:val="both"/>
        <w:rPr>
          <w:rFonts w:ascii="Arial" w:hAnsi="Arial" w:cs="Arial"/>
        </w:rPr>
      </w:pPr>
      <w:r w:rsidRPr="00FA0694">
        <w:rPr>
          <w:rFonts w:ascii="Arial" w:hAnsi="Arial" w:cs="Arial"/>
          <w:b/>
        </w:rPr>
        <w:t xml:space="preserve">Metas y resultados en salud: </w:t>
      </w:r>
      <w:r w:rsidRPr="00FA0694">
        <w:rPr>
          <w:rFonts w:ascii="Arial" w:hAnsi="Arial" w:cs="Arial"/>
        </w:rPr>
        <w:t>de acuerdo con las particularidades culturales de las poblaciones podrán ajustarse las metas de cobertura de las que afecten su pervivencia como pueblo (ej.: uso de métodos de anticoncepción), o sus creencias (ej.: tamizaje de próstata). Eso no quiere decir que las intervenciones contenidas en la ruta no se deban desarrollar sino que se deberán concertar y</w:t>
      </w:r>
      <w:r w:rsidR="00106E65">
        <w:rPr>
          <w:rFonts w:ascii="Arial" w:hAnsi="Arial" w:cs="Arial"/>
        </w:rPr>
        <w:t xml:space="preserve"> ajustar en concordancia con las</w:t>
      </w:r>
      <w:r w:rsidRPr="00FA0694">
        <w:rPr>
          <w:rFonts w:ascii="Arial" w:hAnsi="Arial" w:cs="Arial"/>
        </w:rPr>
        <w:t xml:space="preserve"> características culturales de las comunidades.  </w:t>
      </w:r>
      <w:r w:rsidR="00ED1C01">
        <w:rPr>
          <w:rFonts w:ascii="Arial" w:hAnsi="Arial" w:cs="Arial"/>
        </w:rPr>
        <w:t xml:space="preserve"> </w:t>
      </w:r>
    </w:p>
    <w:p w:rsidR="00F9359D" w:rsidRDefault="00F9359D" w:rsidP="00F9359D">
      <w:pPr>
        <w:autoSpaceDE w:val="0"/>
        <w:autoSpaceDN w:val="0"/>
        <w:adjustRightInd w:val="0"/>
        <w:spacing w:after="0" w:line="240" w:lineRule="auto"/>
        <w:ind w:left="709"/>
        <w:contextualSpacing/>
        <w:jc w:val="both"/>
        <w:rPr>
          <w:rFonts w:ascii="Arial" w:hAnsi="Arial" w:cs="Arial"/>
        </w:rPr>
      </w:pPr>
    </w:p>
    <w:p w:rsidR="00ED1C01" w:rsidRDefault="0067186F" w:rsidP="00ED1C01">
      <w:pPr>
        <w:autoSpaceDE w:val="0"/>
        <w:autoSpaceDN w:val="0"/>
        <w:adjustRightInd w:val="0"/>
        <w:spacing w:after="0" w:line="240" w:lineRule="auto"/>
        <w:ind w:left="709"/>
        <w:contextualSpacing/>
        <w:jc w:val="both"/>
        <w:rPr>
          <w:rFonts w:ascii="Arial" w:hAnsi="Arial" w:cs="Arial"/>
        </w:rPr>
      </w:pPr>
      <w:r w:rsidRPr="00ED1C01">
        <w:rPr>
          <w:rFonts w:ascii="Arial" w:hAnsi="Arial" w:cs="Arial"/>
        </w:rPr>
        <w:t xml:space="preserve">No obstante existen intolerables como las acciones relacionadas con la disminución de mortalidad infantil por enfermedades prevenibles, la mortalidad materna, la mortalidad por enfermedades transmisibles –como la tuberculosis-, para mencionar solo algunas. </w:t>
      </w:r>
    </w:p>
    <w:p w:rsidR="00ED1C01" w:rsidRDefault="00ED1C01" w:rsidP="00ED1C01">
      <w:pPr>
        <w:autoSpaceDE w:val="0"/>
        <w:autoSpaceDN w:val="0"/>
        <w:adjustRightInd w:val="0"/>
        <w:spacing w:after="0" w:line="240" w:lineRule="auto"/>
        <w:ind w:left="709"/>
        <w:contextualSpacing/>
        <w:jc w:val="both"/>
        <w:rPr>
          <w:rFonts w:ascii="Arial" w:hAnsi="Arial" w:cs="Arial"/>
        </w:rPr>
      </w:pPr>
    </w:p>
    <w:p w:rsidR="00ED1C01" w:rsidRDefault="0067186F" w:rsidP="00ED1C01">
      <w:pPr>
        <w:autoSpaceDE w:val="0"/>
        <w:autoSpaceDN w:val="0"/>
        <w:adjustRightInd w:val="0"/>
        <w:spacing w:after="0" w:line="240" w:lineRule="auto"/>
        <w:ind w:left="709"/>
        <w:contextualSpacing/>
        <w:jc w:val="both"/>
        <w:rPr>
          <w:rFonts w:ascii="Arial" w:hAnsi="Arial" w:cs="Arial"/>
        </w:rPr>
      </w:pPr>
      <w:r w:rsidRPr="00ED1C01">
        <w:rPr>
          <w:rFonts w:ascii="Arial" w:hAnsi="Arial" w:cs="Arial"/>
        </w:rPr>
        <w:t>Para alcanzar las metas, los prestadores y las Direcciones Territoriales de salud, de la mano de las autoridades e institucionalidad en salud de los grupos étnicos, concertarán las adecuaciones en la prestación de los servicios, de modo que, por una parte, se respete la cosmovisión de estos grupos, pero, por otro, se alcancen los resultados en salud esperados.</w:t>
      </w:r>
    </w:p>
    <w:p w:rsidR="00ED1C01" w:rsidRDefault="00ED1C01" w:rsidP="00ED1C01">
      <w:pPr>
        <w:autoSpaceDE w:val="0"/>
        <w:autoSpaceDN w:val="0"/>
        <w:adjustRightInd w:val="0"/>
        <w:spacing w:after="0" w:line="240" w:lineRule="auto"/>
        <w:ind w:left="709"/>
        <w:contextualSpacing/>
        <w:jc w:val="both"/>
        <w:rPr>
          <w:rFonts w:ascii="Arial" w:hAnsi="Arial" w:cs="Arial"/>
        </w:rPr>
      </w:pPr>
    </w:p>
    <w:p w:rsidR="0067186F" w:rsidRPr="00ED1C01" w:rsidRDefault="0067186F" w:rsidP="00ED1C01">
      <w:pPr>
        <w:numPr>
          <w:ilvl w:val="1"/>
          <w:numId w:val="1"/>
        </w:numPr>
        <w:autoSpaceDE w:val="0"/>
        <w:autoSpaceDN w:val="0"/>
        <w:adjustRightInd w:val="0"/>
        <w:spacing w:after="0" w:line="240" w:lineRule="auto"/>
        <w:ind w:left="709"/>
        <w:contextualSpacing/>
        <w:jc w:val="both"/>
        <w:rPr>
          <w:rFonts w:ascii="Arial" w:hAnsi="Arial" w:cs="Arial"/>
        </w:rPr>
      </w:pPr>
      <w:r w:rsidRPr="00ED1C01">
        <w:rPr>
          <w:rFonts w:ascii="Arial" w:hAnsi="Arial" w:cs="Arial"/>
          <w:b/>
        </w:rPr>
        <w:t>Modalidades de prestación de los servicios y procedimientos</w:t>
      </w:r>
      <w:r w:rsidRPr="00DE22C3">
        <w:rPr>
          <w:rStyle w:val="Refdenotaalpie"/>
          <w:rFonts w:ascii="Arial" w:hAnsi="Arial" w:cs="Arial"/>
          <w:b/>
        </w:rPr>
        <w:footnoteReference w:id="47"/>
      </w:r>
      <w:r w:rsidRPr="00ED1C01">
        <w:rPr>
          <w:rFonts w:ascii="Arial" w:hAnsi="Arial" w:cs="Arial"/>
        </w:rPr>
        <w:t xml:space="preserve">: Algunas posibilidades son: </w:t>
      </w:r>
    </w:p>
    <w:p w:rsidR="0067186F" w:rsidRPr="00FA0694" w:rsidRDefault="0067186F" w:rsidP="0067186F">
      <w:pPr>
        <w:spacing w:after="0" w:line="240" w:lineRule="auto"/>
        <w:ind w:left="720"/>
        <w:contextualSpacing/>
        <w:jc w:val="both"/>
        <w:rPr>
          <w:rFonts w:ascii="Arial" w:hAnsi="Arial" w:cs="Arial"/>
        </w:rPr>
      </w:pPr>
    </w:p>
    <w:p w:rsidR="0067186F" w:rsidRPr="00DE22C3" w:rsidRDefault="0067186F" w:rsidP="00ED1C01">
      <w:pPr>
        <w:numPr>
          <w:ilvl w:val="2"/>
          <w:numId w:val="9"/>
        </w:numPr>
        <w:spacing w:after="0" w:line="240" w:lineRule="auto"/>
        <w:ind w:left="1069"/>
        <w:contextualSpacing/>
        <w:jc w:val="both"/>
        <w:rPr>
          <w:rFonts w:ascii="Arial" w:hAnsi="Arial" w:cs="Arial"/>
        </w:rPr>
      </w:pPr>
      <w:r w:rsidRPr="00DE22C3">
        <w:rPr>
          <w:rFonts w:ascii="Arial" w:hAnsi="Arial" w:cs="Arial"/>
        </w:rPr>
        <w:t>Definición de las modalidades de prestación de servicios de acuerdo con las características poblacionales (equipos extramurales)</w:t>
      </w:r>
    </w:p>
    <w:p w:rsidR="0067186F" w:rsidRPr="00DE22C3" w:rsidRDefault="0067186F" w:rsidP="00ED1C01">
      <w:pPr>
        <w:spacing w:after="0" w:line="240" w:lineRule="auto"/>
        <w:contextualSpacing/>
        <w:jc w:val="both"/>
        <w:rPr>
          <w:rFonts w:ascii="Arial" w:hAnsi="Arial" w:cs="Arial"/>
        </w:rPr>
      </w:pPr>
    </w:p>
    <w:p w:rsidR="0067186F" w:rsidRPr="00FA0694" w:rsidRDefault="0067186F" w:rsidP="00ED1C01">
      <w:pPr>
        <w:numPr>
          <w:ilvl w:val="2"/>
          <w:numId w:val="9"/>
        </w:numPr>
        <w:spacing w:after="0" w:line="240" w:lineRule="auto"/>
        <w:ind w:left="1069"/>
        <w:contextualSpacing/>
        <w:jc w:val="both"/>
        <w:rPr>
          <w:rFonts w:ascii="Arial" w:hAnsi="Arial" w:cs="Arial"/>
        </w:rPr>
      </w:pPr>
      <w:r w:rsidRPr="00FA0694">
        <w:rPr>
          <w:rFonts w:ascii="Arial" w:hAnsi="Arial" w:cs="Arial"/>
        </w:rPr>
        <w:t>Disponibilidad de servicio de intérpretes y traductores (para comunidades étnicas o para personas con discapacidad auditiva).</w:t>
      </w:r>
    </w:p>
    <w:p w:rsidR="0067186F" w:rsidRPr="00FA0694" w:rsidRDefault="0067186F" w:rsidP="00ED1C01">
      <w:pPr>
        <w:spacing w:after="0" w:line="240" w:lineRule="auto"/>
        <w:ind w:left="1069"/>
        <w:contextualSpacing/>
        <w:jc w:val="both"/>
        <w:rPr>
          <w:rFonts w:ascii="Arial" w:hAnsi="Arial" w:cs="Arial"/>
        </w:rPr>
      </w:pPr>
    </w:p>
    <w:p w:rsidR="0067186F" w:rsidRPr="00FA0694" w:rsidRDefault="0067186F" w:rsidP="00ED1C01">
      <w:pPr>
        <w:numPr>
          <w:ilvl w:val="2"/>
          <w:numId w:val="9"/>
        </w:numPr>
        <w:spacing w:after="0" w:line="240" w:lineRule="auto"/>
        <w:ind w:left="1069"/>
        <w:contextualSpacing/>
        <w:jc w:val="both"/>
        <w:rPr>
          <w:rFonts w:ascii="Arial" w:hAnsi="Arial" w:cs="Arial"/>
        </w:rPr>
      </w:pPr>
      <w:r w:rsidRPr="00FA0694">
        <w:rPr>
          <w:rFonts w:ascii="Arial" w:hAnsi="Arial" w:cs="Arial"/>
        </w:rPr>
        <w:t xml:space="preserve">La autorización </w:t>
      </w:r>
      <w:r w:rsidR="00C32551">
        <w:rPr>
          <w:rFonts w:ascii="Arial" w:hAnsi="Arial" w:cs="Arial"/>
        </w:rPr>
        <w:t xml:space="preserve">que </w:t>
      </w:r>
      <w:r w:rsidRPr="00FA0694">
        <w:rPr>
          <w:rFonts w:ascii="Arial" w:hAnsi="Arial" w:cs="Arial"/>
        </w:rPr>
        <w:t>permita la atención</w:t>
      </w:r>
      <w:r w:rsidR="00C32551">
        <w:rPr>
          <w:rFonts w:ascii="Arial" w:hAnsi="Arial" w:cs="Arial"/>
        </w:rPr>
        <w:t xml:space="preserve"> o</w:t>
      </w:r>
      <w:r w:rsidRPr="00FA0694">
        <w:rPr>
          <w:rFonts w:ascii="Arial" w:hAnsi="Arial" w:cs="Arial"/>
        </w:rPr>
        <w:t xml:space="preserve"> acompañamiento de los sabedores en salud de las comunidades étnicas, como las parteras o los médicos ancestrales</w:t>
      </w:r>
      <w:r w:rsidR="00C32551">
        <w:rPr>
          <w:rFonts w:ascii="Arial" w:hAnsi="Arial" w:cs="Arial"/>
        </w:rPr>
        <w:t xml:space="preserve"> en las instituciones prestadoras de servicios de salud. </w:t>
      </w:r>
      <w:r w:rsidRPr="00DE22C3">
        <w:rPr>
          <w:rStyle w:val="Refdenotaalpie"/>
          <w:rFonts w:ascii="Arial" w:hAnsi="Arial" w:cs="Arial"/>
        </w:rPr>
        <w:footnoteReference w:id="48"/>
      </w:r>
      <w:r w:rsidRPr="00FA0694">
        <w:rPr>
          <w:rFonts w:ascii="Arial" w:hAnsi="Arial" w:cs="Arial"/>
        </w:rPr>
        <w:t xml:space="preserve"> </w:t>
      </w:r>
    </w:p>
    <w:p w:rsidR="0067186F" w:rsidRPr="00FA0694" w:rsidRDefault="0067186F" w:rsidP="00ED1C01">
      <w:pPr>
        <w:spacing w:after="0" w:line="240" w:lineRule="auto"/>
        <w:contextualSpacing/>
        <w:rPr>
          <w:rFonts w:ascii="Arial" w:hAnsi="Arial" w:cs="Arial"/>
        </w:rPr>
      </w:pPr>
    </w:p>
    <w:p w:rsidR="0067186F" w:rsidRPr="00FA0694" w:rsidRDefault="0067186F" w:rsidP="00ED1C01">
      <w:pPr>
        <w:numPr>
          <w:ilvl w:val="2"/>
          <w:numId w:val="9"/>
        </w:numPr>
        <w:spacing w:after="0" w:line="240" w:lineRule="auto"/>
        <w:ind w:left="1069"/>
        <w:contextualSpacing/>
        <w:jc w:val="both"/>
        <w:rPr>
          <w:rFonts w:ascii="Arial" w:hAnsi="Arial" w:cs="Arial"/>
        </w:rPr>
      </w:pPr>
      <w:r w:rsidRPr="00FA0694">
        <w:rPr>
          <w:rFonts w:ascii="Arial" w:hAnsi="Arial" w:cs="Arial"/>
        </w:rPr>
        <w:t xml:space="preserve">El desarrollo de programas de formación en competencias inter culturales para talento humano en salud asistencial y administrativo. </w:t>
      </w:r>
    </w:p>
    <w:p w:rsidR="0067186F" w:rsidRPr="00FA0694" w:rsidRDefault="0067186F" w:rsidP="00ED1C01">
      <w:pPr>
        <w:spacing w:after="0" w:line="240" w:lineRule="auto"/>
        <w:contextualSpacing/>
        <w:rPr>
          <w:rFonts w:ascii="Arial" w:hAnsi="Arial" w:cs="Arial"/>
        </w:rPr>
      </w:pPr>
    </w:p>
    <w:p w:rsidR="0067186F" w:rsidRPr="00FA0694" w:rsidRDefault="0067186F" w:rsidP="00ED1C01">
      <w:pPr>
        <w:numPr>
          <w:ilvl w:val="2"/>
          <w:numId w:val="9"/>
        </w:numPr>
        <w:spacing w:after="0" w:line="240" w:lineRule="auto"/>
        <w:ind w:left="1045"/>
        <w:contextualSpacing/>
        <w:jc w:val="both"/>
        <w:rPr>
          <w:rFonts w:ascii="Arial" w:hAnsi="Arial" w:cs="Arial"/>
        </w:rPr>
      </w:pPr>
      <w:r w:rsidRPr="00FA0694">
        <w:rPr>
          <w:rFonts w:ascii="Arial" w:hAnsi="Arial" w:cs="Arial"/>
        </w:rPr>
        <w:t>Adecuaciones d</w:t>
      </w:r>
      <w:r w:rsidR="00F9359D">
        <w:rPr>
          <w:rFonts w:ascii="Arial" w:hAnsi="Arial" w:cs="Arial"/>
        </w:rPr>
        <w:t xml:space="preserve">e infraestructura que faciliten </w:t>
      </w:r>
      <w:r w:rsidRPr="00FA0694">
        <w:rPr>
          <w:rFonts w:ascii="Arial" w:hAnsi="Arial" w:cs="Arial"/>
        </w:rPr>
        <w:t xml:space="preserve">el acceso y la movilidad. </w:t>
      </w:r>
    </w:p>
    <w:p w:rsidR="0067186F" w:rsidRPr="00FA0694" w:rsidRDefault="0067186F" w:rsidP="00ED1C01">
      <w:pPr>
        <w:spacing w:after="0" w:line="240" w:lineRule="auto"/>
        <w:contextualSpacing/>
        <w:rPr>
          <w:rFonts w:ascii="Arial" w:hAnsi="Arial" w:cs="Arial"/>
        </w:rPr>
      </w:pPr>
    </w:p>
    <w:p w:rsidR="0067186F" w:rsidRPr="00FA0694" w:rsidRDefault="0067186F" w:rsidP="00ED1C01">
      <w:pPr>
        <w:numPr>
          <w:ilvl w:val="2"/>
          <w:numId w:val="9"/>
        </w:numPr>
        <w:spacing w:after="0" w:line="240" w:lineRule="auto"/>
        <w:ind w:left="1045"/>
        <w:contextualSpacing/>
        <w:jc w:val="both"/>
        <w:rPr>
          <w:rFonts w:ascii="Arial" w:hAnsi="Arial" w:cs="Arial"/>
        </w:rPr>
      </w:pPr>
      <w:r w:rsidRPr="00FA0694">
        <w:rPr>
          <w:rFonts w:ascii="Arial" w:hAnsi="Arial" w:cs="Arial"/>
        </w:rPr>
        <w:t>La dotación, decoración y diseño adecuados a la cosmovisión o a la condición de las personas a atender (por ejemplo, colores con los que se identifican más los grupos poblacionales del territorio, intensidad de las luces, mobiliario</w:t>
      </w:r>
      <w:r w:rsidRPr="00DE22C3">
        <w:rPr>
          <w:rFonts w:ascii="Arial" w:hAnsi="Arial" w:cs="Arial"/>
        </w:rPr>
        <w:t>; espacios adecuados para el trabajo con niños</w:t>
      </w:r>
      <w:r>
        <w:rPr>
          <w:rFonts w:ascii="Arial" w:hAnsi="Arial" w:cs="Arial"/>
        </w:rPr>
        <w:t xml:space="preserve"> o</w:t>
      </w:r>
      <w:r w:rsidRPr="00DE22C3">
        <w:rPr>
          <w:rFonts w:ascii="Arial" w:hAnsi="Arial" w:cs="Arial"/>
        </w:rPr>
        <w:t xml:space="preserve"> con adolescentes y jóvenes; espacios de espera asociados a los servicios</w:t>
      </w:r>
      <w:r w:rsidRPr="00FA0694">
        <w:rPr>
          <w:rFonts w:ascii="Arial" w:hAnsi="Arial" w:cs="Arial"/>
        </w:rPr>
        <w:t xml:space="preserve">). </w:t>
      </w:r>
    </w:p>
    <w:p w:rsidR="0067186F" w:rsidRPr="00FA0694" w:rsidRDefault="0067186F" w:rsidP="00ED1C01">
      <w:pPr>
        <w:spacing w:after="0" w:line="240" w:lineRule="auto"/>
        <w:contextualSpacing/>
        <w:rPr>
          <w:rFonts w:ascii="Arial" w:hAnsi="Arial" w:cs="Arial"/>
        </w:rPr>
      </w:pPr>
    </w:p>
    <w:p w:rsidR="0067186F" w:rsidRPr="00FA0694" w:rsidRDefault="0067186F" w:rsidP="00ED1C01">
      <w:pPr>
        <w:numPr>
          <w:ilvl w:val="2"/>
          <w:numId w:val="9"/>
        </w:numPr>
        <w:spacing w:after="0" w:line="240" w:lineRule="auto"/>
        <w:ind w:left="1045"/>
        <w:contextualSpacing/>
        <w:jc w:val="both"/>
        <w:rPr>
          <w:rFonts w:ascii="Arial" w:hAnsi="Arial" w:cs="Arial"/>
        </w:rPr>
      </w:pPr>
      <w:r w:rsidRPr="00FA0694">
        <w:rPr>
          <w:rFonts w:ascii="Arial" w:hAnsi="Arial" w:cs="Arial"/>
        </w:rPr>
        <w:t xml:space="preserve">Articulación y coordinación con servicios socio sanitarios para disponibilidad de sitios de acogida para los acompañantes de los consultantes (en caso de que tengan que desplazarse a sitios lejanos de sus territorios). </w:t>
      </w:r>
    </w:p>
    <w:p w:rsidR="0067186F" w:rsidRPr="00FA0694" w:rsidRDefault="0067186F" w:rsidP="0067186F">
      <w:pPr>
        <w:spacing w:after="0" w:line="240" w:lineRule="auto"/>
        <w:ind w:left="720"/>
        <w:contextualSpacing/>
        <w:rPr>
          <w:rFonts w:ascii="Arial" w:hAnsi="Arial" w:cs="Arial"/>
        </w:rPr>
      </w:pPr>
    </w:p>
    <w:p w:rsidR="00DA0881" w:rsidRDefault="0067186F" w:rsidP="00571382">
      <w:pPr>
        <w:numPr>
          <w:ilvl w:val="1"/>
          <w:numId w:val="1"/>
        </w:numPr>
        <w:spacing w:after="0" w:line="240" w:lineRule="auto"/>
        <w:ind w:left="709"/>
        <w:contextualSpacing/>
        <w:jc w:val="both"/>
        <w:rPr>
          <w:rFonts w:ascii="Arial" w:hAnsi="Arial" w:cs="Arial"/>
        </w:rPr>
      </w:pPr>
      <w:r w:rsidRPr="00DE22C3">
        <w:rPr>
          <w:rFonts w:ascii="Arial" w:hAnsi="Arial" w:cs="Arial"/>
          <w:b/>
        </w:rPr>
        <w:t xml:space="preserve">Intervenciones </w:t>
      </w:r>
      <w:r w:rsidRPr="00FA0694">
        <w:rPr>
          <w:rFonts w:ascii="Arial" w:hAnsi="Arial" w:cs="Arial"/>
          <w:b/>
        </w:rPr>
        <w:t>de la ruta</w:t>
      </w:r>
      <w:r w:rsidRPr="00DA0881">
        <w:rPr>
          <w:rFonts w:ascii="Arial" w:hAnsi="Arial" w:cs="Arial"/>
          <w:b/>
        </w:rPr>
        <w:t xml:space="preserve">: </w:t>
      </w:r>
      <w:r w:rsidRPr="00F9359D">
        <w:rPr>
          <w:rFonts w:ascii="Arial" w:hAnsi="Arial" w:cs="Arial"/>
        </w:rPr>
        <w:t>implica definir con la institucionalidad en salud de</w:t>
      </w:r>
      <w:r w:rsidRPr="00FA0694">
        <w:rPr>
          <w:rFonts w:ascii="Arial" w:hAnsi="Arial" w:cs="Arial"/>
        </w:rPr>
        <w:t xml:space="preserve"> las comunidades étnicas y demás grupos poblacionales lo que se puede hacer o no </w:t>
      </w:r>
      <w:r w:rsidRPr="00FA0694">
        <w:rPr>
          <w:rFonts w:ascii="Arial" w:hAnsi="Arial" w:cs="Arial"/>
        </w:rPr>
        <w:lastRenderedPageBreak/>
        <w:t>hacer respecto de las atenciones y procedimientos definidos en la RPMS, de acuerdo con la cultura de la comunidad, por ejemplo en lo referente a intervenciones específicas como las citologías, la mamografía o la suplementación nutricional. Así mismo implica la construcción de rutas interculturales de acuerdo con sus modelos de salud (en caso de que los haya) o la articulación de acciones (propias e interculturales) para garantizar que se puedan prestar las atenciones definidas en la RPMS por ejemplo el ritual de armonización previo a un control prenatal.</w:t>
      </w:r>
      <w:r w:rsidRPr="00DE22C3">
        <w:rPr>
          <w:rStyle w:val="Refdenotaalpie"/>
          <w:rFonts w:ascii="Arial" w:hAnsi="Arial" w:cs="Arial"/>
        </w:rPr>
        <w:footnoteReference w:id="49"/>
      </w:r>
    </w:p>
    <w:p w:rsidR="00571382" w:rsidRPr="00571382" w:rsidRDefault="00571382" w:rsidP="00571382">
      <w:pPr>
        <w:spacing w:after="0" w:line="240" w:lineRule="auto"/>
        <w:ind w:left="709"/>
        <w:contextualSpacing/>
        <w:jc w:val="both"/>
        <w:rPr>
          <w:rFonts w:ascii="Arial" w:hAnsi="Arial" w:cs="Arial"/>
        </w:rPr>
      </w:pPr>
    </w:p>
    <w:p w:rsidR="00571382" w:rsidRDefault="0067186F" w:rsidP="00571382">
      <w:pPr>
        <w:numPr>
          <w:ilvl w:val="1"/>
          <w:numId w:val="1"/>
        </w:numPr>
        <w:spacing w:after="0" w:line="240" w:lineRule="auto"/>
        <w:ind w:left="709"/>
        <w:contextualSpacing/>
        <w:jc w:val="both"/>
        <w:rPr>
          <w:rFonts w:ascii="Arial" w:hAnsi="Arial" w:cs="Arial"/>
        </w:rPr>
      </w:pPr>
      <w:r w:rsidRPr="00DA0881">
        <w:rPr>
          <w:rFonts w:ascii="Arial" w:hAnsi="Arial" w:cs="Arial"/>
          <w:b/>
        </w:rPr>
        <w:t>Perfiles de talento humano</w:t>
      </w:r>
      <w:r w:rsidRPr="00DA0881">
        <w:rPr>
          <w:rFonts w:ascii="Arial" w:hAnsi="Arial" w:cs="Arial"/>
        </w:rPr>
        <w:t xml:space="preserve">: si bien la ruta especifica el talento humano mínimo para la ejecución de las intervenciones, para algunas de ellas existe la posibilidad de vincular talento humano </w:t>
      </w:r>
      <w:r w:rsidR="00571382">
        <w:rPr>
          <w:rFonts w:ascii="Arial" w:hAnsi="Arial" w:cs="Arial"/>
        </w:rPr>
        <w:t xml:space="preserve">adicional </w:t>
      </w:r>
      <w:r w:rsidRPr="00DA0881">
        <w:rPr>
          <w:rFonts w:ascii="Arial" w:hAnsi="Arial" w:cs="Arial"/>
        </w:rPr>
        <w:t xml:space="preserve">que facilite el desarrollo de las intervenciones, </w:t>
      </w:r>
      <w:r w:rsidR="00571382">
        <w:rPr>
          <w:rFonts w:ascii="Arial" w:hAnsi="Arial" w:cs="Arial"/>
        </w:rPr>
        <w:t xml:space="preserve">porque </w:t>
      </w:r>
      <w:r w:rsidR="00571382" w:rsidRPr="00DA0881">
        <w:rPr>
          <w:rFonts w:ascii="Arial" w:hAnsi="Arial" w:cs="Arial"/>
        </w:rPr>
        <w:t xml:space="preserve">cuentan con el reconocimiento y la confianza de las </w:t>
      </w:r>
      <w:r w:rsidR="00571382">
        <w:rPr>
          <w:rFonts w:ascii="Arial" w:hAnsi="Arial" w:cs="Arial"/>
        </w:rPr>
        <w:t>comunidades</w:t>
      </w:r>
      <w:r w:rsidR="00571382" w:rsidRPr="00DA0881">
        <w:rPr>
          <w:rFonts w:ascii="Arial" w:hAnsi="Arial" w:cs="Arial"/>
        </w:rPr>
        <w:t xml:space="preserve">; o bien porque se requiere de ciertos perfiles que permitan comprender de forma más exacta a las comunidades (como es el caso de los perfiles de antropología o sociología). </w:t>
      </w:r>
    </w:p>
    <w:p w:rsidR="00571382" w:rsidRDefault="00571382" w:rsidP="00571382">
      <w:pPr>
        <w:spacing w:after="0" w:line="240" w:lineRule="auto"/>
        <w:contextualSpacing/>
        <w:jc w:val="both"/>
        <w:rPr>
          <w:rFonts w:ascii="Arial" w:hAnsi="Arial" w:cs="Arial"/>
        </w:rPr>
      </w:pPr>
    </w:p>
    <w:p w:rsidR="00C86C94" w:rsidRDefault="00571382" w:rsidP="00C86C94">
      <w:pPr>
        <w:spacing w:after="0" w:line="240" w:lineRule="auto"/>
        <w:ind w:left="709"/>
        <w:contextualSpacing/>
        <w:jc w:val="both"/>
        <w:rPr>
          <w:rFonts w:ascii="Arial" w:hAnsi="Arial" w:cs="Arial"/>
        </w:rPr>
      </w:pPr>
      <w:r>
        <w:rPr>
          <w:rFonts w:ascii="Arial" w:hAnsi="Arial" w:cs="Arial"/>
        </w:rPr>
        <w:t>Adicional a l</w:t>
      </w:r>
      <w:r w:rsidR="0067186F" w:rsidRPr="00DA0881">
        <w:rPr>
          <w:rFonts w:ascii="Arial" w:hAnsi="Arial" w:cs="Arial"/>
        </w:rPr>
        <w:t xml:space="preserve">as competencias </w:t>
      </w:r>
      <w:r>
        <w:rPr>
          <w:rFonts w:ascii="Arial" w:hAnsi="Arial" w:cs="Arial"/>
        </w:rPr>
        <w:t>de</w:t>
      </w:r>
      <w:r w:rsidR="00C86C94">
        <w:rPr>
          <w:rFonts w:ascii="Arial" w:hAnsi="Arial" w:cs="Arial"/>
        </w:rPr>
        <w:t xml:space="preserve"> </w:t>
      </w:r>
      <w:r>
        <w:rPr>
          <w:rFonts w:ascii="Arial" w:hAnsi="Arial" w:cs="Arial"/>
        </w:rPr>
        <w:t>l</w:t>
      </w:r>
      <w:r w:rsidR="00C86C94">
        <w:rPr>
          <w:rFonts w:ascii="Arial" w:hAnsi="Arial" w:cs="Arial"/>
        </w:rPr>
        <w:t>os perfiles</w:t>
      </w:r>
      <w:r>
        <w:rPr>
          <w:rFonts w:ascii="Arial" w:hAnsi="Arial" w:cs="Arial"/>
        </w:rPr>
        <w:t xml:space="preserve"> </w:t>
      </w:r>
      <w:r w:rsidR="00C86C94">
        <w:rPr>
          <w:rFonts w:ascii="Arial" w:hAnsi="Arial" w:cs="Arial"/>
        </w:rPr>
        <w:t xml:space="preserve">estipulados en los procedimientos, </w:t>
      </w:r>
      <w:r w:rsidR="0067186F" w:rsidRPr="00DA0881">
        <w:rPr>
          <w:rFonts w:ascii="Arial" w:hAnsi="Arial" w:cs="Arial"/>
        </w:rPr>
        <w:t xml:space="preserve">para el desarrollo de las intervenciones de la ruta y con el fin de que su accionar respete y concilie las acciones a su cargo con la cultura y las particularidades poblacionales, </w:t>
      </w:r>
      <w:r>
        <w:rPr>
          <w:rFonts w:ascii="Arial" w:hAnsi="Arial" w:cs="Arial"/>
        </w:rPr>
        <w:t xml:space="preserve">se requiere </w:t>
      </w:r>
      <w:r w:rsidR="00C86C94">
        <w:rPr>
          <w:rFonts w:ascii="Arial" w:hAnsi="Arial" w:cs="Arial"/>
        </w:rPr>
        <w:t xml:space="preserve">que el talento humano reconozca </w:t>
      </w:r>
      <w:r w:rsidR="0067186F" w:rsidRPr="00DA0881">
        <w:rPr>
          <w:rFonts w:ascii="Arial" w:hAnsi="Arial" w:cs="Arial"/>
        </w:rPr>
        <w:t>lo siguiente: a) el territorio y su dinámica socio cultural (por ejemplo, con qué tipo de sabedores ancestrales y trabajadores comunitarios de salud cuenta la comunidad); b) la legislación que protege los derechos, especialmente el derecho a la salud de las comunidades étnicas o de las poblaciones con alguna condición o situación especial; c) la forma en que las diversas poblaciones comprenden la salud –y la enfermedad-</w:t>
      </w:r>
      <w:r w:rsidR="0067186F" w:rsidRPr="002F784A">
        <w:rPr>
          <w:rStyle w:val="Refdenotaalpie"/>
          <w:rFonts w:ascii="Arial" w:hAnsi="Arial" w:cs="Arial"/>
        </w:rPr>
        <w:footnoteReference w:id="50"/>
      </w:r>
      <w:r w:rsidR="0067186F" w:rsidRPr="00DA0881">
        <w:rPr>
          <w:rFonts w:ascii="Arial" w:hAnsi="Arial" w:cs="Arial"/>
        </w:rPr>
        <w:t>: d) los tipos de autoridades en salud de las poblaciones así como la sabiduría ancestral de las comunidades étnicas, la forma de comprender el ciclo de la vida, el sistema y las acciones de cuidado</w:t>
      </w:r>
      <w:r w:rsidR="0067186F" w:rsidRPr="002F784A">
        <w:rPr>
          <w:rStyle w:val="Refdenotaalpie"/>
          <w:rFonts w:ascii="Arial" w:hAnsi="Arial" w:cs="Arial"/>
        </w:rPr>
        <w:footnoteReference w:id="51"/>
      </w:r>
      <w:r w:rsidR="0067186F" w:rsidRPr="00DA0881">
        <w:rPr>
          <w:rFonts w:ascii="Arial" w:hAnsi="Arial" w:cs="Arial"/>
        </w:rPr>
        <w:t>; d) la forma de concertar con las poblaciones específicas (étnicas, etarias, con orientación sexual y de género diversas, con condiciones físicas especiales, entre otras) y las particularidades que deberán incluirse para el desarrollo de las intervenciones a su cargo.</w:t>
      </w:r>
    </w:p>
    <w:p w:rsidR="00C86C94" w:rsidRDefault="00C86C94" w:rsidP="00C86C94">
      <w:pPr>
        <w:spacing w:after="0" w:line="240" w:lineRule="auto"/>
        <w:ind w:left="709"/>
        <w:contextualSpacing/>
        <w:jc w:val="both"/>
        <w:rPr>
          <w:rFonts w:ascii="Arial" w:hAnsi="Arial" w:cs="Arial"/>
        </w:rPr>
      </w:pPr>
    </w:p>
    <w:p w:rsidR="0067186F" w:rsidRPr="002F784A" w:rsidRDefault="0067186F" w:rsidP="00C86C94">
      <w:pPr>
        <w:spacing w:after="0" w:line="240" w:lineRule="auto"/>
        <w:ind w:left="709"/>
        <w:contextualSpacing/>
        <w:jc w:val="both"/>
        <w:rPr>
          <w:rFonts w:ascii="Arial" w:hAnsi="Arial" w:cs="Arial"/>
        </w:rPr>
      </w:pPr>
      <w:r w:rsidRPr="002F784A">
        <w:rPr>
          <w:rFonts w:ascii="Arial" w:hAnsi="Arial" w:cs="Arial"/>
        </w:rPr>
        <w:t xml:space="preserve">En todo caso, las DTS podrán adelantar procesos de desarrollo de capacidades que le permitan al talento humano en salud, ejecutar las intervenciones de la RPMS de </w:t>
      </w:r>
      <w:r w:rsidRPr="002F784A">
        <w:rPr>
          <w:rFonts w:ascii="Arial" w:hAnsi="Arial" w:cs="Arial"/>
        </w:rPr>
        <w:lastRenderedPageBreak/>
        <w:t>acuerdo con los enfoques definidos para el MIAS y las RIAS, los requerimientos territoriales y poblacionales y con la calidad y oportunidad requeridas.</w:t>
      </w:r>
    </w:p>
    <w:p w:rsidR="0067186F" w:rsidRPr="002F784A" w:rsidRDefault="0067186F" w:rsidP="0067186F">
      <w:pPr>
        <w:spacing w:after="0" w:line="240" w:lineRule="auto"/>
        <w:ind w:left="720"/>
        <w:contextualSpacing/>
        <w:rPr>
          <w:rFonts w:ascii="Arial" w:hAnsi="Arial" w:cs="Arial"/>
          <w:b/>
        </w:rPr>
      </w:pPr>
    </w:p>
    <w:p w:rsidR="0067186F" w:rsidRPr="002F784A" w:rsidRDefault="0067186F" w:rsidP="00DA0881">
      <w:pPr>
        <w:numPr>
          <w:ilvl w:val="1"/>
          <w:numId w:val="1"/>
        </w:numPr>
        <w:spacing w:after="0" w:line="240" w:lineRule="auto"/>
        <w:ind w:left="851" w:hanging="425"/>
        <w:contextualSpacing/>
        <w:jc w:val="both"/>
        <w:rPr>
          <w:rFonts w:ascii="Arial" w:hAnsi="Arial"/>
        </w:rPr>
      </w:pPr>
      <w:r w:rsidRPr="002F784A">
        <w:rPr>
          <w:rFonts w:ascii="Arial" w:hAnsi="Arial" w:cs="Arial"/>
          <w:b/>
        </w:rPr>
        <w:t>Información en salud y educación y comunicación para la salud:</w:t>
      </w:r>
      <w:r w:rsidRPr="002F784A">
        <w:rPr>
          <w:rFonts w:ascii="Arial" w:hAnsi="Arial" w:cs="Arial"/>
        </w:rPr>
        <w:t xml:space="preserve"> Se realizará la promoción de la salud culturalmente apropiada, tanto desde los mensajes como desde los materiales, no solo para los diferentes grupos étnicos sino también a las característica propias de la población a atender, como en el caso de poblaciones LGBTI, población habitantes de calle, personas en condición de discapacidad o afectadas por cualquier forma de violencia</w:t>
      </w:r>
      <w:r w:rsidRPr="002F784A">
        <w:rPr>
          <w:rFonts w:ascii="Arial" w:hAnsi="Arial"/>
        </w:rPr>
        <w:t>.</w:t>
      </w:r>
      <w:r w:rsidRPr="002F784A">
        <w:rPr>
          <w:rStyle w:val="Refdenotaalpie"/>
          <w:rFonts w:ascii="Arial" w:hAnsi="Arial" w:cs="Arial"/>
        </w:rPr>
        <w:footnoteReference w:id="52"/>
      </w:r>
      <w:r w:rsidRPr="002F784A">
        <w:rPr>
          <w:rFonts w:ascii="Arial" w:hAnsi="Arial" w:cs="Arial"/>
        </w:rPr>
        <w:t>.</w:t>
      </w:r>
    </w:p>
    <w:p w:rsidR="0067186F" w:rsidRPr="002F784A" w:rsidRDefault="0067186F" w:rsidP="00DA0881">
      <w:pPr>
        <w:spacing w:after="0" w:line="240" w:lineRule="auto"/>
        <w:ind w:left="851" w:hanging="425"/>
        <w:contextualSpacing/>
        <w:jc w:val="both"/>
        <w:rPr>
          <w:rFonts w:ascii="Arial" w:hAnsi="Arial" w:cs="Arial"/>
        </w:rPr>
      </w:pPr>
    </w:p>
    <w:p w:rsidR="0067186F" w:rsidRPr="002F784A" w:rsidRDefault="0067186F" w:rsidP="00DA0881">
      <w:pPr>
        <w:numPr>
          <w:ilvl w:val="1"/>
          <w:numId w:val="1"/>
        </w:numPr>
        <w:spacing w:line="240" w:lineRule="auto"/>
        <w:ind w:left="851" w:hanging="425"/>
        <w:jc w:val="both"/>
        <w:rPr>
          <w:sz w:val="18"/>
        </w:rPr>
      </w:pPr>
      <w:r w:rsidRPr="002F784A">
        <w:rPr>
          <w:rFonts w:ascii="Arial" w:hAnsi="Arial" w:cs="Arial"/>
          <w:b/>
        </w:rPr>
        <w:t>Seguimiento y evaluación de resultados:</w:t>
      </w:r>
      <w:r w:rsidRPr="002F784A">
        <w:rPr>
          <w:rFonts w:ascii="Arial" w:hAnsi="Arial" w:cs="Arial"/>
        </w:rPr>
        <w:t xml:space="preserve"> se requiere concertar con las comunidades los mecanismos para realizar M &amp; E de forma participativa y, para el caso de las comunidades étnicas, adecuar indicadores que incluyan las enfermedades propias y las acciones propias de su cultura. </w:t>
      </w:r>
    </w:p>
    <w:p w:rsidR="00C86C94" w:rsidRDefault="00C86C94" w:rsidP="00C86C94">
      <w:pPr>
        <w:numPr>
          <w:ilvl w:val="1"/>
          <w:numId w:val="1"/>
        </w:numPr>
        <w:spacing w:line="240" w:lineRule="auto"/>
        <w:ind w:left="851" w:hanging="425"/>
        <w:jc w:val="both"/>
        <w:rPr>
          <w:rFonts w:ascii="Arial" w:hAnsi="Arial" w:cs="Arial"/>
        </w:rPr>
      </w:pPr>
      <w:r w:rsidRPr="002F784A">
        <w:rPr>
          <w:rFonts w:ascii="Arial" w:hAnsi="Arial" w:cs="Arial"/>
          <w:b/>
        </w:rPr>
        <w:t>Articulación entre planes de beneficios</w:t>
      </w:r>
      <w:r w:rsidRPr="002F784A">
        <w:rPr>
          <w:rFonts w:ascii="Arial" w:hAnsi="Arial" w:cs="Arial"/>
        </w:rPr>
        <w:t>:</w:t>
      </w:r>
      <w:r>
        <w:rPr>
          <w:rFonts w:ascii="Arial" w:hAnsi="Arial" w:cs="Arial"/>
        </w:rPr>
        <w:t xml:space="preserve"> Entre las posibles acciones a desarrollar por parte de los agentes del Sistema para garantizar la articulación y complementación de las acciones de los planes de beneficios se pueden citar las siguientes:</w:t>
      </w:r>
    </w:p>
    <w:p w:rsidR="00C86C94" w:rsidRDefault="00C86C94" w:rsidP="00C86C94">
      <w:pPr>
        <w:pStyle w:val="Prrafodelista"/>
        <w:numPr>
          <w:ilvl w:val="2"/>
          <w:numId w:val="1"/>
        </w:numPr>
        <w:spacing w:line="240" w:lineRule="auto"/>
        <w:ind w:left="1068"/>
        <w:jc w:val="both"/>
        <w:rPr>
          <w:rFonts w:ascii="Arial" w:hAnsi="Arial" w:cs="Arial"/>
        </w:rPr>
      </w:pPr>
      <w:r>
        <w:rPr>
          <w:rFonts w:ascii="Arial" w:hAnsi="Arial" w:cs="Arial"/>
        </w:rPr>
        <w:t>C</w:t>
      </w:r>
      <w:r w:rsidRPr="00F73265">
        <w:rPr>
          <w:rFonts w:ascii="Arial" w:hAnsi="Arial" w:cs="Arial"/>
        </w:rPr>
        <w:t xml:space="preserve">onstituir </w:t>
      </w:r>
      <w:r>
        <w:rPr>
          <w:rFonts w:ascii="Arial" w:hAnsi="Arial" w:cs="Arial"/>
        </w:rPr>
        <w:t xml:space="preserve">por parte de la </w:t>
      </w:r>
      <w:r w:rsidR="00C32551">
        <w:rPr>
          <w:rFonts w:ascii="Arial" w:hAnsi="Arial" w:cs="Arial"/>
        </w:rPr>
        <w:t>Entidad Territorial</w:t>
      </w:r>
      <w:r>
        <w:rPr>
          <w:rFonts w:ascii="Arial" w:hAnsi="Arial" w:cs="Arial"/>
        </w:rPr>
        <w:t xml:space="preserve"> y las aseguradoras, </w:t>
      </w:r>
      <w:r w:rsidRPr="00F73265">
        <w:rPr>
          <w:rFonts w:ascii="Arial" w:hAnsi="Arial" w:cs="Arial"/>
        </w:rPr>
        <w:t xml:space="preserve">equipos básicos con profesionales y auxiliares en salud, financiados conjuntamente con recursos del Plan de beneficios con cargo a la UPC y del Plan de Salud Pública de intervenciones Colectivas, quienes construirán </w:t>
      </w:r>
      <w:r>
        <w:rPr>
          <w:rFonts w:ascii="Arial" w:hAnsi="Arial" w:cs="Arial"/>
        </w:rPr>
        <w:t xml:space="preserve">y ejecutarán </w:t>
      </w:r>
      <w:r w:rsidRPr="00F73265">
        <w:rPr>
          <w:rFonts w:ascii="Arial" w:hAnsi="Arial" w:cs="Arial"/>
        </w:rPr>
        <w:t>un plan conjunto a adelantar con las comunidades</w:t>
      </w:r>
      <w:r>
        <w:rPr>
          <w:rFonts w:ascii="Arial" w:hAnsi="Arial" w:cs="Arial"/>
        </w:rPr>
        <w:t>, en el marco de sus competencias y responsabilidades</w:t>
      </w:r>
      <w:r w:rsidRPr="002F784A">
        <w:rPr>
          <w:rStyle w:val="Refdenotaalpie"/>
          <w:rFonts w:ascii="Arial" w:hAnsi="Arial" w:cs="Arial"/>
        </w:rPr>
        <w:footnoteReference w:id="53"/>
      </w:r>
      <w:r w:rsidRPr="00F73265">
        <w:rPr>
          <w:rFonts w:ascii="Arial" w:hAnsi="Arial" w:cs="Arial"/>
        </w:rPr>
        <w:t xml:space="preserve">.  </w:t>
      </w:r>
    </w:p>
    <w:p w:rsidR="00C86C94" w:rsidRDefault="00C86C94" w:rsidP="00C86C94">
      <w:pPr>
        <w:pStyle w:val="Prrafodelista"/>
        <w:spacing w:line="240" w:lineRule="auto"/>
        <w:ind w:left="1068"/>
        <w:jc w:val="both"/>
        <w:rPr>
          <w:rFonts w:ascii="Arial" w:hAnsi="Arial" w:cs="Arial"/>
        </w:rPr>
      </w:pPr>
    </w:p>
    <w:p w:rsidR="00C86C94" w:rsidRDefault="00C86C94" w:rsidP="00C86C94">
      <w:pPr>
        <w:pStyle w:val="Prrafodelista"/>
        <w:numPr>
          <w:ilvl w:val="2"/>
          <w:numId w:val="1"/>
        </w:numPr>
        <w:spacing w:line="240" w:lineRule="auto"/>
        <w:ind w:left="1068"/>
        <w:jc w:val="both"/>
        <w:rPr>
          <w:rFonts w:ascii="Arial" w:hAnsi="Arial" w:cs="Arial"/>
        </w:rPr>
      </w:pPr>
      <w:r>
        <w:rPr>
          <w:rFonts w:ascii="Arial" w:hAnsi="Arial" w:cs="Arial"/>
        </w:rPr>
        <w:t xml:space="preserve">Coordinar por parte de la </w:t>
      </w:r>
      <w:r w:rsidR="00C32551">
        <w:rPr>
          <w:rFonts w:ascii="Arial" w:hAnsi="Arial" w:cs="Arial"/>
        </w:rPr>
        <w:t>Entidad Territorial</w:t>
      </w:r>
      <w:r>
        <w:rPr>
          <w:rFonts w:ascii="Arial" w:hAnsi="Arial" w:cs="Arial"/>
        </w:rPr>
        <w:t>, la inclusión de</w:t>
      </w:r>
      <w:r w:rsidRPr="00F73265">
        <w:rPr>
          <w:rFonts w:ascii="Arial" w:hAnsi="Arial" w:cs="Arial"/>
        </w:rPr>
        <w:t xml:space="preserve"> intervenciones de otros sectores, que le aporten al mejoramiento de la salud y la calidad de vida en determinados territorios, especialmente en los de condición rural dispersa y rural (las intervenciones de otros sectores serán financiadas con cargo a sus propios programas y complementarán o potenciarán las financiadas por el sector salud)</w:t>
      </w:r>
    </w:p>
    <w:p w:rsidR="00C86C94" w:rsidRDefault="00C86C94" w:rsidP="00C86C94">
      <w:pPr>
        <w:pStyle w:val="Prrafodelista"/>
        <w:spacing w:line="240" w:lineRule="auto"/>
        <w:ind w:left="1068"/>
        <w:jc w:val="both"/>
        <w:rPr>
          <w:rFonts w:ascii="Arial" w:hAnsi="Arial" w:cs="Arial"/>
        </w:rPr>
      </w:pPr>
    </w:p>
    <w:p w:rsidR="0067186F" w:rsidRPr="00C86C94" w:rsidRDefault="00C86C94" w:rsidP="00C86C94">
      <w:pPr>
        <w:pStyle w:val="Prrafodelista"/>
        <w:numPr>
          <w:ilvl w:val="2"/>
          <w:numId w:val="1"/>
        </w:numPr>
        <w:spacing w:line="240" w:lineRule="auto"/>
        <w:ind w:left="1068"/>
        <w:jc w:val="both"/>
        <w:rPr>
          <w:rFonts w:ascii="Arial" w:hAnsi="Arial" w:cs="Arial"/>
        </w:rPr>
      </w:pPr>
      <w:r>
        <w:rPr>
          <w:rFonts w:ascii="Arial" w:hAnsi="Arial" w:cs="Arial"/>
        </w:rPr>
        <w:t xml:space="preserve">Establecer por parte de los agentes del sistema, </w:t>
      </w:r>
      <w:r w:rsidRPr="00F73265">
        <w:rPr>
          <w:rFonts w:ascii="Arial" w:hAnsi="Arial" w:cs="Arial"/>
        </w:rPr>
        <w:t xml:space="preserve">acuerdos formales en relación con la complementariedad entre planes de beneficios, los eventos a abordar o las intervenciones a implementar y el alcance de la articulación y modalidades de prestación de servicios, así como los aspectos a financiar en el marco de cada Plan. </w:t>
      </w:r>
    </w:p>
    <w:p w:rsidR="00CB46E3" w:rsidRPr="00B074A1" w:rsidRDefault="00CB46E3" w:rsidP="00AA2EC7">
      <w:pPr>
        <w:pStyle w:val="Ttulo2"/>
        <w:numPr>
          <w:ilvl w:val="1"/>
          <w:numId w:val="23"/>
        </w:numPr>
        <w:spacing w:before="0" w:line="240" w:lineRule="auto"/>
        <w:jc w:val="both"/>
        <w:rPr>
          <w:rFonts w:cs="Arial"/>
          <w:b/>
          <w:sz w:val="22"/>
          <w:szCs w:val="22"/>
        </w:rPr>
      </w:pPr>
      <w:bookmarkStart w:id="144" w:name="_Toc501460250"/>
      <w:r w:rsidRPr="00B074A1">
        <w:rPr>
          <w:rFonts w:cs="Arial"/>
          <w:b/>
          <w:sz w:val="22"/>
          <w:szCs w:val="22"/>
        </w:rPr>
        <w:lastRenderedPageBreak/>
        <w:t xml:space="preserve">Progresividad en </w:t>
      </w:r>
      <w:r w:rsidR="003424DE">
        <w:rPr>
          <w:rFonts w:cs="Arial"/>
          <w:b/>
          <w:sz w:val="22"/>
          <w:szCs w:val="22"/>
        </w:rPr>
        <w:t>la implementación</w:t>
      </w:r>
      <w:bookmarkEnd w:id="144"/>
    </w:p>
    <w:p w:rsidR="00CB46E3" w:rsidRPr="00B074A1" w:rsidRDefault="00CB46E3" w:rsidP="00545844">
      <w:pPr>
        <w:spacing w:after="0" w:line="240" w:lineRule="auto"/>
        <w:rPr>
          <w:rFonts w:ascii="Arial" w:hAnsi="Arial" w:cs="Arial"/>
          <w:lang w:eastAsia="es-CO"/>
        </w:rPr>
      </w:pPr>
    </w:p>
    <w:p w:rsidR="00CB46E3" w:rsidRPr="00B074A1" w:rsidRDefault="003424DE" w:rsidP="00545844">
      <w:pPr>
        <w:spacing w:after="0" w:line="240" w:lineRule="auto"/>
        <w:jc w:val="both"/>
        <w:rPr>
          <w:rFonts w:ascii="Arial" w:hAnsi="Arial" w:cs="Arial"/>
          <w:color w:val="000000"/>
          <w:sz w:val="27"/>
          <w:szCs w:val="27"/>
          <w:shd w:val="clear" w:color="auto" w:fill="FFFFFF"/>
        </w:rPr>
      </w:pPr>
      <w:r>
        <w:rPr>
          <w:rFonts w:ascii="Arial" w:hAnsi="Arial" w:cs="Arial"/>
        </w:rPr>
        <w:t>L</w:t>
      </w:r>
      <w:r w:rsidR="00CB46E3" w:rsidRPr="00B074A1">
        <w:rPr>
          <w:rFonts w:ascii="Arial" w:hAnsi="Arial" w:cs="Arial"/>
        </w:rPr>
        <w:t>a Ley Estatutaria establece que el derecho fundamental a la salud comporta una serie de principios</w:t>
      </w:r>
      <w:r>
        <w:rPr>
          <w:rFonts w:ascii="Arial" w:hAnsi="Arial" w:cs="Arial"/>
        </w:rPr>
        <w:t>,</w:t>
      </w:r>
      <w:r w:rsidR="00CB46E3" w:rsidRPr="00B074A1">
        <w:rPr>
          <w:rFonts w:ascii="Arial" w:hAnsi="Arial" w:cs="Arial"/>
        </w:rPr>
        <w:t xml:space="preserve"> entre los que se encuentra el de progresividad, definid</w:t>
      </w:r>
      <w:r w:rsidR="00924EA7" w:rsidRPr="00B074A1">
        <w:rPr>
          <w:rFonts w:ascii="Arial" w:hAnsi="Arial" w:cs="Arial"/>
        </w:rPr>
        <w:t>o</w:t>
      </w:r>
      <w:r w:rsidR="00CB46E3" w:rsidRPr="00B074A1">
        <w:rPr>
          <w:rFonts w:ascii="Arial" w:hAnsi="Arial" w:cs="Arial"/>
        </w:rPr>
        <w:t xml:space="preserve"> como aquel según el cual “</w:t>
      </w:r>
      <w:r w:rsidR="00CB46E3" w:rsidRPr="00B074A1">
        <w:rPr>
          <w:rFonts w:ascii="Arial" w:hAnsi="Arial" w:cs="Arial"/>
          <w:i/>
          <w:color w:val="000000"/>
          <w:shd w:val="clear" w:color="auto" w:fill="FFFFFF"/>
        </w:rPr>
        <w:t>El Estado promoverá la correspondiente ampliación gradual y continua del acceso a los servicios y tecnologías de salud, la mejora en su prestación, la ampliación de capacidad instalada del sistema de salud y el mejoramiento del talento humano, así como la reducción gradual y continua de barreras culturales, económicas, geográficas, administrativas y tecnológicas que impidan el goce efectivo del derecho fundamental a la salud</w:t>
      </w:r>
      <w:r w:rsidR="00502DC0">
        <w:rPr>
          <w:rFonts w:ascii="Arial" w:hAnsi="Arial" w:cs="Arial"/>
          <w:color w:val="000000"/>
          <w:sz w:val="27"/>
          <w:szCs w:val="27"/>
          <w:shd w:val="clear" w:color="auto" w:fill="FFFFFF"/>
        </w:rPr>
        <w:t>”</w:t>
      </w:r>
      <w:r w:rsidR="00CB46E3" w:rsidRPr="00B074A1">
        <w:rPr>
          <w:rFonts w:ascii="Arial" w:hAnsi="Arial" w:cs="Arial"/>
          <w:color w:val="000000"/>
          <w:sz w:val="27"/>
          <w:szCs w:val="27"/>
          <w:shd w:val="clear" w:color="auto" w:fill="FFFFFF"/>
        </w:rPr>
        <w:t xml:space="preserve">. </w:t>
      </w:r>
    </w:p>
    <w:p w:rsidR="00B86B9A" w:rsidRDefault="00B86B9A" w:rsidP="00545844">
      <w:pPr>
        <w:spacing w:after="0" w:line="240" w:lineRule="auto"/>
        <w:jc w:val="both"/>
        <w:rPr>
          <w:rFonts w:ascii="Arial" w:hAnsi="Arial" w:cs="Arial"/>
          <w:bdr w:val="none" w:sz="0" w:space="0" w:color="auto" w:frame="1"/>
          <w:shd w:val="clear" w:color="auto" w:fill="FFFFFF"/>
        </w:rPr>
      </w:pPr>
    </w:p>
    <w:p w:rsidR="00B86B9A" w:rsidRDefault="00B86B9A" w:rsidP="00B86B9A">
      <w:pPr>
        <w:spacing w:after="0" w:line="240" w:lineRule="auto"/>
        <w:jc w:val="both"/>
        <w:rPr>
          <w:rFonts w:ascii="Arial" w:hAnsi="Arial" w:cs="Arial"/>
          <w:bdr w:val="none" w:sz="0" w:space="0" w:color="auto" w:frame="1"/>
          <w:shd w:val="clear" w:color="auto" w:fill="FFFFFF"/>
        </w:rPr>
      </w:pPr>
      <w:r w:rsidRPr="00B074A1">
        <w:rPr>
          <w:rFonts w:ascii="Arial" w:hAnsi="Arial" w:cs="Arial"/>
          <w:shd w:val="clear" w:color="auto" w:fill="FFFFFF"/>
        </w:rPr>
        <w:t xml:space="preserve">El principio de progresividad implica, entonces, un </w:t>
      </w:r>
      <w:r w:rsidRPr="00B074A1">
        <w:rPr>
          <w:rFonts w:ascii="Arial" w:hAnsi="Arial" w:cs="Arial"/>
        </w:rPr>
        <w:t xml:space="preserve">proceso constante </w:t>
      </w:r>
      <w:r>
        <w:rPr>
          <w:rFonts w:ascii="Arial" w:hAnsi="Arial" w:cs="Arial"/>
        </w:rPr>
        <w:t xml:space="preserve">de </w:t>
      </w:r>
      <w:r w:rsidRPr="00B074A1">
        <w:rPr>
          <w:rFonts w:ascii="Arial" w:hAnsi="Arial" w:cs="Arial"/>
        </w:rPr>
        <w:t xml:space="preserve">evolución,  reconoce la </w:t>
      </w:r>
      <w:r w:rsidRPr="00B074A1">
        <w:rPr>
          <w:rFonts w:ascii="Arial" w:hAnsi="Arial" w:cs="Arial"/>
          <w:bdr w:val="none" w:sz="0" w:space="0" w:color="auto" w:frame="1"/>
          <w:shd w:val="clear" w:color="auto" w:fill="FFFFFF"/>
          <w:lang w:val="es-ES_tradnl"/>
        </w:rPr>
        <w:t>existencia de </w:t>
      </w:r>
      <w:r>
        <w:rPr>
          <w:rFonts w:ascii="Arial" w:hAnsi="Arial" w:cs="Arial"/>
          <w:bdr w:val="none" w:sz="0" w:space="0" w:color="auto" w:frame="1"/>
          <w:shd w:val="clear" w:color="auto" w:fill="FFFFFF"/>
        </w:rPr>
        <w:t>la</w:t>
      </w:r>
      <w:r w:rsidRPr="00B074A1">
        <w:rPr>
          <w:rFonts w:ascii="Arial" w:hAnsi="Arial" w:cs="Arial"/>
          <w:bdr w:val="none" w:sz="0" w:space="0" w:color="auto" w:frame="1"/>
          <w:shd w:val="clear" w:color="auto" w:fill="FFFFFF"/>
        </w:rPr>
        <w:t xml:space="preserve"> obligación estatal </w:t>
      </w:r>
      <w:r>
        <w:rPr>
          <w:rFonts w:ascii="Arial" w:hAnsi="Arial" w:cs="Arial"/>
          <w:bdr w:val="none" w:sz="0" w:space="0" w:color="auto" w:frame="1"/>
          <w:shd w:val="clear" w:color="auto" w:fill="FFFFFF"/>
        </w:rPr>
        <w:t xml:space="preserve">de </w:t>
      </w:r>
      <w:r w:rsidRPr="00B074A1">
        <w:rPr>
          <w:rFonts w:ascii="Arial" w:hAnsi="Arial" w:cs="Arial"/>
          <w:bdr w:val="none" w:sz="0" w:space="0" w:color="auto" w:frame="1"/>
          <w:shd w:val="clear" w:color="auto" w:fill="FFFFFF"/>
        </w:rPr>
        <w:t>mejorar las condiciones de goce y ejercici</w:t>
      </w:r>
      <w:r>
        <w:rPr>
          <w:rFonts w:ascii="Arial" w:hAnsi="Arial" w:cs="Arial"/>
          <w:bdr w:val="none" w:sz="0" w:space="0" w:color="auto" w:frame="1"/>
          <w:shd w:val="clear" w:color="auto" w:fill="FFFFFF"/>
        </w:rPr>
        <w:t xml:space="preserve">o del derecho a la salud, y </w:t>
      </w:r>
      <w:r w:rsidRPr="00B074A1">
        <w:rPr>
          <w:rFonts w:ascii="Arial" w:hAnsi="Arial" w:cs="Arial"/>
          <w:bdr w:val="none" w:sz="0" w:space="0" w:color="auto" w:frame="1"/>
          <w:shd w:val="clear" w:color="auto" w:fill="FFFFFF"/>
        </w:rPr>
        <w:t xml:space="preserve">complementada por </w:t>
      </w:r>
      <w:r>
        <w:rPr>
          <w:rFonts w:ascii="Arial" w:hAnsi="Arial" w:cs="Arial"/>
          <w:bdr w:val="none" w:sz="0" w:space="0" w:color="auto" w:frame="1"/>
          <w:shd w:val="clear" w:color="auto" w:fill="FFFFFF"/>
        </w:rPr>
        <w:t>el principio de  no</w:t>
      </w:r>
      <w:r w:rsidRPr="00B074A1">
        <w:rPr>
          <w:rFonts w:ascii="Arial" w:hAnsi="Arial" w:cs="Arial"/>
          <w:bdr w:val="none" w:sz="0" w:space="0" w:color="auto" w:frame="1"/>
          <w:shd w:val="clear" w:color="auto" w:fill="FFFFFF"/>
        </w:rPr>
        <w:t xml:space="preserve"> regresividad,</w:t>
      </w:r>
      <w:r>
        <w:rPr>
          <w:rFonts w:ascii="Arial" w:hAnsi="Arial" w:cs="Arial"/>
          <w:bdr w:val="none" w:sz="0" w:space="0" w:color="auto" w:frame="1"/>
          <w:shd w:val="clear" w:color="auto" w:fill="FFFFFF"/>
        </w:rPr>
        <w:t xml:space="preserve"> determina la </w:t>
      </w:r>
      <w:r w:rsidRPr="00B074A1">
        <w:rPr>
          <w:rFonts w:ascii="Arial" w:hAnsi="Arial" w:cs="Arial"/>
          <w:bdr w:val="none" w:sz="0" w:space="0" w:color="auto" w:frame="1"/>
          <w:shd w:val="clear" w:color="auto" w:fill="FFFFFF"/>
        </w:rPr>
        <w:t xml:space="preserve">  inaceptab</w:t>
      </w:r>
      <w:r>
        <w:rPr>
          <w:rFonts w:ascii="Arial" w:hAnsi="Arial" w:cs="Arial"/>
          <w:bdr w:val="none" w:sz="0" w:space="0" w:color="auto" w:frame="1"/>
          <w:shd w:val="clear" w:color="auto" w:fill="FFFFFF"/>
        </w:rPr>
        <w:t>ilidad de</w:t>
      </w:r>
      <w:r w:rsidRPr="00B074A1">
        <w:rPr>
          <w:rFonts w:ascii="Arial" w:hAnsi="Arial" w:cs="Arial"/>
          <w:bdr w:val="none" w:sz="0" w:space="0" w:color="auto" w:frame="1"/>
          <w:shd w:val="clear" w:color="auto" w:fill="FFFFFF"/>
        </w:rPr>
        <w:t xml:space="preserve"> retrocesos en la garantía de</w:t>
      </w:r>
      <w:r>
        <w:rPr>
          <w:rFonts w:ascii="Arial" w:hAnsi="Arial" w:cs="Arial"/>
          <w:bdr w:val="none" w:sz="0" w:space="0" w:color="auto" w:frame="1"/>
          <w:shd w:val="clear" w:color="auto" w:fill="FFFFFF"/>
        </w:rPr>
        <w:t xml:space="preserve"> este </w:t>
      </w:r>
      <w:r w:rsidRPr="00B074A1">
        <w:rPr>
          <w:rFonts w:ascii="Arial" w:hAnsi="Arial" w:cs="Arial"/>
          <w:bdr w:val="none" w:sz="0" w:space="0" w:color="auto" w:frame="1"/>
          <w:shd w:val="clear" w:color="auto" w:fill="FFFFFF"/>
        </w:rPr>
        <w:t xml:space="preserve"> derecho. </w:t>
      </w:r>
    </w:p>
    <w:p w:rsidR="002416F4" w:rsidRDefault="002416F4" w:rsidP="00545844">
      <w:pPr>
        <w:spacing w:after="0" w:line="240" w:lineRule="auto"/>
        <w:jc w:val="both"/>
        <w:rPr>
          <w:rFonts w:ascii="Arial" w:hAnsi="Arial" w:cs="Arial"/>
          <w:bdr w:val="none" w:sz="0" w:space="0" w:color="auto" w:frame="1"/>
          <w:shd w:val="clear" w:color="auto" w:fill="FFFFFF"/>
        </w:rPr>
      </w:pPr>
    </w:p>
    <w:p w:rsidR="003424DE" w:rsidRPr="003424DE" w:rsidRDefault="00A57738" w:rsidP="00545844">
      <w:pPr>
        <w:spacing w:after="0" w:line="240" w:lineRule="auto"/>
        <w:jc w:val="both"/>
        <w:rPr>
          <w:rFonts w:ascii="Arial" w:hAnsi="Arial" w:cs="Arial"/>
        </w:rPr>
      </w:pPr>
      <w:r>
        <w:rPr>
          <w:rFonts w:ascii="Arial" w:hAnsi="Arial" w:cs="Arial"/>
          <w:bdr w:val="none" w:sz="0" w:space="0" w:color="auto" w:frame="1"/>
          <w:shd w:val="clear" w:color="auto" w:fill="FFFFFF"/>
        </w:rPr>
        <w:t xml:space="preserve">No obstante que </w:t>
      </w:r>
      <w:r w:rsidR="00124FC4">
        <w:rPr>
          <w:rFonts w:ascii="Arial" w:hAnsi="Arial" w:cs="Arial"/>
          <w:bdr w:val="none" w:sz="0" w:space="0" w:color="auto" w:frame="1"/>
          <w:shd w:val="clear" w:color="auto" w:fill="FFFFFF"/>
        </w:rPr>
        <w:t>en el país se evidencian desarrollos diferenciados</w:t>
      </w:r>
      <w:r w:rsidR="00417CFE">
        <w:rPr>
          <w:rFonts w:ascii="Arial" w:hAnsi="Arial" w:cs="Arial"/>
          <w:bdr w:val="none" w:sz="0" w:space="0" w:color="auto" w:frame="1"/>
          <w:shd w:val="clear" w:color="auto" w:fill="FFFFFF"/>
        </w:rPr>
        <w:t xml:space="preserve"> en la garantía del derecho a la salud</w:t>
      </w:r>
      <w:r w:rsidR="00417CFE">
        <w:rPr>
          <w:rStyle w:val="Refdenotaalpie"/>
          <w:rFonts w:ascii="Arial" w:hAnsi="Arial" w:cs="Arial"/>
          <w:bdr w:val="none" w:sz="0" w:space="0" w:color="auto" w:frame="1"/>
          <w:shd w:val="clear" w:color="auto" w:fill="FFFFFF"/>
        </w:rPr>
        <w:footnoteReference w:id="54"/>
      </w:r>
      <w:r w:rsidR="00124FC4">
        <w:rPr>
          <w:rFonts w:ascii="Arial" w:hAnsi="Arial" w:cs="Arial"/>
          <w:bdr w:val="none" w:sz="0" w:space="0" w:color="auto" w:frame="1"/>
          <w:shd w:val="clear" w:color="auto" w:fill="FFFFFF"/>
        </w:rPr>
        <w:t xml:space="preserve">, </w:t>
      </w:r>
      <w:r w:rsidR="00B90D27">
        <w:rPr>
          <w:rFonts w:ascii="Arial" w:hAnsi="Arial" w:cs="Arial"/>
          <w:bdr w:val="none" w:sz="0" w:space="0" w:color="auto" w:frame="1"/>
          <w:shd w:val="clear" w:color="auto" w:fill="FFFFFF"/>
        </w:rPr>
        <w:t>e</w:t>
      </w:r>
      <w:r w:rsidR="003424DE">
        <w:rPr>
          <w:rFonts w:ascii="Arial" w:hAnsi="Arial" w:cs="Arial"/>
          <w:bdr w:val="none" w:sz="0" w:space="0" w:color="auto" w:frame="1"/>
          <w:shd w:val="clear" w:color="auto" w:fill="FFFFFF"/>
        </w:rPr>
        <w:t xml:space="preserve">l acceso a las intervenciones definidas en la RPMS </w:t>
      </w:r>
      <w:r w:rsidR="003424DE" w:rsidRPr="00B074A1">
        <w:rPr>
          <w:rFonts w:ascii="Arial" w:hAnsi="Arial" w:cs="Arial"/>
          <w:bdr w:val="none" w:sz="0" w:space="0" w:color="auto" w:frame="1"/>
          <w:shd w:val="clear" w:color="auto" w:fill="FFFFFF"/>
        </w:rPr>
        <w:t xml:space="preserve">debe ser garantizado a la totalidad de la población, </w:t>
      </w:r>
      <w:r w:rsidR="0049048D">
        <w:rPr>
          <w:rFonts w:ascii="Arial" w:hAnsi="Arial" w:cs="Arial"/>
          <w:bdr w:val="none" w:sz="0" w:space="0" w:color="auto" w:frame="1"/>
          <w:shd w:val="clear" w:color="auto" w:fill="FFFFFF"/>
        </w:rPr>
        <w:t>lo cual</w:t>
      </w:r>
      <w:r w:rsidR="003424DE" w:rsidRPr="00B074A1">
        <w:rPr>
          <w:rFonts w:ascii="Arial" w:hAnsi="Arial" w:cs="Arial"/>
          <w:bdr w:val="none" w:sz="0" w:space="0" w:color="auto" w:frame="1"/>
          <w:shd w:val="clear" w:color="auto" w:fill="FFFFFF"/>
        </w:rPr>
        <w:t xml:space="preserve"> </w:t>
      </w:r>
      <w:r w:rsidR="0049048D">
        <w:rPr>
          <w:rFonts w:ascii="Arial" w:hAnsi="Arial" w:cs="Arial"/>
          <w:bdr w:val="none" w:sz="0" w:space="0" w:color="auto" w:frame="1"/>
          <w:shd w:val="clear" w:color="auto" w:fill="FFFFFF"/>
        </w:rPr>
        <w:t>debe</w:t>
      </w:r>
      <w:r w:rsidR="003424DE" w:rsidRPr="00B074A1">
        <w:rPr>
          <w:rFonts w:ascii="Arial" w:hAnsi="Arial" w:cs="Arial"/>
          <w:bdr w:val="none" w:sz="0" w:space="0" w:color="auto" w:frame="1"/>
          <w:shd w:val="clear" w:color="auto" w:fill="FFFFFF"/>
        </w:rPr>
        <w:t xml:space="preserve"> ser gradual y progresivo</w:t>
      </w:r>
      <w:r w:rsidR="003424DE">
        <w:rPr>
          <w:rFonts w:ascii="Arial" w:hAnsi="Arial" w:cs="Arial"/>
          <w:bdr w:val="none" w:sz="0" w:space="0" w:color="auto" w:frame="1"/>
          <w:shd w:val="clear" w:color="auto" w:fill="FFFFFF"/>
        </w:rPr>
        <w:t xml:space="preserve">. </w:t>
      </w:r>
      <w:r w:rsidR="0049048D">
        <w:rPr>
          <w:rFonts w:ascii="Arial" w:hAnsi="Arial" w:cs="Arial"/>
          <w:bdr w:val="none" w:sz="0" w:space="0" w:color="auto" w:frame="1"/>
          <w:shd w:val="clear" w:color="auto" w:fill="FFFFFF"/>
        </w:rPr>
        <w:t xml:space="preserve">Para ello, debe garantizarse en </w:t>
      </w:r>
      <w:r w:rsidR="0049048D">
        <w:rPr>
          <w:rFonts w:ascii="Arial" w:hAnsi="Arial" w:cs="Arial"/>
        </w:rPr>
        <w:t xml:space="preserve">primera instancia, </w:t>
      </w:r>
      <w:r w:rsidR="003424DE" w:rsidRPr="003424DE">
        <w:rPr>
          <w:rFonts w:ascii="Arial" w:hAnsi="Arial" w:cs="Arial"/>
        </w:rPr>
        <w:t xml:space="preserve">la cobertura de los grupos poblacionales </w:t>
      </w:r>
      <w:r w:rsidR="003424DE">
        <w:rPr>
          <w:rFonts w:ascii="Arial" w:hAnsi="Arial" w:cs="Arial"/>
        </w:rPr>
        <w:t xml:space="preserve">priorizados </w:t>
      </w:r>
      <w:r w:rsidR="003424DE" w:rsidRPr="003424DE">
        <w:rPr>
          <w:rFonts w:ascii="Arial" w:hAnsi="Arial" w:cs="Arial"/>
        </w:rPr>
        <w:t xml:space="preserve">por </w:t>
      </w:r>
      <w:r w:rsidR="003424DE">
        <w:rPr>
          <w:rFonts w:ascii="Arial" w:hAnsi="Arial" w:cs="Arial"/>
        </w:rPr>
        <w:t>la no</w:t>
      </w:r>
      <w:r w:rsidR="0049048D">
        <w:rPr>
          <w:rFonts w:ascii="Arial" w:hAnsi="Arial" w:cs="Arial"/>
        </w:rPr>
        <w:t>r</w:t>
      </w:r>
      <w:r w:rsidR="003424DE" w:rsidRPr="003424DE">
        <w:rPr>
          <w:rFonts w:ascii="Arial" w:hAnsi="Arial" w:cs="Arial"/>
        </w:rPr>
        <w:t>ma</w:t>
      </w:r>
      <w:r w:rsidR="00845FCE">
        <w:rPr>
          <w:rStyle w:val="Refdenotaalpie"/>
          <w:rFonts w:ascii="Arial" w:hAnsi="Arial" w:cs="Arial"/>
        </w:rPr>
        <w:footnoteReference w:id="55"/>
      </w:r>
      <w:r w:rsidR="003424DE">
        <w:rPr>
          <w:rFonts w:ascii="Arial" w:hAnsi="Arial" w:cs="Arial"/>
        </w:rPr>
        <w:t xml:space="preserve"> </w:t>
      </w:r>
      <w:r w:rsidR="003424DE" w:rsidRPr="003424DE">
        <w:rPr>
          <w:rFonts w:ascii="Arial" w:hAnsi="Arial" w:cs="Arial"/>
        </w:rPr>
        <w:t xml:space="preserve">y luego, en un proceso sostenido y continuo, a la totalidad de la población.  </w:t>
      </w:r>
    </w:p>
    <w:p w:rsidR="003424DE" w:rsidRDefault="003424DE" w:rsidP="00545844">
      <w:pPr>
        <w:spacing w:after="0" w:line="240" w:lineRule="auto"/>
        <w:jc w:val="both"/>
        <w:rPr>
          <w:rFonts w:ascii="Arial" w:hAnsi="Arial" w:cs="Arial"/>
        </w:rPr>
      </w:pPr>
    </w:p>
    <w:p w:rsidR="00673A40" w:rsidRDefault="00185DF1" w:rsidP="00545844">
      <w:p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De igual manera, se debe</w:t>
      </w:r>
      <w:r w:rsidR="00CB46E3" w:rsidRPr="00B074A1">
        <w:rPr>
          <w:rFonts w:ascii="Arial" w:hAnsi="Arial" w:cs="Arial"/>
          <w:color w:val="000000"/>
          <w:shd w:val="clear" w:color="auto" w:fill="FFFFFF"/>
        </w:rPr>
        <w:t xml:space="preserve"> realizar </w:t>
      </w:r>
      <w:r w:rsidR="00673A40">
        <w:rPr>
          <w:rFonts w:ascii="Arial" w:hAnsi="Arial" w:cs="Arial"/>
          <w:color w:val="000000"/>
          <w:shd w:val="clear" w:color="auto" w:fill="FFFFFF"/>
        </w:rPr>
        <w:t xml:space="preserve">seguimiento, monitoreo y evaluación </w:t>
      </w:r>
      <w:r w:rsidR="00CB46E3" w:rsidRPr="00B074A1">
        <w:rPr>
          <w:rFonts w:ascii="Arial" w:hAnsi="Arial" w:cs="Arial"/>
          <w:color w:val="000000"/>
          <w:shd w:val="clear" w:color="auto" w:fill="FFFFFF"/>
        </w:rPr>
        <w:t xml:space="preserve">sobre los resultados </w:t>
      </w:r>
      <w:r w:rsidR="00673A40">
        <w:rPr>
          <w:rFonts w:ascii="Arial" w:hAnsi="Arial" w:cs="Arial"/>
          <w:color w:val="000000"/>
          <w:shd w:val="clear" w:color="auto" w:fill="FFFFFF"/>
        </w:rPr>
        <w:t xml:space="preserve">del progreso en la implementación y </w:t>
      </w:r>
      <w:r w:rsidR="00A57738">
        <w:rPr>
          <w:rFonts w:ascii="Arial" w:hAnsi="Arial" w:cs="Arial"/>
          <w:color w:val="000000"/>
          <w:shd w:val="clear" w:color="auto" w:fill="FFFFFF"/>
        </w:rPr>
        <w:t>sobre el</w:t>
      </w:r>
      <w:r w:rsidR="00673A40">
        <w:rPr>
          <w:rFonts w:ascii="Arial" w:hAnsi="Arial" w:cs="Arial"/>
          <w:color w:val="000000"/>
          <w:shd w:val="clear" w:color="auto" w:fill="FFFFFF"/>
        </w:rPr>
        <w:t xml:space="preserve"> </w:t>
      </w:r>
      <w:r w:rsidR="00CB46E3" w:rsidRPr="00B074A1">
        <w:rPr>
          <w:rFonts w:ascii="Arial" w:hAnsi="Arial" w:cs="Arial"/>
          <w:color w:val="000000"/>
          <w:shd w:val="clear" w:color="auto" w:fill="FFFFFF"/>
        </w:rPr>
        <w:t xml:space="preserve">goce efectivo del derecho fundamental a la salud, </w:t>
      </w:r>
      <w:r w:rsidR="00673A40">
        <w:rPr>
          <w:rFonts w:ascii="Arial" w:hAnsi="Arial" w:cs="Arial"/>
          <w:color w:val="000000"/>
          <w:shd w:val="clear" w:color="auto" w:fill="FFFFFF"/>
        </w:rPr>
        <w:t xml:space="preserve">expresado en los resultados en salud planteados por la RPMS. </w:t>
      </w:r>
    </w:p>
    <w:p w:rsidR="00845FCE" w:rsidRDefault="00845FCE" w:rsidP="00545844">
      <w:pPr>
        <w:spacing w:after="0" w:line="240" w:lineRule="auto"/>
        <w:jc w:val="both"/>
        <w:rPr>
          <w:rFonts w:ascii="Arial" w:hAnsi="Arial" w:cs="Arial"/>
          <w:color w:val="000000"/>
          <w:shd w:val="clear" w:color="auto" w:fill="FFFFFF"/>
        </w:rPr>
      </w:pPr>
    </w:p>
    <w:p w:rsidR="00DD4F18" w:rsidRDefault="00DD4F18" w:rsidP="00DD4F18">
      <w:p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 xml:space="preserve">En el proceso </w:t>
      </w:r>
      <w:r w:rsidRPr="00E146C2">
        <w:rPr>
          <w:rFonts w:ascii="Arial" w:hAnsi="Arial" w:cs="Arial"/>
          <w:color w:val="000000"/>
          <w:shd w:val="clear" w:color="auto" w:fill="FFFFFF"/>
        </w:rPr>
        <w:t xml:space="preserve">de implementación de </w:t>
      </w:r>
      <w:r>
        <w:rPr>
          <w:rFonts w:ascii="Arial" w:hAnsi="Arial" w:cs="Arial"/>
          <w:color w:val="000000"/>
          <w:shd w:val="clear" w:color="auto" w:fill="FFFFFF"/>
        </w:rPr>
        <w:t>la RPMS, los integrantes del SGSSS, en el marco de sus competencias,</w:t>
      </w:r>
      <w:r w:rsidRPr="00E146C2">
        <w:rPr>
          <w:rFonts w:ascii="Arial" w:hAnsi="Arial" w:cs="Arial"/>
          <w:color w:val="000000"/>
          <w:shd w:val="clear" w:color="auto" w:fill="FFFFFF"/>
        </w:rPr>
        <w:t xml:space="preserve"> </w:t>
      </w:r>
      <w:r>
        <w:rPr>
          <w:rFonts w:ascii="Arial" w:hAnsi="Arial" w:cs="Arial"/>
          <w:color w:val="000000"/>
          <w:shd w:val="clear" w:color="auto" w:fill="FFFFFF"/>
        </w:rPr>
        <w:t xml:space="preserve">deberán tener en cuenta para definir el plan de implementación respecto a la progresividad, entre otros, los siguientes aspectos: </w:t>
      </w:r>
    </w:p>
    <w:p w:rsidR="00E146C2" w:rsidRDefault="00E146C2" w:rsidP="00545844">
      <w:pPr>
        <w:spacing w:after="0" w:line="240" w:lineRule="auto"/>
        <w:jc w:val="both"/>
        <w:rPr>
          <w:rFonts w:ascii="Arial" w:hAnsi="Arial" w:cs="Arial"/>
          <w:color w:val="000000"/>
          <w:shd w:val="clear" w:color="auto" w:fill="FFFFFF"/>
        </w:rPr>
      </w:pPr>
    </w:p>
    <w:p w:rsidR="00F46A2F" w:rsidRDefault="00730DF9" w:rsidP="00545844">
      <w:pPr>
        <w:pStyle w:val="Prrafodelista"/>
        <w:numPr>
          <w:ilvl w:val="0"/>
          <w:numId w:val="1"/>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Suficiencia de l</w:t>
      </w:r>
      <w:r w:rsidR="00F46A2F" w:rsidRPr="00E146C2">
        <w:rPr>
          <w:rFonts w:ascii="Arial" w:hAnsi="Arial" w:cs="Arial"/>
          <w:color w:val="000000"/>
          <w:shd w:val="clear" w:color="auto" w:fill="FFFFFF"/>
        </w:rPr>
        <w:t xml:space="preserve">a red </w:t>
      </w:r>
      <w:r>
        <w:rPr>
          <w:rFonts w:ascii="Arial" w:hAnsi="Arial" w:cs="Arial"/>
          <w:color w:val="000000"/>
          <w:shd w:val="clear" w:color="auto" w:fill="FFFFFF"/>
        </w:rPr>
        <w:t xml:space="preserve">de prestadores de servicios de salud </w:t>
      </w:r>
      <w:r w:rsidR="00F46A2F">
        <w:rPr>
          <w:rFonts w:ascii="Arial" w:hAnsi="Arial" w:cs="Arial"/>
          <w:color w:val="000000"/>
          <w:shd w:val="clear" w:color="auto" w:fill="FFFFFF"/>
        </w:rPr>
        <w:t>para la implementación de la</w:t>
      </w:r>
      <w:r w:rsidR="00F46A2F" w:rsidRPr="00E146C2">
        <w:rPr>
          <w:rFonts w:ascii="Arial" w:hAnsi="Arial" w:cs="Arial"/>
          <w:color w:val="000000"/>
          <w:shd w:val="clear" w:color="auto" w:fill="FFFFFF"/>
        </w:rPr>
        <w:t xml:space="preserve"> </w:t>
      </w:r>
      <w:r w:rsidR="00F46A2F">
        <w:rPr>
          <w:rFonts w:ascii="Arial" w:hAnsi="Arial" w:cs="Arial"/>
          <w:color w:val="000000"/>
          <w:shd w:val="clear" w:color="auto" w:fill="FFFFFF"/>
        </w:rPr>
        <w:t>RPMS</w:t>
      </w:r>
      <w:r w:rsidR="00F46A2F" w:rsidRPr="00E146C2">
        <w:rPr>
          <w:rFonts w:ascii="Arial" w:hAnsi="Arial" w:cs="Arial"/>
          <w:color w:val="000000"/>
          <w:shd w:val="clear" w:color="auto" w:fill="FFFFFF"/>
        </w:rPr>
        <w:t>.</w:t>
      </w:r>
    </w:p>
    <w:p w:rsidR="00E146C2" w:rsidRPr="00E146C2" w:rsidRDefault="00E146C2" w:rsidP="00545844">
      <w:pPr>
        <w:pStyle w:val="Prrafodelista"/>
        <w:numPr>
          <w:ilvl w:val="0"/>
          <w:numId w:val="1"/>
        </w:numPr>
        <w:spacing w:after="0" w:line="240" w:lineRule="auto"/>
        <w:jc w:val="both"/>
        <w:rPr>
          <w:rFonts w:ascii="Arial" w:hAnsi="Arial" w:cs="Arial"/>
          <w:color w:val="000000"/>
          <w:shd w:val="clear" w:color="auto" w:fill="FFFFFF"/>
        </w:rPr>
      </w:pPr>
      <w:r w:rsidRPr="00E146C2">
        <w:rPr>
          <w:rFonts w:ascii="Arial" w:hAnsi="Arial" w:cs="Arial"/>
          <w:color w:val="000000"/>
          <w:shd w:val="clear" w:color="auto" w:fill="FFFFFF"/>
        </w:rPr>
        <w:t xml:space="preserve">Adecuación </w:t>
      </w:r>
      <w:r w:rsidR="00D35A93" w:rsidRPr="00E146C2">
        <w:rPr>
          <w:rFonts w:ascii="Arial" w:hAnsi="Arial" w:cs="Arial"/>
          <w:color w:val="000000"/>
          <w:shd w:val="clear" w:color="auto" w:fill="FFFFFF"/>
        </w:rPr>
        <w:t xml:space="preserve">técnica, sociocultural y participativa </w:t>
      </w:r>
      <w:r w:rsidR="00F46A2F">
        <w:rPr>
          <w:rFonts w:ascii="Arial" w:hAnsi="Arial" w:cs="Arial"/>
          <w:color w:val="000000"/>
          <w:shd w:val="clear" w:color="auto" w:fill="FFFFFF"/>
        </w:rPr>
        <w:t>de los servicios,</w:t>
      </w:r>
      <w:r w:rsidR="0047130C">
        <w:rPr>
          <w:rFonts w:ascii="Arial" w:hAnsi="Arial" w:cs="Arial"/>
          <w:color w:val="000000"/>
          <w:shd w:val="clear" w:color="auto" w:fill="FFFFFF"/>
        </w:rPr>
        <w:t xml:space="preserve"> </w:t>
      </w:r>
      <w:r w:rsidR="00F46A2F">
        <w:rPr>
          <w:rFonts w:ascii="Arial" w:hAnsi="Arial" w:cs="Arial"/>
          <w:color w:val="000000"/>
          <w:shd w:val="clear" w:color="auto" w:fill="FFFFFF"/>
        </w:rPr>
        <w:t xml:space="preserve">tecnologías </w:t>
      </w:r>
      <w:r w:rsidR="0047130C">
        <w:rPr>
          <w:rFonts w:ascii="Arial" w:hAnsi="Arial" w:cs="Arial"/>
          <w:color w:val="000000"/>
          <w:shd w:val="clear" w:color="auto" w:fill="FFFFFF"/>
        </w:rPr>
        <w:t xml:space="preserve">y modalidades de prestación de servicios </w:t>
      </w:r>
      <w:r w:rsidRPr="00E146C2">
        <w:rPr>
          <w:rFonts w:ascii="Arial" w:hAnsi="Arial" w:cs="Arial"/>
          <w:color w:val="000000"/>
          <w:shd w:val="clear" w:color="auto" w:fill="FFFFFF"/>
        </w:rPr>
        <w:t xml:space="preserve">para atender a las personas por cada momento </w:t>
      </w:r>
      <w:r w:rsidRPr="00E146C2">
        <w:rPr>
          <w:rFonts w:ascii="Arial" w:hAnsi="Arial" w:cs="Arial"/>
          <w:color w:val="000000"/>
          <w:shd w:val="clear" w:color="auto" w:fill="FFFFFF"/>
        </w:rPr>
        <w:lastRenderedPageBreak/>
        <w:t>de curso de vida</w:t>
      </w:r>
      <w:r w:rsidR="00D35A93">
        <w:rPr>
          <w:rFonts w:ascii="Arial" w:hAnsi="Arial" w:cs="Arial"/>
          <w:color w:val="000000"/>
          <w:shd w:val="clear" w:color="auto" w:fill="FFFFFF"/>
        </w:rPr>
        <w:t xml:space="preserve"> y a </w:t>
      </w:r>
      <w:r w:rsidR="00D35A93" w:rsidRPr="00E146C2">
        <w:rPr>
          <w:rFonts w:ascii="Arial" w:hAnsi="Arial" w:cs="Arial"/>
          <w:color w:val="000000"/>
          <w:shd w:val="clear" w:color="auto" w:fill="FFFFFF"/>
        </w:rPr>
        <w:t>las pob</w:t>
      </w:r>
      <w:r w:rsidR="00D35A93">
        <w:rPr>
          <w:rFonts w:ascii="Arial" w:hAnsi="Arial" w:cs="Arial"/>
          <w:color w:val="000000"/>
          <w:shd w:val="clear" w:color="auto" w:fill="FFFFFF"/>
        </w:rPr>
        <w:t>laciones de especial protección</w:t>
      </w:r>
      <w:r w:rsidR="00D40CB4">
        <w:rPr>
          <w:rFonts w:ascii="Arial" w:hAnsi="Arial" w:cs="Arial"/>
          <w:color w:val="000000"/>
          <w:shd w:val="clear" w:color="auto" w:fill="FFFFFF"/>
        </w:rPr>
        <w:t>, de acuerdo con los ámbitos terr</w:t>
      </w:r>
      <w:r w:rsidR="00D35A93">
        <w:rPr>
          <w:rFonts w:ascii="Arial" w:hAnsi="Arial" w:cs="Arial"/>
          <w:color w:val="000000"/>
          <w:shd w:val="clear" w:color="auto" w:fill="FFFFFF"/>
        </w:rPr>
        <w:t>itoriales</w:t>
      </w:r>
      <w:r w:rsidRPr="00E146C2">
        <w:rPr>
          <w:rFonts w:ascii="Arial" w:hAnsi="Arial" w:cs="Arial"/>
          <w:color w:val="000000"/>
          <w:shd w:val="clear" w:color="auto" w:fill="FFFFFF"/>
        </w:rPr>
        <w:t>.</w:t>
      </w:r>
    </w:p>
    <w:p w:rsidR="00E146C2" w:rsidRPr="00E146C2" w:rsidRDefault="00411A4A" w:rsidP="00545844">
      <w:pPr>
        <w:pStyle w:val="Prrafodelista"/>
        <w:numPr>
          <w:ilvl w:val="0"/>
          <w:numId w:val="1"/>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Disponibilidad</w:t>
      </w:r>
      <w:r w:rsidR="00E146C2" w:rsidRPr="00E146C2">
        <w:rPr>
          <w:rFonts w:ascii="Arial" w:hAnsi="Arial" w:cs="Arial"/>
          <w:color w:val="000000"/>
          <w:shd w:val="clear" w:color="auto" w:fill="FFFFFF"/>
        </w:rPr>
        <w:t xml:space="preserve"> de</w:t>
      </w:r>
      <w:r w:rsidR="00290927">
        <w:rPr>
          <w:rFonts w:ascii="Arial" w:hAnsi="Arial" w:cs="Arial"/>
          <w:color w:val="000000"/>
          <w:shd w:val="clear" w:color="auto" w:fill="FFFFFF"/>
        </w:rPr>
        <w:t>l</w:t>
      </w:r>
      <w:r w:rsidR="00E146C2" w:rsidRPr="00E146C2">
        <w:rPr>
          <w:rFonts w:ascii="Arial" w:hAnsi="Arial" w:cs="Arial"/>
          <w:color w:val="000000"/>
          <w:shd w:val="clear" w:color="auto" w:fill="FFFFFF"/>
        </w:rPr>
        <w:t xml:space="preserve"> talento humano </w:t>
      </w:r>
      <w:r w:rsidR="00290927">
        <w:rPr>
          <w:rFonts w:ascii="Arial" w:hAnsi="Arial" w:cs="Arial"/>
          <w:color w:val="000000"/>
          <w:shd w:val="clear" w:color="auto" w:fill="FFFFFF"/>
        </w:rPr>
        <w:t xml:space="preserve">suficiente e </w:t>
      </w:r>
      <w:r w:rsidR="00E146C2" w:rsidRPr="00E146C2">
        <w:rPr>
          <w:rFonts w:ascii="Arial" w:hAnsi="Arial" w:cs="Arial"/>
          <w:color w:val="000000"/>
          <w:shd w:val="clear" w:color="auto" w:fill="FFFFFF"/>
        </w:rPr>
        <w:t>idóneo para p</w:t>
      </w:r>
      <w:r w:rsidR="00290927">
        <w:rPr>
          <w:rFonts w:ascii="Arial" w:hAnsi="Arial" w:cs="Arial"/>
          <w:color w:val="000000"/>
          <w:shd w:val="clear" w:color="auto" w:fill="FFFFFF"/>
        </w:rPr>
        <w:t xml:space="preserve">oder cubrir las intervenciones </w:t>
      </w:r>
      <w:r w:rsidR="00E146C2" w:rsidRPr="00E146C2">
        <w:rPr>
          <w:rFonts w:ascii="Arial" w:hAnsi="Arial" w:cs="Arial"/>
          <w:color w:val="000000"/>
          <w:shd w:val="clear" w:color="auto" w:fill="FFFFFF"/>
        </w:rPr>
        <w:t>de la</w:t>
      </w:r>
      <w:r w:rsidR="00290927">
        <w:rPr>
          <w:rFonts w:ascii="Arial" w:hAnsi="Arial" w:cs="Arial"/>
          <w:color w:val="000000"/>
          <w:shd w:val="clear" w:color="auto" w:fill="FFFFFF"/>
        </w:rPr>
        <w:t xml:space="preserve"> RPMS</w:t>
      </w:r>
      <w:r w:rsidR="00E146C2" w:rsidRPr="00E146C2">
        <w:rPr>
          <w:rFonts w:ascii="Arial" w:hAnsi="Arial" w:cs="Arial"/>
          <w:color w:val="000000"/>
          <w:shd w:val="clear" w:color="auto" w:fill="FFFFFF"/>
        </w:rPr>
        <w:t>.</w:t>
      </w:r>
    </w:p>
    <w:p w:rsidR="00E146C2" w:rsidRPr="00E146C2" w:rsidRDefault="00E146C2" w:rsidP="00545844">
      <w:pPr>
        <w:pStyle w:val="Prrafodelista"/>
        <w:numPr>
          <w:ilvl w:val="0"/>
          <w:numId w:val="1"/>
        </w:numPr>
        <w:spacing w:after="0" w:line="240" w:lineRule="auto"/>
        <w:jc w:val="both"/>
        <w:rPr>
          <w:rFonts w:ascii="Arial" w:hAnsi="Arial" w:cs="Arial"/>
          <w:color w:val="000000"/>
          <w:shd w:val="clear" w:color="auto" w:fill="FFFFFF"/>
        </w:rPr>
      </w:pPr>
      <w:r w:rsidRPr="00E146C2">
        <w:rPr>
          <w:rFonts w:ascii="Arial" w:hAnsi="Arial" w:cs="Arial"/>
          <w:color w:val="000000"/>
          <w:shd w:val="clear" w:color="auto" w:fill="FFFFFF"/>
        </w:rPr>
        <w:t xml:space="preserve">Adecuación de procesos y procedimientos administrativos de las DTS, las EAPB y sus prestadores,  para </w:t>
      </w:r>
      <w:r w:rsidR="00730DF9">
        <w:rPr>
          <w:rFonts w:ascii="Arial" w:hAnsi="Arial" w:cs="Arial"/>
          <w:color w:val="000000"/>
          <w:shd w:val="clear" w:color="auto" w:fill="FFFFFF"/>
        </w:rPr>
        <w:t xml:space="preserve">la implementación de </w:t>
      </w:r>
      <w:r w:rsidR="00544097" w:rsidRPr="00E146C2">
        <w:rPr>
          <w:rFonts w:ascii="Arial" w:hAnsi="Arial" w:cs="Arial"/>
          <w:color w:val="000000"/>
          <w:shd w:val="clear" w:color="auto" w:fill="FFFFFF"/>
        </w:rPr>
        <w:t>la</w:t>
      </w:r>
      <w:r w:rsidR="00544097">
        <w:rPr>
          <w:rFonts w:ascii="Arial" w:hAnsi="Arial" w:cs="Arial"/>
          <w:color w:val="000000"/>
          <w:shd w:val="clear" w:color="auto" w:fill="FFFFFF"/>
        </w:rPr>
        <w:t xml:space="preserve"> RPMS</w:t>
      </w:r>
      <w:r w:rsidRPr="00E146C2">
        <w:rPr>
          <w:rFonts w:ascii="Arial" w:hAnsi="Arial" w:cs="Arial"/>
          <w:color w:val="000000"/>
          <w:shd w:val="clear" w:color="auto" w:fill="FFFFFF"/>
        </w:rPr>
        <w:t>.</w:t>
      </w:r>
    </w:p>
    <w:p w:rsidR="00E146C2" w:rsidRPr="00E146C2" w:rsidRDefault="002B5445" w:rsidP="00545844">
      <w:pPr>
        <w:pStyle w:val="Prrafodelista"/>
        <w:numPr>
          <w:ilvl w:val="0"/>
          <w:numId w:val="1"/>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 xml:space="preserve">Adecuación de los </w:t>
      </w:r>
      <w:r w:rsidR="00E146C2" w:rsidRPr="00E146C2">
        <w:rPr>
          <w:rFonts w:ascii="Arial" w:hAnsi="Arial" w:cs="Arial"/>
          <w:color w:val="000000"/>
          <w:shd w:val="clear" w:color="auto" w:fill="FFFFFF"/>
        </w:rPr>
        <w:t>sistema</w:t>
      </w:r>
      <w:r>
        <w:rPr>
          <w:rFonts w:ascii="Arial" w:hAnsi="Arial" w:cs="Arial"/>
          <w:color w:val="000000"/>
          <w:shd w:val="clear" w:color="auto" w:fill="FFFFFF"/>
        </w:rPr>
        <w:t>s de información, de acuerdo a los requerimientos de la RPMS</w:t>
      </w:r>
      <w:r w:rsidR="00E146C2" w:rsidRPr="00E146C2">
        <w:rPr>
          <w:rFonts w:ascii="Arial" w:hAnsi="Arial" w:cs="Arial"/>
          <w:color w:val="000000"/>
          <w:shd w:val="clear" w:color="auto" w:fill="FFFFFF"/>
        </w:rPr>
        <w:t>.</w:t>
      </w:r>
    </w:p>
    <w:p w:rsidR="003D6165" w:rsidRPr="00B074A1" w:rsidRDefault="003D6165" w:rsidP="00545844">
      <w:pPr>
        <w:numPr>
          <w:ilvl w:val="0"/>
          <w:numId w:val="1"/>
        </w:numPr>
        <w:autoSpaceDE w:val="0"/>
        <w:autoSpaceDN w:val="0"/>
        <w:adjustRightInd w:val="0"/>
        <w:spacing w:after="0" w:line="240" w:lineRule="auto"/>
        <w:jc w:val="both"/>
        <w:rPr>
          <w:rFonts w:ascii="Arial" w:hAnsi="Arial" w:cs="Arial"/>
          <w:lang w:eastAsia="es-CO"/>
        </w:rPr>
      </w:pPr>
      <w:r>
        <w:rPr>
          <w:rFonts w:ascii="Arial" w:hAnsi="Arial" w:cs="Arial"/>
          <w:lang w:eastAsia="es-CO"/>
        </w:rPr>
        <w:t>Articulación de e</w:t>
      </w:r>
      <w:r w:rsidRPr="00B074A1">
        <w:rPr>
          <w:rFonts w:ascii="Arial" w:hAnsi="Arial" w:cs="Arial"/>
          <w:lang w:eastAsia="es-CO"/>
        </w:rPr>
        <w:t>strategias, planes, programas, proyectos</w:t>
      </w:r>
      <w:r w:rsidR="00FC1902">
        <w:rPr>
          <w:rFonts w:ascii="Arial" w:hAnsi="Arial" w:cs="Arial"/>
          <w:lang w:eastAsia="es-CO"/>
        </w:rPr>
        <w:t xml:space="preserve"> sectoriales e intersectoriales</w:t>
      </w:r>
      <w:r w:rsidRPr="00B074A1">
        <w:rPr>
          <w:rFonts w:ascii="Arial" w:hAnsi="Arial" w:cs="Arial"/>
          <w:lang w:eastAsia="es-CO"/>
        </w:rPr>
        <w:t xml:space="preserve">, </w:t>
      </w:r>
      <w:r>
        <w:rPr>
          <w:rFonts w:ascii="Arial" w:hAnsi="Arial" w:cs="Arial"/>
          <w:lang w:eastAsia="es-CO"/>
        </w:rPr>
        <w:t xml:space="preserve">que se desarrollan en el territorio, con la </w:t>
      </w:r>
      <w:r w:rsidRPr="00B074A1">
        <w:rPr>
          <w:rFonts w:ascii="Arial" w:hAnsi="Arial" w:cs="Arial"/>
          <w:lang w:eastAsia="es-CO"/>
        </w:rPr>
        <w:t xml:space="preserve">RPMS. </w:t>
      </w:r>
    </w:p>
    <w:p w:rsidR="00E146C2" w:rsidRPr="00E146C2" w:rsidRDefault="00E146C2" w:rsidP="00545844">
      <w:pPr>
        <w:spacing w:after="0" w:line="240" w:lineRule="auto"/>
        <w:jc w:val="both"/>
        <w:rPr>
          <w:rFonts w:ascii="Arial" w:hAnsi="Arial" w:cs="Arial"/>
          <w:color w:val="000000"/>
          <w:shd w:val="clear" w:color="auto" w:fill="FFFFFF"/>
        </w:rPr>
      </w:pPr>
    </w:p>
    <w:p w:rsidR="00DD4F18" w:rsidRPr="00883B30" w:rsidRDefault="00DD4F18" w:rsidP="00DD4F1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Para lo anterior, se deberá incluir en el plan de implementación    </w:t>
      </w:r>
      <w:r w:rsidRPr="00883B30">
        <w:rPr>
          <w:rFonts w:ascii="Arial" w:hAnsi="Arial" w:cs="Arial"/>
          <w:color w:val="000000"/>
        </w:rPr>
        <w:t xml:space="preserve">las actividades necesarias para el despliegue gradual y continuo de la ruta en el territorio, orientando los recursos a las prioridades establecidas y planteando las metas en avance, cobertura y resultados a alcanzar en el horizonte de tiempo establecido. </w:t>
      </w:r>
    </w:p>
    <w:p w:rsidR="00DD4F18" w:rsidRPr="00B074A1" w:rsidRDefault="00DD4F18" w:rsidP="00DD4F18">
      <w:pPr>
        <w:pStyle w:val="Prrafodelista"/>
        <w:autoSpaceDE w:val="0"/>
        <w:autoSpaceDN w:val="0"/>
        <w:adjustRightInd w:val="0"/>
        <w:spacing w:after="0" w:line="240" w:lineRule="auto"/>
        <w:ind w:left="360"/>
        <w:jc w:val="both"/>
        <w:rPr>
          <w:rFonts w:ascii="Arial" w:hAnsi="Arial" w:cs="Arial"/>
          <w:color w:val="000000"/>
        </w:rPr>
      </w:pPr>
    </w:p>
    <w:p w:rsidR="00DD4F18" w:rsidRPr="00883B30" w:rsidRDefault="00DD4F18" w:rsidP="00DD4F18">
      <w:pPr>
        <w:autoSpaceDE w:val="0"/>
        <w:autoSpaceDN w:val="0"/>
        <w:adjustRightInd w:val="0"/>
        <w:spacing w:after="0" w:line="240" w:lineRule="auto"/>
        <w:jc w:val="both"/>
        <w:rPr>
          <w:rFonts w:ascii="Arial" w:hAnsi="Arial" w:cs="Arial"/>
          <w:color w:val="000000"/>
        </w:rPr>
      </w:pPr>
      <w:r>
        <w:rPr>
          <w:rFonts w:ascii="Arial" w:hAnsi="Arial" w:cs="Arial"/>
          <w:color w:val="000000"/>
        </w:rPr>
        <w:t>Se deberá realizar el m</w:t>
      </w:r>
      <w:r w:rsidRPr="00883B30">
        <w:rPr>
          <w:rFonts w:ascii="Arial" w:hAnsi="Arial" w:cs="Arial"/>
          <w:color w:val="000000"/>
        </w:rPr>
        <w:t>onitoreo y seguimiento a la ejecución del plan de despliegue e implementación, así como los responsables de hacerlo en el ente territorial</w:t>
      </w:r>
      <w:r>
        <w:rPr>
          <w:rFonts w:ascii="Arial" w:hAnsi="Arial" w:cs="Arial"/>
          <w:color w:val="000000"/>
        </w:rPr>
        <w:t xml:space="preserve">; igualmente </w:t>
      </w:r>
      <w:r w:rsidRPr="00883B30">
        <w:rPr>
          <w:rFonts w:ascii="Arial" w:hAnsi="Arial" w:cs="Arial"/>
          <w:color w:val="000000"/>
        </w:rPr>
        <w:t xml:space="preserve"> evaluar el progreso hacia consecución de los resultados en salud, y garantizar que todos los agentes del Sistema </w:t>
      </w:r>
      <w:r>
        <w:rPr>
          <w:rFonts w:ascii="Arial" w:hAnsi="Arial" w:cs="Arial"/>
          <w:color w:val="000000"/>
        </w:rPr>
        <w:t xml:space="preserve">de Salud </w:t>
      </w:r>
      <w:r w:rsidRPr="00883B30">
        <w:rPr>
          <w:rFonts w:ascii="Arial" w:hAnsi="Arial" w:cs="Arial"/>
          <w:color w:val="000000"/>
        </w:rPr>
        <w:t xml:space="preserve">y los demás actores relevantes se articulen en función de los objetivos propuestos en la RPMS y bajo el propósito de la optimización. </w:t>
      </w:r>
    </w:p>
    <w:p w:rsidR="00DD4F18" w:rsidRPr="00B074A1" w:rsidRDefault="00DD4F18" w:rsidP="00DD4F18">
      <w:pPr>
        <w:autoSpaceDE w:val="0"/>
        <w:autoSpaceDN w:val="0"/>
        <w:adjustRightInd w:val="0"/>
        <w:spacing w:after="0" w:line="240" w:lineRule="auto"/>
        <w:jc w:val="both"/>
        <w:rPr>
          <w:rFonts w:ascii="Arial" w:hAnsi="Arial" w:cs="Arial"/>
          <w:color w:val="000000"/>
        </w:rPr>
      </w:pPr>
    </w:p>
    <w:p w:rsidR="00DD4F18" w:rsidRPr="00D60867" w:rsidRDefault="00DD4F18" w:rsidP="00DD4F18">
      <w:pPr>
        <w:autoSpaceDE w:val="0"/>
        <w:autoSpaceDN w:val="0"/>
        <w:adjustRightInd w:val="0"/>
        <w:spacing w:after="0" w:line="240" w:lineRule="auto"/>
        <w:jc w:val="both"/>
        <w:rPr>
          <w:rFonts w:ascii="Arial" w:hAnsi="Arial" w:cs="Arial"/>
          <w:color w:val="000000"/>
        </w:rPr>
      </w:pPr>
      <w:r>
        <w:rPr>
          <w:rFonts w:ascii="Arial" w:hAnsi="Arial" w:cs="Arial"/>
          <w:color w:val="000000"/>
        </w:rPr>
        <w:t>Así mismo, s</w:t>
      </w:r>
      <w:r w:rsidRPr="00D60867">
        <w:rPr>
          <w:rFonts w:ascii="Arial" w:hAnsi="Arial" w:cs="Arial"/>
          <w:color w:val="000000"/>
        </w:rPr>
        <w:t xml:space="preserve">e deben poner en marcha mecanismos de rendición de cuentas en relación con el avance progresivo de la implementación de la RPMS en el territorio y el logro de los resultados en salud, para lo cual se dispondrá de toda la información necesaria. </w:t>
      </w:r>
    </w:p>
    <w:p w:rsidR="00DD4F18" w:rsidRPr="002F784A" w:rsidRDefault="00DD4F18" w:rsidP="00DD4F18">
      <w:pPr>
        <w:spacing w:after="0" w:line="240" w:lineRule="auto"/>
        <w:jc w:val="both"/>
        <w:rPr>
          <w:rFonts w:ascii="Arial" w:hAnsi="Arial" w:cs="Arial"/>
          <w:color w:val="000000"/>
        </w:rPr>
      </w:pPr>
    </w:p>
    <w:p w:rsidR="002F784A" w:rsidRPr="00DD4F18" w:rsidRDefault="002F784A" w:rsidP="00DD4F18">
      <w:pPr>
        <w:spacing w:after="0" w:line="240" w:lineRule="auto"/>
        <w:rPr>
          <w:rFonts w:ascii="Arial" w:eastAsia="Times New Roman" w:hAnsi="Arial" w:cs="Arial"/>
          <w:b/>
          <w:color w:val="2E74B5"/>
          <w:lang w:eastAsia="es-CO"/>
        </w:rPr>
      </w:pPr>
    </w:p>
    <w:sectPr w:rsidR="002F784A" w:rsidRPr="00DD4F18" w:rsidSect="00C404E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7F0" w:rsidRDefault="00A017F0" w:rsidP="007D6140">
      <w:pPr>
        <w:spacing w:after="0" w:line="240" w:lineRule="auto"/>
      </w:pPr>
      <w:r>
        <w:separator/>
      </w:r>
    </w:p>
  </w:endnote>
  <w:endnote w:type="continuationSeparator" w:id="0">
    <w:p w:rsidR="00A017F0" w:rsidRDefault="00A017F0" w:rsidP="007D6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j-e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MS Mincho">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Default="00956605" w:rsidP="003B4A6F">
    <w:pPr>
      <w:pStyle w:val="Piedepgina"/>
      <w:ind w:hanging="226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Default="009566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Pr="00DA7473" w:rsidRDefault="005251EE" w:rsidP="00104B71">
    <w:pPr>
      <w:pStyle w:val="Piedepgina"/>
      <w:rPr>
        <w:sz w:val="2"/>
      </w:rPr>
    </w:pPr>
    <w:r>
      <w:rPr>
        <w:noProof/>
        <w:lang w:eastAsia="es-CO"/>
      </w:rPr>
      <mc:AlternateContent>
        <mc:Choice Requires="wps">
          <w:drawing>
            <wp:anchor distT="0" distB="0" distL="114300" distR="114300" simplePos="0" relativeHeight="251653632" behindDoc="0" locked="0" layoutInCell="1" allowOverlap="1">
              <wp:simplePos x="0" y="0"/>
              <wp:positionH relativeFrom="page">
                <wp:align>right</wp:align>
              </wp:positionH>
              <wp:positionV relativeFrom="page">
                <wp:align>bottom</wp:align>
              </wp:positionV>
              <wp:extent cx="1080135" cy="1080135"/>
              <wp:effectExtent l="0" t="0" r="24765" b="43815"/>
              <wp:wrapNone/>
              <wp:docPr id="10"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0135" cy="1080135"/>
                      </a:xfrm>
                      <a:prstGeom prst="triangle">
                        <a:avLst>
                          <a:gd name="adj" fmla="val 100000"/>
                        </a:avLst>
                      </a:prstGeom>
                      <a:solidFill>
                        <a:srgbClr val="3CA2B6"/>
                      </a:solidFill>
                      <a:ln>
                        <a:noFill/>
                      </a:ln>
                      <a:effectLst>
                        <a:outerShdw dist="28398" dir="3806097" algn="ctr" rotWithShape="0">
                          <a:srgbClr val="4BACC6">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56605" w:rsidRPr="00A73FFA" w:rsidRDefault="00956605" w:rsidP="00104B71">
                          <w:pPr>
                            <w:jc w:val="center"/>
                            <w:rPr>
                              <w:sz w:val="40"/>
                              <w:szCs w:val="40"/>
                            </w:rPr>
                          </w:pPr>
                          <w:r w:rsidRPr="00A73FFA">
                            <w:rPr>
                              <w:sz w:val="40"/>
                              <w:szCs w:val="40"/>
                            </w:rPr>
                            <w:fldChar w:fldCharType="begin"/>
                          </w:r>
                          <w:r w:rsidRPr="00630879">
                            <w:rPr>
                              <w:sz w:val="40"/>
                              <w:szCs w:val="40"/>
                            </w:rPr>
                            <w:instrText xml:space="preserve"> PAGE    \* MERGEFORMAT </w:instrText>
                          </w:r>
                          <w:r w:rsidRPr="00A73FFA">
                            <w:rPr>
                              <w:sz w:val="40"/>
                              <w:szCs w:val="40"/>
                            </w:rPr>
                            <w:fldChar w:fldCharType="separate"/>
                          </w:r>
                          <w:r w:rsidR="00E54DAB" w:rsidRPr="00E54DAB">
                            <w:rPr>
                              <w:noProof/>
                              <w:color w:val="FFFFFF"/>
                              <w:sz w:val="36"/>
                              <w:szCs w:val="40"/>
                            </w:rPr>
                            <w:t>5</w:t>
                          </w:r>
                          <w:r w:rsidRPr="00A73FFA">
                            <w:rPr>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026" type="#_x0000_t5" style="position:absolute;margin-left:33.85pt;margin-top:0;width:85.05pt;height:85.05pt;z-index:2516536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" adj="21600" fillcolor="#3ca2b6" stroked="f" strokecolor="#f2f2f2 [3041]" strokeweight="3pt">
              <v:shadow on="t" color="#215968" opacity=".5" offset="1pt"/>
              <o:lock v:ext="edit" aspectratio="t"/>
              <v:textbox>
                <w:txbxContent>
                  <w:p w:rsidR="00956605" w:rsidRPr="00A73FFA" w:rsidRDefault="00956605" w:rsidP="00104B71">
                    <w:pPr>
                      <w:jc w:val="center"/>
                      <w:rPr>
                        <w:sz w:val="40"/>
                        <w:szCs w:val="40"/>
                      </w:rPr>
                    </w:pPr>
                    <w:r w:rsidRPr="00A73FFA">
                      <w:rPr>
                        <w:sz w:val="40"/>
                        <w:szCs w:val="40"/>
                      </w:rPr>
                      <w:fldChar w:fldCharType="begin"/>
                    </w:r>
                    <w:r w:rsidRPr="00630879">
                      <w:rPr>
                        <w:sz w:val="40"/>
                        <w:szCs w:val="40"/>
                      </w:rPr>
                      <w:instrText xml:space="preserve"> PAGE    \* MERGEFORMAT </w:instrText>
                    </w:r>
                    <w:r w:rsidRPr="00A73FFA">
                      <w:rPr>
                        <w:sz w:val="40"/>
                        <w:szCs w:val="40"/>
                      </w:rPr>
                      <w:fldChar w:fldCharType="separate"/>
                    </w:r>
                    <w:r w:rsidR="00E54DAB" w:rsidRPr="00E54DAB">
                      <w:rPr>
                        <w:noProof/>
                        <w:color w:val="FFFFFF"/>
                        <w:sz w:val="36"/>
                        <w:szCs w:val="40"/>
                      </w:rPr>
                      <w:t>5</w:t>
                    </w:r>
                    <w:r w:rsidRPr="00A73FFA">
                      <w:rPr>
                        <w:sz w:val="40"/>
                        <w:szCs w:val="40"/>
                      </w:rPr>
                      <w:fldChar w:fldCharType="end"/>
                    </w:r>
                  </w:p>
                </w:txbxContent>
              </v:textbox>
              <w10:wrap anchorx="page" anchory="page"/>
            </v:shape>
          </w:pict>
        </mc:Fallback>
      </mc:AlternateContent>
    </w:r>
  </w:p>
  <w:p w:rsidR="00956605" w:rsidRDefault="0095660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Default="00956605">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Pr="00DA7473" w:rsidRDefault="005251EE" w:rsidP="00E45FAA">
    <w:pPr>
      <w:pStyle w:val="Piedepgina"/>
      <w:rPr>
        <w:sz w:val="2"/>
      </w:rPr>
    </w:pPr>
    <w:r>
      <w:rPr>
        <w:noProof/>
        <w:lang w:eastAsia="es-CO"/>
      </w:rPr>
      <mc:AlternateContent>
        <mc:Choice Requires="wps">
          <w:drawing>
            <wp:anchor distT="0" distB="0" distL="114300" distR="114300" simplePos="0" relativeHeight="251660800" behindDoc="0" locked="0" layoutInCell="1" allowOverlap="1" wp14:anchorId="74C04C90" wp14:editId="10462D99">
              <wp:simplePos x="0" y="0"/>
              <wp:positionH relativeFrom="page">
                <wp:align>right</wp:align>
              </wp:positionH>
              <wp:positionV relativeFrom="page">
                <wp:align>bottom</wp:align>
              </wp:positionV>
              <wp:extent cx="1080135" cy="1080135"/>
              <wp:effectExtent l="0" t="0" r="24765" b="43815"/>
              <wp:wrapNone/>
              <wp:docPr id="9"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0135" cy="1080135"/>
                      </a:xfrm>
                      <a:prstGeom prst="triangle">
                        <a:avLst>
                          <a:gd name="adj" fmla="val 100000"/>
                        </a:avLst>
                      </a:prstGeom>
                      <a:solidFill>
                        <a:srgbClr val="3CA2B6"/>
                      </a:solidFill>
                      <a:ln>
                        <a:noFill/>
                      </a:ln>
                      <a:effectLst>
                        <a:outerShdw dist="28398" dir="3806097" algn="ctr" rotWithShape="0">
                          <a:srgbClr val="21596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956605" w:rsidRPr="00A73FFA" w:rsidRDefault="00956605">
                          <w:pPr>
                            <w:jc w:val="center"/>
                            <w:rPr>
                              <w:sz w:val="40"/>
                              <w:szCs w:val="40"/>
                            </w:rPr>
                          </w:pPr>
                          <w:r w:rsidRPr="00A73FFA">
                            <w:rPr>
                              <w:sz w:val="40"/>
                              <w:szCs w:val="40"/>
                            </w:rPr>
                            <w:fldChar w:fldCharType="begin"/>
                          </w:r>
                          <w:r w:rsidRPr="00A73FFA">
                            <w:rPr>
                              <w:sz w:val="40"/>
                              <w:szCs w:val="40"/>
                            </w:rPr>
                            <w:instrText xml:space="preserve"> </w:instrText>
                          </w:r>
                          <w:r>
                            <w:rPr>
                              <w:sz w:val="40"/>
                              <w:szCs w:val="40"/>
                            </w:rPr>
                            <w:instrText>PAGE</w:instrText>
                          </w:r>
                          <w:r w:rsidRPr="00A73FFA">
                            <w:rPr>
                              <w:sz w:val="40"/>
                              <w:szCs w:val="40"/>
                            </w:rPr>
                            <w:instrText xml:space="preserve">    \* MERGEFORMAT </w:instrText>
                          </w:r>
                          <w:r w:rsidRPr="00A73FFA">
                            <w:rPr>
                              <w:sz w:val="40"/>
                              <w:szCs w:val="40"/>
                            </w:rPr>
                            <w:fldChar w:fldCharType="separate"/>
                          </w:r>
                          <w:r w:rsidR="00E54DAB" w:rsidRPr="00E54DAB">
                            <w:rPr>
                              <w:noProof/>
                              <w:color w:val="FFFFFF"/>
                              <w:sz w:val="40"/>
                              <w:szCs w:val="40"/>
                            </w:rPr>
                            <w:t>46</w:t>
                          </w:r>
                          <w:r w:rsidRPr="00A73FFA">
                            <w:rPr>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04C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3" o:spid="_x0000_s1027" type="#_x0000_t5" style="position:absolute;margin-left:33.85pt;margin-top:0;width:85.05pt;height:85.05pt;z-index:2516608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" adj="21600" fillcolor="#3ca2b6" stroked="f" strokecolor="#f2f2f2" strokeweight="3pt">
              <v:shadow on="t" color="#215968" opacity=".5" offset="1pt"/>
              <o:lock v:ext="edit" aspectratio="t"/>
              <v:textbox>
                <w:txbxContent>
                  <w:p w:rsidR="00956605" w:rsidRPr="00A73FFA" w:rsidRDefault="00956605">
                    <w:pPr>
                      <w:jc w:val="center"/>
                      <w:rPr>
                        <w:sz w:val="40"/>
                        <w:szCs w:val="40"/>
                      </w:rPr>
                    </w:pPr>
                    <w:r w:rsidRPr="00A73FFA">
                      <w:rPr>
                        <w:sz w:val="40"/>
                        <w:szCs w:val="40"/>
                      </w:rPr>
                      <w:fldChar w:fldCharType="begin"/>
                    </w:r>
                    <w:r w:rsidRPr="00A73FFA">
                      <w:rPr>
                        <w:sz w:val="40"/>
                        <w:szCs w:val="40"/>
                      </w:rPr>
                      <w:instrText xml:space="preserve"> </w:instrText>
                    </w:r>
                    <w:r>
                      <w:rPr>
                        <w:sz w:val="40"/>
                        <w:szCs w:val="40"/>
                      </w:rPr>
                      <w:instrText>PAGE</w:instrText>
                    </w:r>
                    <w:r w:rsidRPr="00A73FFA">
                      <w:rPr>
                        <w:sz w:val="40"/>
                        <w:szCs w:val="40"/>
                      </w:rPr>
                      <w:instrText xml:space="preserve">    \* MERGEFORMAT </w:instrText>
                    </w:r>
                    <w:r w:rsidRPr="00A73FFA">
                      <w:rPr>
                        <w:sz w:val="40"/>
                        <w:szCs w:val="40"/>
                      </w:rPr>
                      <w:fldChar w:fldCharType="separate"/>
                    </w:r>
                    <w:r w:rsidR="00E54DAB" w:rsidRPr="00E54DAB">
                      <w:rPr>
                        <w:noProof/>
                        <w:color w:val="FFFFFF"/>
                        <w:sz w:val="40"/>
                        <w:szCs w:val="40"/>
                      </w:rPr>
                      <w:t>46</w:t>
                    </w:r>
                    <w:r w:rsidRPr="00A73FFA">
                      <w:rPr>
                        <w:sz w:val="40"/>
                        <w:szCs w:val="4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Pr="00DA7473" w:rsidRDefault="005251EE" w:rsidP="00E45FAA">
    <w:pPr>
      <w:pStyle w:val="Piedepgina"/>
      <w:rPr>
        <w:sz w:val="2"/>
      </w:rPr>
    </w:pPr>
    <w:r>
      <w:rPr>
        <w:noProof/>
        <w:lang w:eastAsia="es-CO"/>
      </w:rPr>
      <mc:AlternateContent>
        <mc:Choice Requires="wps">
          <w:drawing>
            <wp:anchor distT="0" distB="0" distL="114300" distR="114300" simplePos="0" relativeHeight="251655680" behindDoc="0" locked="0" layoutInCell="1" allowOverlap="1" wp14:anchorId="33651E76" wp14:editId="494E57A1">
              <wp:simplePos x="0" y="0"/>
              <wp:positionH relativeFrom="page">
                <wp:align>right</wp:align>
              </wp:positionH>
              <wp:positionV relativeFrom="page">
                <wp:align>bottom</wp:align>
              </wp:positionV>
              <wp:extent cx="1080135" cy="1080135"/>
              <wp:effectExtent l="0" t="0" r="24765" b="43815"/>
              <wp:wrapNone/>
              <wp:docPr id="8"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0135" cy="1080135"/>
                      </a:xfrm>
                      <a:prstGeom prst="triangle">
                        <a:avLst>
                          <a:gd name="adj" fmla="val 100000"/>
                        </a:avLst>
                      </a:prstGeom>
                      <a:solidFill>
                        <a:srgbClr val="3CA2B6"/>
                      </a:solidFill>
                      <a:ln>
                        <a:noFill/>
                      </a:ln>
                      <a:effectLst>
                        <a:outerShdw dist="28398" dir="3806097" algn="ctr" rotWithShape="0">
                          <a:srgbClr val="21596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956605" w:rsidRPr="00A73FFA" w:rsidRDefault="00956605">
                          <w:pPr>
                            <w:jc w:val="center"/>
                            <w:rPr>
                              <w:sz w:val="40"/>
                              <w:szCs w:val="40"/>
                            </w:rPr>
                          </w:pPr>
                          <w:r w:rsidRPr="00A73FFA">
                            <w:rPr>
                              <w:sz w:val="40"/>
                              <w:szCs w:val="40"/>
                            </w:rPr>
                            <w:fldChar w:fldCharType="begin"/>
                          </w:r>
                          <w:r w:rsidRPr="00A73FFA">
                            <w:rPr>
                              <w:sz w:val="40"/>
                              <w:szCs w:val="40"/>
                            </w:rPr>
                            <w:instrText xml:space="preserve"> </w:instrText>
                          </w:r>
                          <w:r>
                            <w:rPr>
                              <w:sz w:val="40"/>
                              <w:szCs w:val="40"/>
                            </w:rPr>
                            <w:instrText>PAGE</w:instrText>
                          </w:r>
                          <w:r w:rsidRPr="00A73FFA">
                            <w:rPr>
                              <w:sz w:val="40"/>
                              <w:szCs w:val="40"/>
                            </w:rPr>
                            <w:instrText xml:space="preserve">    \* MERGEFORMAT </w:instrText>
                          </w:r>
                          <w:r w:rsidRPr="00A73FFA">
                            <w:rPr>
                              <w:sz w:val="40"/>
                              <w:szCs w:val="40"/>
                            </w:rPr>
                            <w:fldChar w:fldCharType="separate"/>
                          </w:r>
                          <w:r w:rsidR="00C32551" w:rsidRPr="00C32551">
                            <w:rPr>
                              <w:noProof/>
                              <w:color w:val="FFFFFF"/>
                              <w:sz w:val="40"/>
                              <w:szCs w:val="40"/>
                            </w:rPr>
                            <w:t>96</w:t>
                          </w:r>
                          <w:r w:rsidRPr="00A73FFA">
                            <w:rPr>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51E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margin-left:33.85pt;margin-top:0;width:85.05pt;height:85.05pt;z-index:2516556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" adj="21600" fillcolor="#3ca2b6" stroked="f" strokecolor="#f2f2f2" strokeweight="3pt">
              <v:shadow on="t" color="#215968" opacity=".5" offset="1pt"/>
              <o:lock v:ext="edit" aspectratio="t"/>
              <v:textbox>
                <w:txbxContent>
                  <w:p w:rsidR="00956605" w:rsidRPr="00A73FFA" w:rsidRDefault="00956605">
                    <w:pPr>
                      <w:jc w:val="center"/>
                      <w:rPr>
                        <w:sz w:val="40"/>
                        <w:szCs w:val="40"/>
                      </w:rPr>
                    </w:pPr>
                    <w:r w:rsidRPr="00A73FFA">
                      <w:rPr>
                        <w:sz w:val="40"/>
                        <w:szCs w:val="40"/>
                      </w:rPr>
                      <w:fldChar w:fldCharType="begin"/>
                    </w:r>
                    <w:r w:rsidRPr="00A73FFA">
                      <w:rPr>
                        <w:sz w:val="40"/>
                        <w:szCs w:val="40"/>
                      </w:rPr>
                      <w:instrText xml:space="preserve"> </w:instrText>
                    </w:r>
                    <w:r>
                      <w:rPr>
                        <w:sz w:val="40"/>
                        <w:szCs w:val="40"/>
                      </w:rPr>
                      <w:instrText>PAGE</w:instrText>
                    </w:r>
                    <w:r w:rsidRPr="00A73FFA">
                      <w:rPr>
                        <w:sz w:val="40"/>
                        <w:szCs w:val="40"/>
                      </w:rPr>
                      <w:instrText xml:space="preserve">    \* MERGEFORMAT </w:instrText>
                    </w:r>
                    <w:r w:rsidRPr="00A73FFA">
                      <w:rPr>
                        <w:sz w:val="40"/>
                        <w:szCs w:val="40"/>
                      </w:rPr>
                      <w:fldChar w:fldCharType="separate"/>
                    </w:r>
                    <w:r w:rsidR="00C32551" w:rsidRPr="00C32551">
                      <w:rPr>
                        <w:noProof/>
                        <w:color w:val="FFFFFF"/>
                        <w:sz w:val="40"/>
                        <w:szCs w:val="40"/>
                      </w:rPr>
                      <w:t>96</w:t>
                    </w:r>
                    <w:r w:rsidRPr="00A73FFA">
                      <w:rPr>
                        <w:sz w:val="40"/>
                        <w:szCs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7F0" w:rsidRDefault="00A017F0" w:rsidP="007D6140">
      <w:pPr>
        <w:spacing w:after="0" w:line="240" w:lineRule="auto"/>
      </w:pPr>
      <w:r>
        <w:separator/>
      </w:r>
    </w:p>
  </w:footnote>
  <w:footnote w:type="continuationSeparator" w:id="0">
    <w:p w:rsidR="00A017F0" w:rsidRDefault="00A017F0" w:rsidP="007D6140">
      <w:pPr>
        <w:spacing w:after="0" w:line="240" w:lineRule="auto"/>
      </w:pPr>
      <w:r>
        <w:continuationSeparator/>
      </w:r>
    </w:p>
  </w:footnote>
  <w:footnote w:id="1">
    <w:p w:rsidR="00956605" w:rsidRPr="000315B9" w:rsidRDefault="00956605" w:rsidP="00107788">
      <w:pPr>
        <w:pStyle w:val="Textonotapie"/>
        <w:rPr>
          <w:sz w:val="16"/>
          <w:szCs w:val="18"/>
        </w:rPr>
      </w:pPr>
      <w:r w:rsidRPr="000315B9">
        <w:rPr>
          <w:rStyle w:val="Refdenotaalpie"/>
          <w:sz w:val="16"/>
          <w:szCs w:val="18"/>
        </w:rPr>
        <w:footnoteRef/>
      </w:r>
      <w:r w:rsidRPr="000315B9">
        <w:rPr>
          <w:sz w:val="16"/>
          <w:szCs w:val="18"/>
        </w:rPr>
        <w:t xml:space="preserve"> </w:t>
      </w:r>
      <w:r w:rsidRPr="000315B9">
        <w:rPr>
          <w:rFonts w:ascii="Arial" w:hAnsi="Arial" w:cs="Arial"/>
          <w:sz w:val="16"/>
          <w:szCs w:val="18"/>
        </w:rPr>
        <w:t>Sin perjuicio de recibir otras intervenciones incluidas en otras Rutas integrales de Atención en Salud por grupo de riesgo o evento.</w:t>
      </w:r>
    </w:p>
  </w:footnote>
  <w:footnote w:id="2">
    <w:p w:rsidR="00956605" w:rsidRDefault="00956605" w:rsidP="004F38BB">
      <w:pPr>
        <w:pStyle w:val="Textonotapie"/>
        <w:jc w:val="both"/>
      </w:pPr>
      <w:r>
        <w:rPr>
          <w:rStyle w:val="Refdenotaalpie"/>
        </w:rPr>
        <w:footnoteRef/>
      </w:r>
      <w:r>
        <w:t xml:space="preserve"> Resolución 3202 de 2016. </w:t>
      </w:r>
      <w:r w:rsidRPr="00DA1748">
        <w:t>Manual Metodológico para la elaboración e implementación de las Rutas Integrales de Atención en Salud – RIAS, se adopta un grupo de Rutas Integrales de Atención</w:t>
      </w:r>
      <w:r>
        <w:t xml:space="preserve"> </w:t>
      </w:r>
      <w:r w:rsidRPr="00DA1748">
        <w:t>en Salud desarrolladas por el Ministerio de Salud y Protección Social dentro de la Política de Atención Integral en Salud –PAIS y se dictan otras disposiciones</w:t>
      </w:r>
      <w:r>
        <w:t>.</w:t>
      </w:r>
    </w:p>
  </w:footnote>
  <w:footnote w:id="3">
    <w:p w:rsidR="00956605" w:rsidRPr="002C75BA" w:rsidRDefault="00956605" w:rsidP="002E4A22">
      <w:pPr>
        <w:pStyle w:val="Textonotapie"/>
        <w:rPr>
          <w:rFonts w:ascii="Arial" w:hAnsi="Arial" w:cs="Arial"/>
          <w:sz w:val="18"/>
          <w:szCs w:val="22"/>
          <w:lang w:eastAsia="es-CO"/>
        </w:rPr>
      </w:pPr>
      <w:r>
        <w:rPr>
          <w:rStyle w:val="Refdenotaalpie"/>
        </w:rPr>
        <w:footnoteRef/>
      </w:r>
      <w:r>
        <w:t xml:space="preserve"> </w:t>
      </w:r>
      <w:r w:rsidRPr="002C75BA">
        <w:rPr>
          <w:rFonts w:ascii="Arial" w:hAnsi="Arial" w:cs="Arial"/>
          <w:sz w:val="18"/>
          <w:szCs w:val="22"/>
          <w:lang w:eastAsia="es-CO"/>
        </w:rPr>
        <w:t xml:space="preserve">Ley 1751 de 2015. Ley Estatutaria de Salud. </w:t>
      </w:r>
    </w:p>
  </w:footnote>
  <w:footnote w:id="4">
    <w:p w:rsidR="00956605" w:rsidRPr="002C75BA" w:rsidRDefault="00956605" w:rsidP="002E4A22">
      <w:pPr>
        <w:suppressAutoHyphens/>
        <w:autoSpaceDN w:val="0"/>
        <w:spacing w:after="0" w:line="240" w:lineRule="auto"/>
        <w:jc w:val="both"/>
        <w:textAlignment w:val="baseline"/>
        <w:rPr>
          <w:rFonts w:ascii="Arial" w:hAnsi="Arial" w:cs="Arial"/>
          <w:sz w:val="18"/>
          <w:lang w:eastAsia="es-CO"/>
        </w:rPr>
      </w:pPr>
      <w:r w:rsidRPr="002C75BA">
        <w:rPr>
          <w:rFonts w:ascii="Arial" w:hAnsi="Arial" w:cs="Arial"/>
          <w:sz w:val="18"/>
          <w:vertAlign w:val="superscript"/>
          <w:lang w:eastAsia="es-CO"/>
        </w:rPr>
        <w:footnoteRef/>
      </w:r>
      <w:r w:rsidRPr="002C75BA">
        <w:rPr>
          <w:rFonts w:ascii="Arial" w:hAnsi="Arial" w:cs="Arial"/>
          <w:sz w:val="18"/>
          <w:lang w:eastAsia="es-CO"/>
        </w:rPr>
        <w:t xml:space="preserve"> “</w:t>
      </w:r>
      <w:r w:rsidRPr="002C75BA">
        <w:rPr>
          <w:rFonts w:ascii="Arial" w:hAnsi="Arial" w:cs="Arial"/>
          <w:i/>
          <w:sz w:val="18"/>
          <w:lang w:eastAsia="es-CO"/>
        </w:rPr>
        <w:t>El curso y el ciclo de vida, se diferencian en tanto que el ciclo de vida se refiere a las etapas del ciclo biológico: nacimiento, crecimiento y reproducción, declinación y muerte. Mientras que el curso de vida considera condiciones psicológicas, sociales, culturales e históricas complementarias a las condiciones biológicas del ser humano. El curso de vida exige por tanto el estudio interdisciplinario del transcurrir de la vida humana (ontogénesis humana)"</w:t>
      </w:r>
      <w:r w:rsidRPr="002C75BA">
        <w:rPr>
          <w:rFonts w:ascii="Arial" w:hAnsi="Arial" w:cs="Arial"/>
          <w:sz w:val="18"/>
          <w:lang w:eastAsia="es-CO"/>
        </w:rPr>
        <w:t xml:space="preserve"> (Elder, 1998).</w:t>
      </w:r>
    </w:p>
    <w:p w:rsidR="00956605" w:rsidRPr="003E0497" w:rsidRDefault="00956605" w:rsidP="004F38BB">
      <w:pPr>
        <w:pStyle w:val="Textonotapie"/>
      </w:pPr>
    </w:p>
  </w:footnote>
  <w:footnote w:id="5">
    <w:p w:rsidR="00956605" w:rsidRPr="002C75BA" w:rsidRDefault="00956605" w:rsidP="003A680D">
      <w:pPr>
        <w:pStyle w:val="Textonotapie"/>
        <w:rPr>
          <w:rFonts w:ascii="Arial" w:hAnsi="Arial" w:cs="Arial"/>
          <w:sz w:val="18"/>
        </w:rPr>
      </w:pPr>
      <w:r>
        <w:rPr>
          <w:rStyle w:val="Refdenotaalpie"/>
        </w:rPr>
        <w:footnoteRef/>
      </w:r>
      <w:r>
        <w:t xml:space="preserve"> </w:t>
      </w:r>
      <w:r w:rsidRPr="002C75BA">
        <w:rPr>
          <w:rFonts w:ascii="Arial" w:hAnsi="Arial" w:cs="Arial"/>
          <w:sz w:val="18"/>
        </w:rPr>
        <w:t>Ministerio de Salud y Protección Social (2016). Política de Atención Integral en Salud. pp. 36.</w:t>
      </w:r>
    </w:p>
  </w:footnote>
  <w:footnote w:id="6">
    <w:p w:rsidR="00956605" w:rsidRPr="00F634A0" w:rsidRDefault="00956605" w:rsidP="004F38BB">
      <w:pPr>
        <w:pStyle w:val="Textonotapie"/>
      </w:pPr>
      <w:r w:rsidRPr="002C75BA">
        <w:rPr>
          <w:rStyle w:val="Refdenotaalpie"/>
          <w:rFonts w:ascii="Arial" w:hAnsi="Arial" w:cs="Arial"/>
          <w:sz w:val="18"/>
        </w:rPr>
        <w:footnoteRef/>
      </w:r>
      <w:r w:rsidRPr="002C75BA">
        <w:rPr>
          <w:rFonts w:ascii="Arial" w:hAnsi="Arial" w:cs="Arial"/>
          <w:sz w:val="18"/>
        </w:rPr>
        <w:t xml:space="preserve"> Ministerio de Salud y Protección Social (2015). </w:t>
      </w:r>
      <w:r>
        <w:rPr>
          <w:rFonts w:ascii="Arial" w:hAnsi="Arial" w:cs="Arial"/>
          <w:sz w:val="18"/>
        </w:rPr>
        <w:t>Lineamientos de Entornos S</w:t>
      </w:r>
      <w:r w:rsidRPr="002C75BA">
        <w:rPr>
          <w:rFonts w:ascii="Arial" w:hAnsi="Arial" w:cs="Arial"/>
          <w:sz w:val="18"/>
        </w:rPr>
        <w:t>aludables.</w:t>
      </w:r>
      <w:r w:rsidRPr="002C75BA">
        <w:rPr>
          <w:sz w:val="18"/>
        </w:rPr>
        <w:t xml:space="preserve"> </w:t>
      </w:r>
    </w:p>
  </w:footnote>
  <w:footnote w:id="7">
    <w:p w:rsidR="00956605" w:rsidRPr="00B47117" w:rsidRDefault="00956605" w:rsidP="004F38BB">
      <w:pPr>
        <w:pStyle w:val="Textonotapie"/>
        <w:jc w:val="both"/>
      </w:pPr>
      <w:r>
        <w:rPr>
          <w:rStyle w:val="Refdenotaalpie"/>
        </w:rPr>
        <w:footnoteRef/>
      </w:r>
      <w:r>
        <w:t xml:space="preserve"> Resolución 3202 de 2016 por medio de la cual se adopta el Manual Metodológico para la elaboración e implementación de las Rutas Integrales de Atención en Salud - RIAS, se adopta un grupo de Rutas Integrales de Atención en Salud desarrolladas por el Ministerio de Salud y Protección Social dentro de la Política de Atención Integral en Salud -PAIS y se dictan otras disposiciones. Ministerio de Salud y Protección Social. </w:t>
      </w:r>
    </w:p>
    <w:p w:rsidR="00956605" w:rsidRDefault="00956605" w:rsidP="004F38BB">
      <w:pPr>
        <w:pStyle w:val="Textonotapie"/>
      </w:pPr>
    </w:p>
  </w:footnote>
  <w:footnote w:id="8">
    <w:p w:rsidR="00956605" w:rsidRPr="00D679C3" w:rsidRDefault="00956605" w:rsidP="00D4191B">
      <w:pPr>
        <w:pStyle w:val="Textonotapie"/>
        <w:rPr>
          <w:rFonts w:ascii="Arial" w:hAnsi="Arial" w:cs="Arial"/>
          <w:sz w:val="18"/>
          <w:szCs w:val="18"/>
        </w:rPr>
      </w:pPr>
      <w:r>
        <w:rPr>
          <w:rStyle w:val="Refdenotaalpie"/>
        </w:rPr>
        <w:footnoteRef/>
      </w:r>
      <w:r>
        <w:t xml:space="preserve"> </w:t>
      </w:r>
      <w:r w:rsidRPr="00D679C3">
        <w:rPr>
          <w:rFonts w:ascii="Arial" w:hAnsi="Arial" w:cs="Arial"/>
          <w:sz w:val="18"/>
          <w:szCs w:val="18"/>
          <w:lang w:eastAsia="es-CO"/>
        </w:rPr>
        <w:t xml:space="preserve">Estos contenidos se desarrollan en el capítulo de monitoreo y evaluación del presente lineamiento. </w:t>
      </w:r>
    </w:p>
  </w:footnote>
  <w:footnote w:id="9">
    <w:p w:rsidR="00956605" w:rsidRPr="00937EE7" w:rsidRDefault="00956605" w:rsidP="004F38BB">
      <w:pPr>
        <w:pStyle w:val="Textonotapie"/>
      </w:pPr>
      <w:r w:rsidRPr="00D679C3">
        <w:rPr>
          <w:rStyle w:val="Refdenotaalpie"/>
          <w:rFonts w:ascii="Arial" w:hAnsi="Arial" w:cs="Arial"/>
          <w:sz w:val="18"/>
          <w:szCs w:val="18"/>
        </w:rPr>
        <w:footnoteRef/>
      </w:r>
      <w:r w:rsidRPr="00D679C3">
        <w:rPr>
          <w:rFonts w:ascii="Arial" w:hAnsi="Arial" w:cs="Arial"/>
          <w:sz w:val="18"/>
          <w:szCs w:val="18"/>
        </w:rPr>
        <w:t xml:space="preserve"> Ministerio de Protección Social. Adaptados el Modelo de Gestión Integral de la Salud Pública. 2008</w:t>
      </w:r>
    </w:p>
  </w:footnote>
  <w:footnote w:id="10">
    <w:p w:rsidR="00956605" w:rsidRPr="00481F12" w:rsidRDefault="00956605" w:rsidP="00301A60">
      <w:pPr>
        <w:pStyle w:val="Textonotapie"/>
        <w:rPr>
          <w:rFonts w:ascii="Arial" w:hAnsi="Arial" w:cs="Arial"/>
          <w:sz w:val="16"/>
        </w:rPr>
      </w:pPr>
      <w:r w:rsidRPr="008567F6">
        <w:rPr>
          <w:rStyle w:val="Refdenotaalpie"/>
          <w:rFonts w:ascii="Arial" w:hAnsi="Arial" w:cs="Arial"/>
          <w:sz w:val="18"/>
        </w:rPr>
        <w:footnoteRef/>
      </w:r>
      <w:r w:rsidRPr="008567F6">
        <w:rPr>
          <w:rFonts w:ascii="Arial" w:hAnsi="Arial" w:cs="Arial"/>
          <w:sz w:val="18"/>
        </w:rPr>
        <w:t xml:space="preserve"> Ministerio de Salud y Protección Social. </w:t>
      </w:r>
      <w:r>
        <w:rPr>
          <w:rFonts w:ascii="Arial" w:hAnsi="Arial" w:cs="Arial"/>
          <w:sz w:val="18"/>
        </w:rPr>
        <w:t>(</w:t>
      </w:r>
      <w:r w:rsidRPr="008567F6">
        <w:rPr>
          <w:rFonts w:ascii="Arial" w:hAnsi="Arial" w:cs="Arial"/>
          <w:sz w:val="18"/>
        </w:rPr>
        <w:t>2016</w:t>
      </w:r>
      <w:r>
        <w:rPr>
          <w:rFonts w:ascii="Arial" w:hAnsi="Arial" w:cs="Arial"/>
          <w:sz w:val="18"/>
        </w:rPr>
        <w:t xml:space="preserve">). </w:t>
      </w:r>
      <w:r w:rsidRPr="008567F6">
        <w:rPr>
          <w:rFonts w:ascii="Arial" w:hAnsi="Arial" w:cs="Arial"/>
          <w:sz w:val="18"/>
        </w:rPr>
        <w:t>Documento Orientaciones para la Interse</w:t>
      </w:r>
      <w:r>
        <w:rPr>
          <w:rFonts w:ascii="Arial" w:hAnsi="Arial" w:cs="Arial"/>
          <w:sz w:val="18"/>
        </w:rPr>
        <w:t xml:space="preserve">ctorialidad. Bogotá D.C. </w:t>
      </w:r>
    </w:p>
  </w:footnote>
  <w:footnote w:id="11">
    <w:p w:rsidR="00956605" w:rsidRDefault="00956605" w:rsidP="00BA5F90">
      <w:pPr>
        <w:pStyle w:val="Textonotapie"/>
      </w:pPr>
      <w:r w:rsidRPr="00481F12">
        <w:rPr>
          <w:rStyle w:val="Refdenotaalpie"/>
          <w:rFonts w:ascii="Arial" w:hAnsi="Arial" w:cs="Arial"/>
          <w:sz w:val="18"/>
        </w:rPr>
        <w:footnoteRef/>
      </w:r>
      <w:r w:rsidRPr="00481F12">
        <w:rPr>
          <w:rFonts w:ascii="Arial" w:hAnsi="Arial" w:cs="Arial"/>
          <w:sz w:val="18"/>
        </w:rPr>
        <w:t xml:space="preserve"> Guía para la implementación de Ciudades, Entornos y Ruralidad Saludable (CERS)</w:t>
      </w:r>
      <w:r>
        <w:rPr>
          <w:rFonts w:ascii="Arial" w:hAnsi="Arial" w:cs="Arial"/>
          <w:sz w:val="18"/>
        </w:rPr>
        <w:t xml:space="preserve">. </w:t>
      </w:r>
      <w:r w:rsidRPr="00481F12">
        <w:rPr>
          <w:rFonts w:ascii="Arial" w:hAnsi="Arial" w:cs="Arial"/>
          <w:sz w:val="18"/>
        </w:rPr>
        <w:t>Min</w:t>
      </w:r>
      <w:r>
        <w:rPr>
          <w:rFonts w:ascii="Arial" w:hAnsi="Arial" w:cs="Arial"/>
          <w:sz w:val="18"/>
        </w:rPr>
        <w:t>isterio de S</w:t>
      </w:r>
      <w:r w:rsidRPr="00481F12">
        <w:rPr>
          <w:rFonts w:ascii="Arial" w:hAnsi="Arial" w:cs="Arial"/>
          <w:sz w:val="18"/>
        </w:rPr>
        <w:t>alud</w:t>
      </w:r>
      <w:r>
        <w:rPr>
          <w:rFonts w:ascii="Arial" w:hAnsi="Arial" w:cs="Arial"/>
          <w:sz w:val="18"/>
        </w:rPr>
        <w:t xml:space="preserve"> y Protección Social</w:t>
      </w:r>
      <w:r w:rsidRPr="00481F12">
        <w:rPr>
          <w:rFonts w:ascii="Arial" w:hAnsi="Arial" w:cs="Arial"/>
          <w:sz w:val="18"/>
        </w:rPr>
        <w:t xml:space="preserve"> </w:t>
      </w:r>
      <w:r>
        <w:rPr>
          <w:rFonts w:ascii="Arial" w:hAnsi="Arial" w:cs="Arial"/>
          <w:sz w:val="18"/>
        </w:rPr>
        <w:t>(</w:t>
      </w:r>
      <w:r w:rsidRPr="00481F12">
        <w:rPr>
          <w:rFonts w:ascii="Arial" w:hAnsi="Arial" w:cs="Arial"/>
          <w:sz w:val="18"/>
        </w:rPr>
        <w:t>2017</w:t>
      </w:r>
      <w:r>
        <w:rPr>
          <w:rFonts w:ascii="Arial" w:hAnsi="Arial" w:cs="Arial"/>
          <w:sz w:val="18"/>
        </w:rPr>
        <w:t xml:space="preserve">). </w:t>
      </w:r>
    </w:p>
  </w:footnote>
  <w:footnote w:id="12">
    <w:p w:rsidR="00956605" w:rsidRPr="00EC57E4" w:rsidRDefault="00956605" w:rsidP="00A43492">
      <w:pPr>
        <w:spacing w:after="0" w:line="240" w:lineRule="auto"/>
        <w:jc w:val="both"/>
        <w:rPr>
          <w:rFonts w:cs="Arial"/>
          <w:sz w:val="20"/>
          <w:szCs w:val="20"/>
          <w:lang w:val="es-ES" w:eastAsia="es-CO"/>
        </w:rPr>
      </w:pPr>
      <w:r w:rsidRPr="00C406B7">
        <w:rPr>
          <w:rStyle w:val="Refdenotaalpie"/>
          <w:rFonts w:ascii="Arial" w:hAnsi="Arial" w:cs="Arial"/>
          <w:sz w:val="18"/>
          <w:szCs w:val="18"/>
        </w:rPr>
        <w:footnoteRef/>
      </w:r>
      <w:r w:rsidRPr="00C406B7">
        <w:rPr>
          <w:rFonts w:ascii="Arial" w:hAnsi="Arial" w:cs="Arial"/>
          <w:sz w:val="18"/>
          <w:szCs w:val="18"/>
        </w:rPr>
        <w:t xml:space="preserve"> </w:t>
      </w:r>
      <w:r w:rsidRPr="00C406B7">
        <w:rPr>
          <w:rFonts w:ascii="Arial" w:hAnsi="Arial" w:cs="Arial"/>
          <w:sz w:val="18"/>
          <w:szCs w:val="18"/>
          <w:lang w:val="es-ES" w:eastAsia="es-CO"/>
        </w:rPr>
        <w:t>Construcción propia a partir de la tipología en Gómez R. Gestión de políticas públicas: aspectos operativos. Rev</w:t>
      </w:r>
      <w:r>
        <w:rPr>
          <w:rFonts w:ascii="Arial" w:hAnsi="Arial" w:cs="Arial"/>
          <w:sz w:val="18"/>
          <w:szCs w:val="18"/>
          <w:lang w:val="es-ES" w:eastAsia="es-CO"/>
        </w:rPr>
        <w:t>ista</w:t>
      </w:r>
      <w:r w:rsidRPr="00C406B7">
        <w:rPr>
          <w:rFonts w:ascii="Arial" w:hAnsi="Arial" w:cs="Arial"/>
          <w:sz w:val="18"/>
          <w:szCs w:val="18"/>
          <w:lang w:val="es-ES" w:eastAsia="es-CO"/>
        </w:rPr>
        <w:t xml:space="preserve"> Fac</w:t>
      </w:r>
      <w:r>
        <w:rPr>
          <w:rFonts w:ascii="Arial" w:hAnsi="Arial" w:cs="Arial"/>
          <w:sz w:val="18"/>
          <w:szCs w:val="18"/>
          <w:lang w:val="es-ES" w:eastAsia="es-CO"/>
        </w:rPr>
        <w:t>ultad</w:t>
      </w:r>
      <w:r w:rsidRPr="00C406B7">
        <w:rPr>
          <w:rFonts w:ascii="Arial" w:hAnsi="Arial" w:cs="Arial"/>
          <w:sz w:val="18"/>
          <w:szCs w:val="18"/>
          <w:lang w:val="es-ES" w:eastAsia="es-CO"/>
        </w:rPr>
        <w:t xml:space="preserve"> Nac</w:t>
      </w:r>
      <w:r>
        <w:rPr>
          <w:rFonts w:ascii="Arial" w:hAnsi="Arial" w:cs="Arial"/>
          <w:sz w:val="18"/>
          <w:szCs w:val="18"/>
          <w:lang w:val="es-ES" w:eastAsia="es-CO"/>
        </w:rPr>
        <w:t>ional</w:t>
      </w:r>
      <w:r w:rsidRPr="00C406B7">
        <w:rPr>
          <w:rFonts w:ascii="Arial" w:hAnsi="Arial" w:cs="Arial"/>
          <w:sz w:val="18"/>
          <w:szCs w:val="18"/>
          <w:lang w:val="es-ES" w:eastAsia="es-CO"/>
        </w:rPr>
        <w:t xml:space="preserve"> Salud Pública 2012; 30(2): 223-236</w:t>
      </w:r>
    </w:p>
  </w:footnote>
  <w:footnote w:id="13">
    <w:p w:rsidR="00956605" w:rsidRDefault="00956605" w:rsidP="00A43492">
      <w:pPr>
        <w:pStyle w:val="Textonotapie"/>
        <w:jc w:val="both"/>
      </w:pPr>
      <w:r>
        <w:rPr>
          <w:rStyle w:val="Refdenotaalpie"/>
        </w:rPr>
        <w:footnoteRef/>
      </w:r>
      <w:r>
        <w:t xml:space="preserve"> Ministerio de Salud y Protección Social (2016). Orientaciones técnicas con enfoque intercultural para la promoción de la salud mental, la prevención del consumo de sustancias psicoactivas y la conducta suicida en población indígena. </w:t>
      </w:r>
    </w:p>
  </w:footnote>
  <w:footnote w:id="14">
    <w:p w:rsidR="00956605" w:rsidRPr="00307890" w:rsidRDefault="00956605" w:rsidP="00307890">
      <w:pPr>
        <w:pStyle w:val="Textonotapie"/>
        <w:jc w:val="both"/>
        <w:rPr>
          <w:rFonts w:ascii="Arial" w:hAnsi="Arial" w:cs="Arial"/>
          <w:sz w:val="18"/>
        </w:rPr>
      </w:pPr>
      <w:r w:rsidRPr="00307890">
        <w:rPr>
          <w:rStyle w:val="Refdenotaalpie"/>
          <w:rFonts w:ascii="Arial" w:hAnsi="Arial" w:cs="Arial"/>
          <w:sz w:val="18"/>
        </w:rPr>
        <w:footnoteRef/>
      </w:r>
      <w:r w:rsidRPr="00307890">
        <w:rPr>
          <w:rFonts w:ascii="Arial" w:hAnsi="Arial" w:cs="Arial"/>
          <w:sz w:val="18"/>
        </w:rPr>
        <w:t xml:space="preserve"> Basado en la política pública de participación social en salud. Resolución 2063 de 2017 del Ministerio de Salud y Protección Social. </w:t>
      </w:r>
    </w:p>
  </w:footnote>
  <w:footnote w:id="15">
    <w:p w:rsidR="00956605" w:rsidRPr="00395753" w:rsidRDefault="00956605" w:rsidP="00395753">
      <w:pPr>
        <w:pStyle w:val="Textonotapie"/>
        <w:jc w:val="both"/>
        <w:rPr>
          <w:rFonts w:ascii="Arial" w:hAnsi="Arial" w:cs="Arial"/>
          <w:sz w:val="18"/>
        </w:rPr>
      </w:pPr>
      <w:r w:rsidRPr="00395753">
        <w:rPr>
          <w:rStyle w:val="Refdenotaalpie"/>
          <w:rFonts w:ascii="Arial" w:hAnsi="Arial" w:cs="Arial"/>
          <w:sz w:val="18"/>
        </w:rPr>
        <w:footnoteRef/>
      </w:r>
      <w:r w:rsidRPr="00395753">
        <w:rPr>
          <w:rFonts w:ascii="Arial" w:hAnsi="Arial" w:cs="Arial"/>
          <w:sz w:val="18"/>
        </w:rPr>
        <w:t xml:space="preserve"> Basado en: El proceso de incidencia en políticas públicas. Fundación SES, 2004.</w:t>
      </w:r>
      <w:r w:rsidRPr="00395753">
        <w:rPr>
          <w:rFonts w:ascii="Arial" w:hAnsi="Arial" w:cs="Arial"/>
          <w:sz w:val="18"/>
          <w:shd w:val="clear" w:color="auto" w:fill="FFFFFF"/>
        </w:rPr>
        <w:t xml:space="preserve"> </w:t>
      </w:r>
      <w:r w:rsidRPr="00395753">
        <w:rPr>
          <w:rFonts w:ascii="Arial" w:hAnsi="Arial" w:cs="Arial"/>
          <w:sz w:val="18"/>
          <w:u w:val="single"/>
          <w:shd w:val="clear" w:color="auto" w:fill="FFFFFF"/>
        </w:rPr>
        <w:t>ww.fund</w:t>
      </w:r>
      <w:r w:rsidRPr="00395753">
        <w:rPr>
          <w:rFonts w:ascii="Arial" w:hAnsi="Arial" w:cs="Arial"/>
          <w:b/>
          <w:bCs/>
          <w:sz w:val="18"/>
          <w:u w:val="single"/>
          <w:shd w:val="clear" w:color="auto" w:fill="FFFFFF"/>
        </w:rPr>
        <w:t>ses</w:t>
      </w:r>
      <w:r w:rsidRPr="00395753">
        <w:rPr>
          <w:rFonts w:ascii="Arial" w:hAnsi="Arial" w:cs="Arial"/>
          <w:sz w:val="18"/>
          <w:u w:val="single"/>
          <w:shd w:val="clear" w:color="auto" w:fill="FFFFFF"/>
        </w:rPr>
        <w:t>.org.ar/archi/.../conceptual_inciden_politi_public.pdf</w:t>
      </w:r>
      <w:r w:rsidRPr="00395753">
        <w:rPr>
          <w:rFonts w:ascii="Arial" w:hAnsi="Arial" w:cs="Arial"/>
          <w:sz w:val="18"/>
          <w:shd w:val="clear" w:color="auto" w:fill="FFFFFF"/>
        </w:rPr>
        <w:t xml:space="preserve">; </w:t>
      </w:r>
      <w:proofErr w:type="spellStart"/>
      <w:r w:rsidRPr="00395753">
        <w:rPr>
          <w:rFonts w:ascii="Arial" w:hAnsi="Arial" w:cs="Arial"/>
          <w:sz w:val="18"/>
          <w:shd w:val="clear" w:color="auto" w:fill="FFFFFF"/>
        </w:rPr>
        <w:t>Celiberti</w:t>
      </w:r>
      <w:proofErr w:type="spellEnd"/>
      <w:r w:rsidRPr="00395753">
        <w:rPr>
          <w:rFonts w:ascii="Arial" w:hAnsi="Arial" w:cs="Arial"/>
          <w:sz w:val="18"/>
          <w:shd w:val="clear" w:color="auto" w:fill="FFFFFF"/>
        </w:rPr>
        <w:t xml:space="preserve">, L. Los sentidos de la democracia y la participación: participación y democracia: actores, prácticas y discursos. </w:t>
      </w:r>
      <w:hyperlink r:id="rId1" w:history="1">
        <w:r w:rsidRPr="00956605">
          <w:rPr>
            <w:rStyle w:val="Hipervnculo"/>
            <w:rFonts w:ascii="Arial" w:hAnsi="Arial" w:cs="Arial"/>
            <w:sz w:val="18"/>
            <w:shd w:val="clear" w:color="auto" w:fill="FFFFFF"/>
          </w:rPr>
          <w:t>www.redemulher.org.br/cursojm/</w:t>
        </w:r>
        <w:r w:rsidRPr="00956605">
          <w:rPr>
            <w:rStyle w:val="Hipervnculo"/>
            <w:rFonts w:ascii="Arial" w:hAnsi="Arial" w:cs="Arial"/>
            <w:b/>
            <w:bCs/>
            <w:sz w:val="18"/>
            <w:shd w:val="clear" w:color="auto" w:fill="FFFFFF"/>
          </w:rPr>
          <w:t>Lilian</w:t>
        </w:r>
        <w:r w:rsidRPr="00956605">
          <w:rPr>
            <w:rStyle w:val="Hipervnculo"/>
            <w:rFonts w:ascii="Arial" w:hAnsi="Arial" w:cs="Arial"/>
            <w:sz w:val="18"/>
            <w:shd w:val="clear" w:color="auto" w:fill="FFFFFF"/>
          </w:rPr>
          <w:t>%20</w:t>
        </w:r>
        <w:r w:rsidRPr="00956605">
          <w:rPr>
            <w:rStyle w:val="Hipervnculo"/>
            <w:rFonts w:ascii="Arial" w:hAnsi="Arial" w:cs="Arial"/>
            <w:b/>
            <w:bCs/>
            <w:sz w:val="18"/>
            <w:shd w:val="clear" w:color="auto" w:fill="FFFFFF"/>
          </w:rPr>
          <w:t>Celiberti</w:t>
        </w:r>
        <w:r w:rsidRPr="00956605">
          <w:rPr>
            <w:rStyle w:val="Hipervnculo"/>
            <w:rFonts w:ascii="Arial" w:hAnsi="Arial" w:cs="Arial"/>
            <w:sz w:val="18"/>
            <w:shd w:val="clear" w:color="auto" w:fill="FFFFFF"/>
          </w:rPr>
          <w:t>.pdf</w:t>
        </w:r>
      </w:hyperlink>
      <w:r w:rsidRPr="00956605">
        <w:rPr>
          <w:rFonts w:ascii="Arial" w:hAnsi="Arial" w:cs="Arial"/>
          <w:sz w:val="18"/>
          <w:shd w:val="clear" w:color="auto" w:fill="FFFFFF"/>
        </w:rPr>
        <w:t xml:space="preserve">. Marulanda, D. </w:t>
      </w:r>
      <w:r w:rsidRPr="00395753">
        <w:rPr>
          <w:rFonts w:ascii="Arial" w:hAnsi="Arial" w:cs="Arial"/>
          <w:sz w:val="18"/>
          <w:shd w:val="clear" w:color="auto" w:fill="FFFFFF"/>
        </w:rPr>
        <w:t xml:space="preserve">Las Asambleas Ciudadanas. Una modalidad de alianza entre actores sociales para la superación de la pobreza y la convivencia pacífica. BM. 2003. </w:t>
      </w:r>
      <w:hyperlink r:id="rId2" w:history="1">
        <w:r w:rsidRPr="00395753">
          <w:rPr>
            <w:rStyle w:val="Hipervnculo"/>
            <w:rFonts w:ascii="Arial" w:hAnsi="Arial" w:cs="Arial"/>
            <w:sz w:val="18"/>
            <w:shd w:val="clear" w:color="auto" w:fill="FFFFFF"/>
          </w:rPr>
          <w:t>www.fundacioncorona.org.co/bajarDocDos.php?tl=1&amp;per=195</w:t>
        </w:r>
      </w:hyperlink>
      <w:r w:rsidRPr="00395753">
        <w:rPr>
          <w:rFonts w:ascii="Arial" w:hAnsi="Arial" w:cs="Arial"/>
          <w:sz w:val="18"/>
          <w:shd w:val="clear" w:color="auto" w:fill="FFFFFF"/>
        </w:rPr>
        <w:t>. Exigibilidad de los DESC desde las políticas públicas. ilsa.org.co:81/biblioteca/</w:t>
      </w:r>
      <w:proofErr w:type="spellStart"/>
      <w:r w:rsidRPr="00395753">
        <w:rPr>
          <w:rFonts w:ascii="Arial" w:hAnsi="Arial" w:cs="Arial"/>
          <w:sz w:val="18"/>
          <w:shd w:val="clear" w:color="auto" w:fill="FFFFFF"/>
        </w:rPr>
        <w:t>dwnlds</w:t>
      </w:r>
      <w:proofErr w:type="spellEnd"/>
      <w:r w:rsidRPr="00395753">
        <w:rPr>
          <w:rFonts w:ascii="Arial" w:hAnsi="Arial" w:cs="Arial"/>
          <w:sz w:val="18"/>
          <w:shd w:val="clear" w:color="auto" w:fill="FFFFFF"/>
        </w:rPr>
        <w:t>/</w:t>
      </w:r>
      <w:proofErr w:type="spellStart"/>
      <w:r w:rsidRPr="00395753">
        <w:rPr>
          <w:rFonts w:ascii="Arial" w:hAnsi="Arial" w:cs="Arial"/>
          <w:sz w:val="18"/>
          <w:shd w:val="clear" w:color="auto" w:fill="FFFFFF"/>
        </w:rPr>
        <w:t>utiles</w:t>
      </w:r>
      <w:proofErr w:type="spellEnd"/>
      <w:r w:rsidRPr="00395753">
        <w:rPr>
          <w:rFonts w:ascii="Arial" w:hAnsi="Arial" w:cs="Arial"/>
          <w:sz w:val="18"/>
          <w:shd w:val="clear" w:color="auto" w:fill="FFFFFF"/>
        </w:rPr>
        <w:t>/</w:t>
      </w:r>
      <w:proofErr w:type="spellStart"/>
      <w:r w:rsidRPr="002E45C3">
        <w:rPr>
          <w:rFonts w:ascii="Arial" w:hAnsi="Arial" w:cs="Arial"/>
          <w:bCs/>
          <w:sz w:val="18"/>
          <w:shd w:val="clear" w:color="auto" w:fill="FFFFFF"/>
        </w:rPr>
        <w:t>cap</w:t>
      </w:r>
      <w:r w:rsidRPr="002E45C3">
        <w:rPr>
          <w:rFonts w:ascii="Arial" w:hAnsi="Arial" w:cs="Arial"/>
          <w:sz w:val="18"/>
          <w:shd w:val="clear" w:color="auto" w:fill="FFFFFF"/>
        </w:rPr>
        <w:t>acida</w:t>
      </w:r>
      <w:r w:rsidRPr="002E45C3">
        <w:rPr>
          <w:rFonts w:ascii="Arial" w:hAnsi="Arial" w:cs="Arial"/>
          <w:bCs/>
          <w:sz w:val="18"/>
          <w:shd w:val="clear" w:color="auto" w:fill="FFFFFF"/>
        </w:rPr>
        <w:t>DESC</w:t>
      </w:r>
      <w:proofErr w:type="spellEnd"/>
      <w:r w:rsidRPr="002E45C3">
        <w:rPr>
          <w:rFonts w:ascii="Arial" w:hAnsi="Arial" w:cs="Arial"/>
          <w:sz w:val="18"/>
          <w:shd w:val="clear" w:color="auto" w:fill="FFFFFF"/>
        </w:rPr>
        <w:t>/</w:t>
      </w:r>
      <w:r w:rsidRPr="002E45C3">
        <w:rPr>
          <w:rFonts w:ascii="Arial" w:hAnsi="Arial" w:cs="Arial"/>
          <w:bCs/>
          <w:sz w:val="18"/>
          <w:shd w:val="clear" w:color="auto" w:fill="FFFFFF"/>
        </w:rPr>
        <w:t>cap3</w:t>
      </w:r>
      <w:r w:rsidRPr="00395753">
        <w:rPr>
          <w:rFonts w:ascii="Arial" w:hAnsi="Arial" w:cs="Arial"/>
          <w:sz w:val="18"/>
          <w:shd w:val="clear" w:color="auto" w:fill="FFFFFF"/>
        </w:rPr>
        <w:t xml:space="preserve">.pdf; </w:t>
      </w:r>
      <w:proofErr w:type="spellStart"/>
      <w:r w:rsidRPr="00395753">
        <w:rPr>
          <w:rFonts w:ascii="Arial" w:hAnsi="Arial" w:cs="Arial"/>
          <w:sz w:val="18"/>
          <w:shd w:val="clear" w:color="auto" w:fill="FFFFFF"/>
        </w:rPr>
        <w:t>Larrain</w:t>
      </w:r>
      <w:proofErr w:type="spellEnd"/>
      <w:r w:rsidRPr="00395753">
        <w:rPr>
          <w:rFonts w:ascii="Arial" w:hAnsi="Arial" w:cs="Arial"/>
          <w:sz w:val="18"/>
          <w:shd w:val="clear" w:color="auto" w:fill="FFFFFF"/>
        </w:rPr>
        <w:t>, S. Participación ciudadana y salud. UNICEF.</w:t>
      </w:r>
      <w:r>
        <w:rPr>
          <w:rFonts w:ascii="Arial" w:hAnsi="Arial" w:cs="Arial"/>
          <w:sz w:val="18"/>
          <w:shd w:val="clear" w:color="auto" w:fill="FFFFFF"/>
        </w:rPr>
        <w:t xml:space="preserve"> </w:t>
      </w:r>
    </w:p>
  </w:footnote>
  <w:footnote w:id="16">
    <w:p w:rsidR="00956605" w:rsidRPr="00395753" w:rsidRDefault="00956605" w:rsidP="00A43492">
      <w:pPr>
        <w:pStyle w:val="Textonotapie"/>
        <w:jc w:val="both"/>
        <w:rPr>
          <w:rFonts w:ascii="Arial" w:hAnsi="Arial" w:cs="Arial"/>
          <w:sz w:val="18"/>
        </w:rPr>
      </w:pPr>
      <w:r w:rsidRPr="00395753">
        <w:rPr>
          <w:rStyle w:val="Refdenotaalpie"/>
          <w:rFonts w:ascii="Arial" w:hAnsi="Arial" w:cs="Arial"/>
          <w:sz w:val="18"/>
        </w:rPr>
        <w:footnoteRef/>
      </w:r>
      <w:r w:rsidRPr="00395753">
        <w:rPr>
          <w:rFonts w:ascii="Arial" w:hAnsi="Arial" w:cs="Arial"/>
          <w:sz w:val="18"/>
        </w:rPr>
        <w:t xml:space="preserve"> </w:t>
      </w:r>
      <w:r w:rsidRPr="00395753">
        <w:rPr>
          <w:rFonts w:ascii="Arial" w:hAnsi="Arial" w:cs="Arial"/>
          <w:sz w:val="18"/>
          <w:lang w:val="es-ES"/>
        </w:rPr>
        <w:t xml:space="preserve">Resolución 518 de 2015. </w:t>
      </w:r>
    </w:p>
  </w:footnote>
  <w:footnote w:id="17">
    <w:p w:rsidR="00956605" w:rsidRPr="00395753" w:rsidRDefault="00956605" w:rsidP="00A43492">
      <w:pPr>
        <w:spacing w:after="0" w:line="240" w:lineRule="auto"/>
        <w:jc w:val="both"/>
        <w:rPr>
          <w:rFonts w:ascii="Arial" w:hAnsi="Arial" w:cs="Arial"/>
          <w:sz w:val="20"/>
          <w:lang w:val="es-ES"/>
        </w:rPr>
      </w:pPr>
      <w:r w:rsidRPr="00395753">
        <w:rPr>
          <w:rStyle w:val="Refdenotaalpie"/>
          <w:rFonts w:ascii="Arial" w:hAnsi="Arial" w:cs="Arial"/>
          <w:sz w:val="20"/>
        </w:rPr>
        <w:footnoteRef/>
      </w:r>
      <w:r w:rsidRPr="00395753">
        <w:rPr>
          <w:rFonts w:ascii="Arial" w:hAnsi="Arial" w:cs="Arial"/>
          <w:sz w:val="20"/>
        </w:rPr>
        <w:t xml:space="preserve"> </w:t>
      </w:r>
      <w:r w:rsidRPr="00395753">
        <w:rPr>
          <w:rFonts w:ascii="Arial" w:hAnsi="Arial" w:cs="Arial"/>
          <w:sz w:val="18"/>
          <w:szCs w:val="20"/>
        </w:rPr>
        <w:t xml:space="preserve">Ministerio de Salud y Protección Social. Resolución 1536 de 2015… “el cual está orientado a conectar en cada anualidad la programación de las intervenciones y actividades vinculadas a las estrategias, metas del plan operativo anual de inversiones en salud con los respectivos recursos, fuentes de financiación y responsables, y con los resultados esperados en el componente estratégico y de inversión plurianual”. </w:t>
      </w:r>
    </w:p>
  </w:footnote>
  <w:footnote w:id="18">
    <w:p w:rsidR="00956605" w:rsidRPr="00395753" w:rsidRDefault="00956605" w:rsidP="00A43492">
      <w:pPr>
        <w:pStyle w:val="Textonotapie"/>
        <w:jc w:val="both"/>
        <w:rPr>
          <w:rFonts w:ascii="Arial" w:hAnsi="Arial" w:cs="Arial"/>
          <w:sz w:val="18"/>
        </w:rPr>
      </w:pPr>
      <w:r w:rsidRPr="00395753">
        <w:rPr>
          <w:rStyle w:val="Refdenotaalpie"/>
          <w:rFonts w:ascii="Arial" w:hAnsi="Arial" w:cs="Arial"/>
          <w:sz w:val="18"/>
        </w:rPr>
        <w:footnoteRef/>
      </w:r>
      <w:r w:rsidRPr="00395753">
        <w:rPr>
          <w:rFonts w:ascii="Arial" w:hAnsi="Arial" w:cs="Arial"/>
          <w:sz w:val="18"/>
        </w:rPr>
        <w:t xml:space="preserve"> </w:t>
      </w:r>
      <w:r w:rsidRPr="00395753">
        <w:rPr>
          <w:rFonts w:ascii="Arial" w:hAnsi="Arial" w:cs="Arial"/>
          <w:sz w:val="18"/>
          <w:lang w:val="es-ES"/>
        </w:rPr>
        <w:t>La contratación, ejecución, seguimiento y evaluación de las acciones del Plan de Salud Pública de Intervenciones Colectivas - PIC deberán cumplir con lo establecido en la normatividad vigente.</w:t>
      </w:r>
    </w:p>
  </w:footnote>
  <w:footnote w:id="19">
    <w:p w:rsidR="00956605" w:rsidRPr="00F2124F" w:rsidRDefault="00956605" w:rsidP="00A43492">
      <w:pPr>
        <w:pStyle w:val="Default"/>
        <w:jc w:val="both"/>
        <w:rPr>
          <w:rFonts w:ascii="Arial" w:hAnsi="Arial" w:cs="Arial"/>
          <w:color w:val="auto"/>
          <w:sz w:val="18"/>
          <w:szCs w:val="20"/>
          <w:lang w:eastAsia="en-US"/>
        </w:rPr>
      </w:pPr>
      <w:r>
        <w:rPr>
          <w:rStyle w:val="Refdenotaalpie"/>
        </w:rPr>
        <w:footnoteRef/>
      </w:r>
      <w:r>
        <w:t xml:space="preserve"> </w:t>
      </w:r>
      <w:r w:rsidRPr="00F2124F">
        <w:rPr>
          <w:rFonts w:ascii="Arial" w:hAnsi="Arial" w:cs="Arial"/>
          <w:color w:val="auto"/>
          <w:sz w:val="18"/>
          <w:szCs w:val="20"/>
          <w:lang w:eastAsia="en-US"/>
        </w:rPr>
        <w:t>Ley 1751 de 20155.</w:t>
      </w:r>
      <w:r w:rsidRPr="00A43492">
        <w:rPr>
          <w:rFonts w:ascii="Arial" w:hAnsi="Arial" w:cs="Arial"/>
          <w:color w:val="auto"/>
          <w:sz w:val="18"/>
          <w:szCs w:val="20"/>
          <w:lang w:eastAsia="en-US"/>
        </w:rPr>
        <w:t xml:space="preserve"> </w:t>
      </w:r>
      <w:r w:rsidRPr="00F2124F">
        <w:rPr>
          <w:rFonts w:ascii="Arial" w:hAnsi="Arial" w:cs="Arial"/>
          <w:color w:val="auto"/>
          <w:sz w:val="18"/>
          <w:szCs w:val="20"/>
          <w:lang w:eastAsia="en-US"/>
        </w:rPr>
        <w:t>Artículo 11. Sujetos de especial protección. La atención de niños, niñas y adolescentes, mujeres en estado de embarazo, desplazados, víctimas de violencia y</w:t>
      </w:r>
      <w:r>
        <w:rPr>
          <w:rFonts w:ascii="Arial" w:hAnsi="Arial" w:cs="Arial"/>
          <w:color w:val="auto"/>
          <w:sz w:val="18"/>
          <w:szCs w:val="20"/>
          <w:lang w:eastAsia="en-US"/>
        </w:rPr>
        <w:t xml:space="preserve"> del conflicto armado, la poblac</w:t>
      </w:r>
      <w:r w:rsidRPr="00F2124F">
        <w:rPr>
          <w:rFonts w:ascii="Arial" w:hAnsi="Arial" w:cs="Arial"/>
          <w:color w:val="auto"/>
          <w:sz w:val="18"/>
          <w:szCs w:val="20"/>
          <w:lang w:eastAsia="en-US"/>
        </w:rPr>
        <w:t>ión adulta mayor, personas que sufren de enfermedades huérfanas y personas en condición de discapacidad, gozarán de especial protección por parte del Estado.</w:t>
      </w:r>
    </w:p>
  </w:footnote>
  <w:footnote w:id="20">
    <w:p w:rsidR="00956605" w:rsidRPr="007A2241" w:rsidRDefault="00956605" w:rsidP="00A43492">
      <w:pPr>
        <w:pStyle w:val="Textonotapie"/>
        <w:jc w:val="both"/>
      </w:pPr>
      <w:r>
        <w:rPr>
          <w:rStyle w:val="Refdenotaalpie"/>
        </w:rPr>
        <w:footnoteRef/>
      </w:r>
      <w:r>
        <w:t xml:space="preserve"> </w:t>
      </w:r>
      <w:r w:rsidRPr="007A2241">
        <w:t xml:space="preserve">Se recomienda utilizar </w:t>
      </w:r>
      <w:r>
        <w:t xml:space="preserve">metodologías </w:t>
      </w:r>
      <w:r w:rsidRPr="007A2241">
        <w:t>participativas</w:t>
      </w:r>
      <w:r>
        <w:t xml:space="preserve">; tales </w:t>
      </w:r>
      <w:r w:rsidRPr="007A2241">
        <w:t>como</w:t>
      </w:r>
      <w:r>
        <w:t xml:space="preserve">: </w:t>
      </w:r>
      <w:r w:rsidRPr="007A2241">
        <w:t xml:space="preserve">diálogo de saberes, SARAR, </w:t>
      </w:r>
      <w:r>
        <w:t>grupos focales</w:t>
      </w:r>
      <w:r w:rsidRPr="007A2241">
        <w:t>, entre otros</w:t>
      </w:r>
      <w:r>
        <w:t>.</w:t>
      </w:r>
    </w:p>
  </w:footnote>
  <w:footnote w:id="21">
    <w:p w:rsidR="00956605" w:rsidRPr="00D3052F" w:rsidRDefault="00956605" w:rsidP="00A43492">
      <w:pPr>
        <w:pStyle w:val="Textonotapie"/>
        <w:rPr>
          <w:rFonts w:ascii="Arial" w:hAnsi="Arial" w:cs="Arial"/>
        </w:rPr>
      </w:pPr>
      <w:r w:rsidRPr="00D3052F">
        <w:rPr>
          <w:rStyle w:val="Refdenotaalpie"/>
          <w:rFonts w:ascii="Arial" w:hAnsi="Arial" w:cs="Arial"/>
          <w:sz w:val="18"/>
        </w:rPr>
        <w:footnoteRef/>
      </w:r>
      <w:r w:rsidRPr="00D3052F">
        <w:rPr>
          <w:rFonts w:ascii="Arial" w:hAnsi="Arial" w:cs="Arial"/>
          <w:sz w:val="18"/>
        </w:rPr>
        <w:t xml:space="preserve"> Las capacidades y contenidos de la educación para la salud dirigida a las familias se encuentra descrita en la norma técnica para la implementación del proceso de educación para la salud en el marco de las RIAS; no obstante, el territorio podrá definir otras capacidades y contenidos acordes a las prioridades territoriales en salud, a la concertación realizada con las familias y al plan de cuidado familiar. </w:t>
      </w:r>
    </w:p>
  </w:footnote>
  <w:footnote w:id="22">
    <w:p w:rsidR="00956605" w:rsidRDefault="00956605" w:rsidP="00A43492">
      <w:pPr>
        <w:pStyle w:val="Textonotapie"/>
        <w:jc w:val="both"/>
      </w:pPr>
      <w:r>
        <w:rPr>
          <w:rStyle w:val="Refdenotaalpie"/>
        </w:rPr>
        <w:footnoteRef/>
      </w:r>
      <w:r>
        <w:t xml:space="preserve"> </w:t>
      </w:r>
      <w:r w:rsidRPr="00683B05">
        <w:t>Acrónimo de SARAR</w:t>
      </w:r>
      <w:r w:rsidRPr="00683B05">
        <w:rPr>
          <w:b/>
        </w:rPr>
        <w:t xml:space="preserve">: </w:t>
      </w:r>
      <w:r w:rsidRPr="00683B05">
        <w:rPr>
          <w:rStyle w:val="Textoennegrita"/>
          <w:b w:val="0"/>
        </w:rPr>
        <w:t>SEGURIDAD EN SÍ MISMO /</w:t>
      </w:r>
      <w:r w:rsidRPr="00683B05">
        <w:rPr>
          <w:rStyle w:val="Textoennegrita"/>
          <w:b w:val="0"/>
          <w:i/>
          <w:iCs/>
        </w:rPr>
        <w:t xml:space="preserve"> SELF ESTEEM, ASOCIACIÓN CON OTROS / ASSOCIATIVE STRENGTHS</w:t>
      </w:r>
      <w:r>
        <w:rPr>
          <w:rStyle w:val="Textoennegrita"/>
          <w:b w:val="0"/>
          <w:i/>
          <w:iCs/>
        </w:rPr>
        <w:t xml:space="preserve">, </w:t>
      </w:r>
      <w:r w:rsidRPr="00683B05">
        <w:rPr>
          <w:rStyle w:val="Textoennegrita"/>
          <w:b w:val="0"/>
        </w:rPr>
        <w:t xml:space="preserve">REACCIÓN CON INGENIO / </w:t>
      </w:r>
      <w:r w:rsidRPr="00683B05">
        <w:rPr>
          <w:rStyle w:val="Textoennegrita"/>
          <w:b w:val="0"/>
          <w:i/>
          <w:iCs/>
        </w:rPr>
        <w:t>RESOURCEFULNESS</w:t>
      </w:r>
      <w:r>
        <w:rPr>
          <w:rStyle w:val="Textoennegrita"/>
          <w:b w:val="0"/>
          <w:i/>
          <w:iCs/>
        </w:rPr>
        <w:t xml:space="preserve">, </w:t>
      </w:r>
      <w:r w:rsidRPr="00683B05">
        <w:rPr>
          <w:rStyle w:val="Textoennegrita"/>
          <w:b w:val="0"/>
        </w:rPr>
        <w:t xml:space="preserve">ACCIONES PLANEADAS / </w:t>
      </w:r>
      <w:r w:rsidRPr="00683B05">
        <w:rPr>
          <w:rStyle w:val="Textoennegrita"/>
          <w:b w:val="0"/>
          <w:i/>
          <w:iCs/>
        </w:rPr>
        <w:t>ACTION PLANNING</w:t>
      </w:r>
      <w:r>
        <w:rPr>
          <w:rStyle w:val="Textoennegrita"/>
          <w:b w:val="0"/>
          <w:i/>
          <w:iCs/>
        </w:rPr>
        <w:t xml:space="preserve">, </w:t>
      </w:r>
      <w:r w:rsidRPr="00683B05">
        <w:rPr>
          <w:rStyle w:val="Textoennegrita"/>
          <w:b w:val="0"/>
        </w:rPr>
        <w:t xml:space="preserve">RESPONSABILIDAD / </w:t>
      </w:r>
      <w:r w:rsidRPr="00683B05">
        <w:rPr>
          <w:rStyle w:val="Textoennegrita"/>
          <w:b w:val="0"/>
          <w:i/>
          <w:iCs/>
        </w:rPr>
        <w:t>RESPONSABILITY</w:t>
      </w:r>
      <w:r>
        <w:rPr>
          <w:rStyle w:val="Textoennegrita"/>
          <w:b w:val="0"/>
          <w:i/>
          <w:iCs/>
        </w:rPr>
        <w:t>.</w:t>
      </w:r>
    </w:p>
  </w:footnote>
  <w:footnote w:id="23">
    <w:p w:rsidR="00956605" w:rsidRPr="00E70533" w:rsidRDefault="00956605" w:rsidP="00A43492">
      <w:pPr>
        <w:pStyle w:val="Textonotapie"/>
        <w:jc w:val="both"/>
        <w:rPr>
          <w:rFonts w:ascii="Arial" w:hAnsi="Arial" w:cs="Arial"/>
          <w:sz w:val="18"/>
        </w:rPr>
      </w:pPr>
      <w:r w:rsidRPr="00D3052F">
        <w:rPr>
          <w:rStyle w:val="Refdenotaalpie"/>
          <w:rFonts w:ascii="Arial" w:hAnsi="Arial" w:cs="Arial"/>
          <w:sz w:val="18"/>
        </w:rPr>
        <w:footnoteRef/>
      </w:r>
      <w:r w:rsidRPr="00D3052F">
        <w:rPr>
          <w:rFonts w:ascii="Arial" w:hAnsi="Arial" w:cs="Arial"/>
          <w:sz w:val="18"/>
        </w:rPr>
        <w:t xml:space="preserve"> Las capacidades y contenidos de la educación </w:t>
      </w:r>
      <w:r>
        <w:rPr>
          <w:rFonts w:ascii="Arial" w:hAnsi="Arial" w:cs="Arial"/>
          <w:sz w:val="18"/>
        </w:rPr>
        <w:t>para la salud dirigida a las comunidades educativas pueden ser adaptadas de las intervenciones colectivas y/o de las intervenciones grupales por momento vital de educación para la salud descritas en las D</w:t>
      </w:r>
      <w:r w:rsidRPr="00E70533">
        <w:rPr>
          <w:rFonts w:ascii="Arial" w:hAnsi="Arial" w:cs="Arial"/>
          <w:sz w:val="18"/>
        </w:rPr>
        <w:t xml:space="preserve">irectrices para la implementación </w:t>
      </w:r>
      <w:r>
        <w:rPr>
          <w:rFonts w:ascii="Arial" w:hAnsi="Arial" w:cs="Arial"/>
          <w:sz w:val="18"/>
        </w:rPr>
        <w:t>de las acciones de e</w:t>
      </w:r>
      <w:r w:rsidRPr="00E70533">
        <w:rPr>
          <w:rFonts w:ascii="Arial" w:hAnsi="Arial" w:cs="Arial"/>
          <w:sz w:val="18"/>
        </w:rPr>
        <w:t>ducación (y comunicación) para la salud en el marco de las RIAS.</w:t>
      </w:r>
      <w:r w:rsidRPr="00D3052F">
        <w:rPr>
          <w:rFonts w:ascii="Arial" w:hAnsi="Arial" w:cs="Arial"/>
          <w:sz w:val="18"/>
        </w:rPr>
        <w:t>; no obstante, el territorio podrá definir otras capacidades y contenidos acordes a las prioridades territoriales en salud</w:t>
      </w:r>
      <w:r>
        <w:rPr>
          <w:rFonts w:ascii="Arial" w:hAnsi="Arial" w:cs="Arial"/>
          <w:sz w:val="18"/>
        </w:rPr>
        <w:t xml:space="preserve"> y</w:t>
      </w:r>
      <w:r w:rsidRPr="00D3052F">
        <w:rPr>
          <w:rFonts w:ascii="Arial" w:hAnsi="Arial" w:cs="Arial"/>
          <w:sz w:val="18"/>
        </w:rPr>
        <w:t xml:space="preserve"> a la concertaci</w:t>
      </w:r>
      <w:r>
        <w:rPr>
          <w:rFonts w:ascii="Arial" w:hAnsi="Arial" w:cs="Arial"/>
          <w:sz w:val="18"/>
        </w:rPr>
        <w:t xml:space="preserve">ón realizada con los consejos directivo, académico y estudiantil de la institución educativa. </w:t>
      </w:r>
    </w:p>
  </w:footnote>
  <w:footnote w:id="24">
    <w:p w:rsidR="00C43E2A" w:rsidRPr="00D3052F" w:rsidRDefault="00C43E2A" w:rsidP="00A43492">
      <w:pPr>
        <w:pStyle w:val="Textonotapie"/>
        <w:jc w:val="both"/>
        <w:rPr>
          <w:rFonts w:ascii="Arial" w:hAnsi="Arial" w:cs="Arial"/>
        </w:rPr>
      </w:pPr>
      <w:r w:rsidRPr="00D3052F">
        <w:rPr>
          <w:rStyle w:val="Refdenotaalpie"/>
          <w:rFonts w:ascii="Arial" w:hAnsi="Arial" w:cs="Arial"/>
          <w:sz w:val="18"/>
        </w:rPr>
        <w:footnoteRef/>
      </w:r>
      <w:r w:rsidRPr="00D3052F">
        <w:rPr>
          <w:rFonts w:ascii="Arial" w:hAnsi="Arial" w:cs="Arial"/>
          <w:sz w:val="18"/>
        </w:rPr>
        <w:t xml:space="preserve"> Las capacidades y contenidos de la educación </w:t>
      </w:r>
      <w:r>
        <w:rPr>
          <w:rFonts w:ascii="Arial" w:hAnsi="Arial" w:cs="Arial"/>
          <w:sz w:val="18"/>
        </w:rPr>
        <w:t>para la salud dirigida a las comunidades se encuentran definidas en las intervenciones colectivas y en las intervenciones grupales por momento vital de educación para la salud descritas en l</w:t>
      </w:r>
      <w:r w:rsidRPr="00D3052F">
        <w:rPr>
          <w:rFonts w:ascii="Arial" w:hAnsi="Arial" w:cs="Arial"/>
          <w:sz w:val="18"/>
        </w:rPr>
        <w:t>a norma técnica para la implementación del proceso de educación para la salud en el marco de las RIAS; no obstante, el territorio podrá definir otras capacidades y contenidos acordes a las prioridades territoriales en salud</w:t>
      </w:r>
      <w:r>
        <w:rPr>
          <w:rFonts w:ascii="Arial" w:hAnsi="Arial" w:cs="Arial"/>
          <w:sz w:val="18"/>
        </w:rPr>
        <w:t xml:space="preserve"> y</w:t>
      </w:r>
      <w:r w:rsidRPr="00D3052F">
        <w:rPr>
          <w:rFonts w:ascii="Arial" w:hAnsi="Arial" w:cs="Arial"/>
          <w:sz w:val="18"/>
        </w:rPr>
        <w:t xml:space="preserve"> a la concertaci</w:t>
      </w:r>
      <w:r>
        <w:rPr>
          <w:rFonts w:ascii="Arial" w:hAnsi="Arial" w:cs="Arial"/>
          <w:sz w:val="18"/>
        </w:rPr>
        <w:t xml:space="preserve">ón realizada con las comunidades. </w:t>
      </w:r>
    </w:p>
  </w:footnote>
  <w:footnote w:id="25">
    <w:p w:rsidR="00320F40" w:rsidRPr="00251910" w:rsidRDefault="00320F40" w:rsidP="00320F40">
      <w:pPr>
        <w:pStyle w:val="Textonotapie"/>
        <w:jc w:val="both"/>
        <w:rPr>
          <w:rFonts w:ascii="Arial" w:hAnsi="Arial" w:cs="Arial"/>
          <w:sz w:val="16"/>
          <w:szCs w:val="16"/>
        </w:rPr>
      </w:pPr>
      <w:r>
        <w:rPr>
          <w:rStyle w:val="Refdenotaalpie"/>
        </w:rPr>
        <w:footnoteRef/>
      </w:r>
      <w:r>
        <w:t xml:space="preserve"> </w:t>
      </w:r>
      <w:r w:rsidRPr="00251910">
        <w:rPr>
          <w:rFonts w:ascii="Arial" w:hAnsi="Arial" w:cs="Arial"/>
          <w:sz w:val="16"/>
          <w:szCs w:val="16"/>
        </w:rPr>
        <w:t xml:space="preserve">La atención integral en salud a la </w:t>
      </w:r>
      <w:r w:rsidRPr="00AD07FB">
        <w:rPr>
          <w:rFonts w:ascii="Arial" w:hAnsi="Arial" w:cs="Arial"/>
          <w:sz w:val="16"/>
          <w:szCs w:val="16"/>
        </w:rPr>
        <w:t xml:space="preserve">familia se propone desde una perspectiva interdisciplinaria </w:t>
      </w:r>
      <w:r w:rsidRPr="00251910">
        <w:rPr>
          <w:rFonts w:ascii="Arial" w:hAnsi="Arial" w:cs="Arial"/>
          <w:sz w:val="16"/>
          <w:szCs w:val="16"/>
        </w:rPr>
        <w:t>que integre</w:t>
      </w:r>
      <w:r>
        <w:rPr>
          <w:rFonts w:ascii="Arial" w:hAnsi="Arial" w:cs="Arial"/>
          <w:sz w:val="16"/>
          <w:szCs w:val="16"/>
        </w:rPr>
        <w:t>,</w:t>
      </w:r>
      <w:r w:rsidRPr="00251910">
        <w:rPr>
          <w:rFonts w:ascii="Arial" w:hAnsi="Arial" w:cs="Arial"/>
          <w:sz w:val="16"/>
          <w:szCs w:val="16"/>
        </w:rPr>
        <w:t xml:space="preserve"> las miradas propias de cada disciplina y una visión integral e integrada de las situaciones de la familia con el objetivo de promover la salud, prevenir problemas y enfermedades, dar la asistencia necesaria y contribuir a la rehabilitación, si es el caso. Según Zurro A.M., Solá G.J. Atención familiar y salud comunitaria. Elsevier España. 2011</w:t>
      </w:r>
    </w:p>
  </w:footnote>
  <w:footnote w:id="26">
    <w:p w:rsidR="00320F40" w:rsidRPr="00251910" w:rsidRDefault="00320F40" w:rsidP="00320F40">
      <w:pPr>
        <w:pStyle w:val="Textonotapie"/>
        <w:jc w:val="both"/>
        <w:rPr>
          <w:rFonts w:ascii="Arial" w:hAnsi="Arial" w:cs="Arial"/>
          <w:sz w:val="16"/>
          <w:szCs w:val="16"/>
        </w:rPr>
      </w:pPr>
      <w:r w:rsidRPr="00251910">
        <w:rPr>
          <w:rStyle w:val="Refdenotaalpie"/>
        </w:rPr>
        <w:footnoteRef/>
      </w:r>
      <w:r w:rsidRPr="00251910">
        <w:t xml:space="preserve"> </w:t>
      </w:r>
      <w:r w:rsidRPr="00251910">
        <w:rPr>
          <w:rFonts w:ascii="Arial" w:hAnsi="Arial" w:cs="Arial"/>
          <w:sz w:val="16"/>
          <w:szCs w:val="16"/>
        </w:rPr>
        <w:t xml:space="preserve">Atención Integral en salud a las familias, implica dinamizar, actualizar y generar continuidad. Cabe señalar que, en el marco de la integralidad de la atención, este proceso tiene continuidad en tanto se valore necesario remitir a procesos de acompañamiento, resolutivos y aquellos educativos de forma permanente según situación.   </w:t>
      </w:r>
    </w:p>
  </w:footnote>
  <w:footnote w:id="27">
    <w:p w:rsidR="00320F40" w:rsidRPr="00251910" w:rsidRDefault="00320F40" w:rsidP="00320F40">
      <w:pPr>
        <w:pStyle w:val="Textonotapie"/>
        <w:rPr>
          <w:lang w:val="es-MX"/>
        </w:rPr>
      </w:pPr>
      <w:r w:rsidRPr="00251910">
        <w:rPr>
          <w:rStyle w:val="Refdenotaalpie"/>
        </w:rPr>
        <w:footnoteRef/>
      </w:r>
      <w:r w:rsidRPr="00251910">
        <w:t xml:space="preserve"> </w:t>
      </w:r>
      <w:r w:rsidRPr="00251910">
        <w:rPr>
          <w:rFonts w:ascii="Arial" w:hAnsi="Arial" w:cs="Arial"/>
          <w:sz w:val="16"/>
          <w:szCs w:val="24"/>
        </w:rPr>
        <w:t xml:space="preserve">El enfoque de salud familiar implica el reconocimiento de la familia en su doble acepción como sujeto derecho y de atención en salud, y desde la incidencia de sus relaciones como determinante de la salud individual y colectiva.   Este se materializa en la aplicación de instrumentos para el reconocimiento de las características de la familia como sujeto de atención orientados a la promoción y atención integral en salud. </w:t>
      </w:r>
    </w:p>
  </w:footnote>
  <w:footnote w:id="28">
    <w:p w:rsidR="00320F40" w:rsidRPr="00543FAF" w:rsidRDefault="00320F40" w:rsidP="00320F40">
      <w:pPr>
        <w:pStyle w:val="Textonotapie"/>
        <w:jc w:val="both"/>
        <w:rPr>
          <w:rFonts w:ascii="Arial" w:hAnsi="Arial" w:cs="Arial"/>
          <w:sz w:val="16"/>
          <w:szCs w:val="16"/>
        </w:rPr>
      </w:pPr>
      <w:r w:rsidRPr="00AD07FB">
        <w:rPr>
          <w:rStyle w:val="Refdenotaalpie"/>
          <w:rFonts w:ascii="Arial" w:hAnsi="Arial" w:cs="Arial"/>
          <w:sz w:val="16"/>
          <w:szCs w:val="16"/>
        </w:rPr>
        <w:footnoteRef/>
      </w:r>
      <w:r w:rsidRPr="00AD07FB">
        <w:rPr>
          <w:rFonts w:ascii="Arial" w:hAnsi="Arial" w:cs="Arial"/>
          <w:sz w:val="16"/>
          <w:szCs w:val="16"/>
        </w:rPr>
        <w:t xml:space="preserve"> La familia decide y </w:t>
      </w:r>
      <w:proofErr w:type="spellStart"/>
      <w:r w:rsidRPr="00AD07FB">
        <w:rPr>
          <w:rFonts w:ascii="Arial" w:hAnsi="Arial" w:cs="Arial"/>
          <w:sz w:val="16"/>
          <w:szCs w:val="16"/>
        </w:rPr>
        <w:t>concerta</w:t>
      </w:r>
      <w:proofErr w:type="spellEnd"/>
      <w:r w:rsidRPr="00AD07FB">
        <w:rPr>
          <w:rFonts w:ascii="Arial" w:hAnsi="Arial" w:cs="Arial"/>
          <w:sz w:val="16"/>
          <w:szCs w:val="16"/>
        </w:rPr>
        <w:t xml:space="preserve"> en </w:t>
      </w:r>
      <w:r w:rsidRPr="00251910">
        <w:rPr>
          <w:rFonts w:ascii="Arial" w:hAnsi="Arial" w:cs="Arial"/>
          <w:sz w:val="16"/>
          <w:szCs w:val="16"/>
        </w:rPr>
        <w:t xml:space="preserve">concertación con los conceptos y orientaciones del profesional. El proceso comprende acciones desde el reconocimiento y valoración de la situación familiar (por familia) y de las familias (por grupos de familias), en tanto, características de composición, estructura y relaciones; considerando capacidades, intereses, problemas y necesidades.  Seguido de un abordaje básico que atienda y oriente en temas esenciales a las familias priorizadas, acorde con las prioridades concertadas; y por último acciones de información y educación con fines de fortalecimiento y promoción de la salud familiar, basado en el de desarrollo de capacidades.  Se puede entender como la promoción y el fortalecimiento de “familias funcionales y con equilibrio en sus relaciones, capaces de autonomía y transformación orientada </w:t>
      </w:r>
      <w:r w:rsidRPr="00543FAF">
        <w:rPr>
          <w:rFonts w:ascii="Arial" w:hAnsi="Arial" w:cs="Arial"/>
          <w:sz w:val="16"/>
          <w:szCs w:val="16"/>
        </w:rPr>
        <w:t>al desarrollo” acorde con su contexto social y cultural.</w:t>
      </w:r>
    </w:p>
  </w:footnote>
  <w:footnote w:id="29">
    <w:p w:rsidR="00320F40" w:rsidRPr="0065053C" w:rsidRDefault="00320F40" w:rsidP="00320F40">
      <w:pPr>
        <w:pStyle w:val="Textoindependiente"/>
        <w:spacing w:after="0" w:line="240" w:lineRule="auto"/>
        <w:contextualSpacing/>
        <w:jc w:val="both"/>
        <w:rPr>
          <w:rFonts w:ascii="Arial" w:hAnsi="Arial" w:cs="Arial"/>
          <w:sz w:val="16"/>
          <w:szCs w:val="16"/>
          <w:lang w:val="es-MX"/>
        </w:rPr>
      </w:pPr>
      <w:r w:rsidRPr="00BC3C13">
        <w:rPr>
          <w:rStyle w:val="Refdenotaalpie"/>
          <w:rFonts w:ascii="Arial" w:hAnsi="Arial" w:cs="Arial"/>
          <w:sz w:val="16"/>
          <w:szCs w:val="16"/>
        </w:rPr>
        <w:footnoteRef/>
      </w:r>
      <w:r w:rsidRPr="00BC3C13">
        <w:rPr>
          <w:rFonts w:ascii="Arial" w:hAnsi="Arial" w:cs="Arial"/>
          <w:sz w:val="16"/>
          <w:szCs w:val="16"/>
        </w:rPr>
        <w:t xml:space="preserve"> </w:t>
      </w:r>
      <w:r w:rsidRPr="0065053C">
        <w:rPr>
          <w:rFonts w:ascii="Arial" w:hAnsi="Arial" w:cs="Arial"/>
          <w:sz w:val="16"/>
          <w:szCs w:val="16"/>
        </w:rPr>
        <w:t xml:space="preserve">La salud familiar, es el resultado de la interacción y del funcionamiento familiar, considerando su contexto y la relación con la salud de los integrantes. Se entremezclan procesos de desarrollo individual con los procesos propios de la familia, en tanto, red de relaciones que no implican la suma de las partes, sino procesos integrados y en constante desarrollo que tienen a la vez su propio curso de vida.  La familia se asume como sujeto de derecho y centro de atención en salud. </w:t>
      </w:r>
    </w:p>
  </w:footnote>
  <w:footnote w:id="30">
    <w:p w:rsidR="00320F40" w:rsidRPr="00722852" w:rsidRDefault="00320F40" w:rsidP="00320F40">
      <w:pPr>
        <w:pStyle w:val="Textonotapie"/>
        <w:rPr>
          <w:rFonts w:ascii="Arial" w:hAnsi="Arial" w:cs="Arial"/>
          <w:color w:val="4F81BD" w:themeColor="accent1"/>
          <w:sz w:val="16"/>
          <w:szCs w:val="16"/>
        </w:rPr>
      </w:pPr>
      <w:r>
        <w:rPr>
          <w:rStyle w:val="Refdenotaalpie"/>
        </w:rPr>
        <w:footnoteRef/>
      </w:r>
      <w:r>
        <w:t xml:space="preserve"> </w:t>
      </w:r>
      <w:r w:rsidRPr="00AD07FB">
        <w:t xml:space="preserve">Considerando el análisis situacional, los procesos de caracterización poblacional y </w:t>
      </w:r>
      <w:r w:rsidRPr="00AD07FB">
        <w:rPr>
          <w:rFonts w:ascii="Arial" w:hAnsi="Arial" w:cs="Arial"/>
          <w:sz w:val="16"/>
          <w:szCs w:val="16"/>
        </w:rPr>
        <w:t xml:space="preserve">recurriendo a fuentes secundarias </w:t>
      </w:r>
      <w:r w:rsidRPr="00050951">
        <w:rPr>
          <w:rFonts w:ascii="Arial" w:hAnsi="Arial" w:cs="Arial"/>
          <w:sz w:val="16"/>
          <w:szCs w:val="16"/>
        </w:rPr>
        <w:t>(sectoriales e intersectoriales) o procesos de caracterización definidos según las prioridades de su plan territorial en salud</w:t>
      </w:r>
      <w:r w:rsidRPr="00722852">
        <w:rPr>
          <w:rFonts w:ascii="Arial" w:hAnsi="Arial" w:cs="Arial"/>
          <w:color w:val="4F81BD" w:themeColor="accent1"/>
          <w:sz w:val="16"/>
          <w:szCs w:val="16"/>
        </w:rPr>
        <w:t xml:space="preserve">. </w:t>
      </w:r>
    </w:p>
  </w:footnote>
  <w:footnote w:id="31">
    <w:p w:rsidR="00320F40" w:rsidRPr="00AD07FB" w:rsidRDefault="00320F40" w:rsidP="00320F40">
      <w:pPr>
        <w:pStyle w:val="Textonotapie"/>
        <w:rPr>
          <w:lang w:val="es-MX"/>
        </w:rPr>
      </w:pPr>
      <w:r>
        <w:rPr>
          <w:rStyle w:val="Refdenotaalpie"/>
        </w:rPr>
        <w:footnoteRef/>
      </w:r>
      <w:r>
        <w:t xml:space="preserve"> </w:t>
      </w:r>
      <w:r w:rsidRPr="00AD07FB">
        <w:rPr>
          <w:lang w:val="es-MX"/>
        </w:rPr>
        <w:t>Debe contemplar la situación de las familias en el territorio.</w:t>
      </w:r>
    </w:p>
  </w:footnote>
  <w:footnote w:id="32">
    <w:p w:rsidR="00320F40" w:rsidRPr="00AD07FB" w:rsidRDefault="00320F40" w:rsidP="00320F40">
      <w:pPr>
        <w:pStyle w:val="Textonotapie"/>
        <w:rPr>
          <w:lang w:val="es-MX"/>
        </w:rPr>
      </w:pPr>
      <w:r w:rsidRPr="00AD07FB">
        <w:rPr>
          <w:rStyle w:val="Refdenotaalpie"/>
        </w:rPr>
        <w:footnoteRef/>
      </w:r>
      <w:r w:rsidRPr="00AD07FB">
        <w:t xml:space="preserve"> </w:t>
      </w:r>
      <w:r w:rsidRPr="00AD07FB">
        <w:rPr>
          <w:lang w:val="es-MX"/>
        </w:rPr>
        <w:t xml:space="preserve">El grado de satisfacción del funcionamiento familiar se evalúa a partir del APGAR FAMIIAR. </w:t>
      </w:r>
    </w:p>
  </w:footnote>
  <w:footnote w:id="33">
    <w:p w:rsidR="00320F40" w:rsidRPr="00AD07FB" w:rsidRDefault="00320F40" w:rsidP="00320F40">
      <w:pPr>
        <w:pStyle w:val="Textonotapie"/>
        <w:jc w:val="both"/>
        <w:rPr>
          <w:rFonts w:ascii="Arial" w:hAnsi="Arial" w:cs="Arial"/>
          <w:sz w:val="16"/>
          <w:lang w:val="es-MX"/>
        </w:rPr>
      </w:pPr>
      <w:r w:rsidRPr="00AD07FB">
        <w:rPr>
          <w:rStyle w:val="Refdenotaalpie"/>
        </w:rPr>
        <w:footnoteRef/>
      </w:r>
      <w:r w:rsidRPr="00AD07FB">
        <w:t xml:space="preserve"> </w:t>
      </w:r>
      <w:r w:rsidRPr="00AD07FB">
        <w:rPr>
          <w:rFonts w:ascii="Arial" w:hAnsi="Arial" w:cs="Arial"/>
          <w:sz w:val="16"/>
        </w:rPr>
        <w:t xml:space="preserve">En la valoración de las familias, se identifican condiciones de satisfacción del funcionamiento familiar, que se </w:t>
      </w:r>
      <w:r w:rsidRPr="00AD07FB">
        <w:rPr>
          <w:rFonts w:ascii="Arial" w:hAnsi="Arial" w:cs="Arial"/>
          <w:sz w:val="16"/>
          <w:lang w:val="es-MX"/>
        </w:rPr>
        <w:t xml:space="preserve">definen a partir del APGAR familiar que se establece como instrumento de apoyo para la definición del riesgo en la funcionalidad familiar, y se correlacionan con otros instrumentos aplicados, así como con los criterios del profesional y la concertación con la familia. </w:t>
      </w:r>
    </w:p>
  </w:footnote>
  <w:footnote w:id="34">
    <w:p w:rsidR="00320F40" w:rsidRPr="009F1B20" w:rsidRDefault="00320F40" w:rsidP="00320F40">
      <w:pPr>
        <w:pStyle w:val="Textonotapie"/>
        <w:rPr>
          <w:color w:val="000000" w:themeColor="text1"/>
          <w:lang w:val="es-MX"/>
        </w:rPr>
      </w:pPr>
      <w:r w:rsidRPr="00AD07FB">
        <w:rPr>
          <w:rStyle w:val="Refdenotaalpie"/>
        </w:rPr>
        <w:footnoteRef/>
      </w:r>
      <w:r w:rsidRPr="00AD07FB">
        <w:t xml:space="preserve"> </w:t>
      </w:r>
      <w:r w:rsidRPr="00AD07FB">
        <w:rPr>
          <w:lang w:val="es-MX"/>
        </w:rPr>
        <w:t xml:space="preserve">Implica trascender la visión fragmentada de sesiones que se quedan en instrucciones puntuales de modificación de comportamientos, y promover “procesos reflexivos sobre  las decisiones de estilos de vida, formas de relación y </w:t>
      </w:r>
      <w:r w:rsidRPr="009F1B20">
        <w:rPr>
          <w:color w:val="000000" w:themeColor="text1"/>
          <w:lang w:val="es-MX"/>
        </w:rPr>
        <w:t>funcionamiento familiar”.</w:t>
      </w:r>
    </w:p>
  </w:footnote>
  <w:footnote w:id="35">
    <w:p w:rsidR="00320F40" w:rsidRPr="009F1B20" w:rsidRDefault="00320F40" w:rsidP="00320F40">
      <w:pPr>
        <w:pStyle w:val="Textonotapie"/>
        <w:rPr>
          <w:rFonts w:ascii="Arial" w:hAnsi="Arial" w:cs="Arial"/>
          <w:color w:val="000000" w:themeColor="text1"/>
          <w:sz w:val="16"/>
          <w:szCs w:val="16"/>
          <w:lang w:val="es-MX"/>
        </w:rPr>
      </w:pPr>
      <w:r w:rsidRPr="009F1B20">
        <w:rPr>
          <w:rStyle w:val="Refdenotaalpie"/>
          <w:rFonts w:ascii="Arial" w:hAnsi="Arial" w:cs="Arial"/>
          <w:color w:val="000000" w:themeColor="text1"/>
          <w:sz w:val="16"/>
          <w:szCs w:val="16"/>
        </w:rPr>
        <w:footnoteRef/>
      </w:r>
      <w:r w:rsidRPr="009F1B20">
        <w:rPr>
          <w:rFonts w:ascii="Arial" w:hAnsi="Arial" w:cs="Arial"/>
          <w:color w:val="000000" w:themeColor="text1"/>
          <w:sz w:val="16"/>
          <w:szCs w:val="16"/>
        </w:rPr>
        <w:t xml:space="preserve"> La valoración del riesgo de la salud familiar, se considera a partir de la aplicación de los instrumentos como el APGAR Familiar, el </w:t>
      </w:r>
      <w:proofErr w:type="spellStart"/>
      <w:r w:rsidRPr="009F1B20">
        <w:rPr>
          <w:rFonts w:ascii="Arial" w:hAnsi="Arial" w:cs="Arial"/>
          <w:color w:val="000000" w:themeColor="text1"/>
          <w:sz w:val="16"/>
          <w:szCs w:val="16"/>
        </w:rPr>
        <w:t>familograma</w:t>
      </w:r>
      <w:proofErr w:type="spellEnd"/>
      <w:r w:rsidRPr="009F1B20">
        <w:rPr>
          <w:rFonts w:ascii="Arial" w:hAnsi="Arial" w:cs="Arial"/>
          <w:color w:val="000000" w:themeColor="text1"/>
          <w:sz w:val="16"/>
          <w:szCs w:val="16"/>
        </w:rPr>
        <w:t xml:space="preserve"> y el ecomapa. Considerando de manera privilegiada los resultados del APGAR familiar como orientador básico de la percepción de satisfacción del funcionamiento familiar, y por ende un indicador de potencial riesgo.</w:t>
      </w:r>
    </w:p>
  </w:footnote>
  <w:footnote w:id="36">
    <w:p w:rsidR="00956605" w:rsidRPr="0028566B" w:rsidRDefault="00956605" w:rsidP="004D7494">
      <w:pPr>
        <w:pStyle w:val="Textonotapie"/>
      </w:pPr>
      <w:r>
        <w:rPr>
          <w:rStyle w:val="Refdenotaalpie"/>
        </w:rPr>
        <w:footnoteRef/>
      </w:r>
      <w:r>
        <w:t xml:space="preserve"> Disponible en: </w:t>
      </w:r>
      <w:r w:rsidRPr="001C06F7">
        <w:t>http://www.mineducacion.gov.co/normatividad/1753/w3-article-351080.html</w:t>
      </w:r>
    </w:p>
  </w:footnote>
  <w:footnote w:id="37">
    <w:p w:rsidR="00956605" w:rsidRPr="00FA7858" w:rsidRDefault="00956605" w:rsidP="004D7494">
      <w:pPr>
        <w:pStyle w:val="Textonotapie"/>
        <w:jc w:val="both"/>
      </w:pPr>
      <w:r>
        <w:rPr>
          <w:rStyle w:val="Refdenotaalpie"/>
        </w:rPr>
        <w:footnoteRef/>
      </w:r>
      <w:r>
        <w:t xml:space="preserve"> </w:t>
      </w:r>
      <w:r w:rsidRPr="00FA7858">
        <w:t>Ministerio de Salud y Protección Social. Programa de Apoyo a la Reforma de Salud. Perfiles Ocupacionales y Normas de Competencia Laboral para Auxiliares en las Áreas de la Salud [Internet pdf] Bogotá; septiembre de 2004. Disponible en:</w:t>
      </w:r>
    </w:p>
    <w:p w:rsidR="00956605" w:rsidRPr="001C06F7" w:rsidRDefault="00A017F0" w:rsidP="004D7494">
      <w:pPr>
        <w:pStyle w:val="Textonotapie"/>
        <w:jc w:val="both"/>
      </w:pPr>
      <w:hyperlink r:id="rId3" w:history="1">
        <w:r w:rsidR="00956605" w:rsidRPr="00FA7858">
          <w:rPr>
            <w:rStyle w:val="Hipervnculo"/>
          </w:rPr>
          <w:t>http://www.javeriana.edu.co/cendex/GPES/publicaciones/libros/Perfiles_ocupacionales_I_ed.pdf</w:t>
        </w:r>
      </w:hyperlink>
    </w:p>
  </w:footnote>
  <w:footnote w:id="38">
    <w:p w:rsidR="00956605" w:rsidRDefault="00956605" w:rsidP="00057083">
      <w:pPr>
        <w:pStyle w:val="Textonotapie"/>
      </w:pPr>
      <w:r>
        <w:rPr>
          <w:rStyle w:val="Refdenotaalpie"/>
        </w:rPr>
        <w:footnoteRef/>
      </w:r>
      <w:r>
        <w:t xml:space="preserve"> Ministerio de Salud y Protección Social. Plan Nacional de Mejoramiento de la Calidad en Salud. Diciembre de 2016.</w:t>
      </w:r>
    </w:p>
  </w:footnote>
  <w:footnote w:id="39">
    <w:p w:rsidR="00956605" w:rsidRDefault="00956605" w:rsidP="00057083">
      <w:pPr>
        <w:pStyle w:val="Textonotapie"/>
      </w:pPr>
      <w:r>
        <w:rPr>
          <w:rStyle w:val="Refdenotaalpie"/>
        </w:rPr>
        <w:footnoteRef/>
      </w:r>
      <w:r>
        <w:t xml:space="preserve"> Ministerio de Salud y Protección Social. Plan Nacional de Mejoramiento de la Calidad en Salud. Diciembre de 2016.</w:t>
      </w:r>
    </w:p>
  </w:footnote>
  <w:footnote w:id="40">
    <w:p w:rsidR="00956605" w:rsidRDefault="00956605" w:rsidP="00057083">
      <w:pPr>
        <w:pStyle w:val="Textonotapie"/>
      </w:pPr>
      <w:r>
        <w:rPr>
          <w:rStyle w:val="Refdenotaalpie"/>
        </w:rPr>
        <w:footnoteRef/>
      </w:r>
      <w:r>
        <w:t xml:space="preserve"> BID. Paul J. </w:t>
      </w:r>
      <w:proofErr w:type="spellStart"/>
      <w:r>
        <w:t>Gertler</w:t>
      </w:r>
      <w:proofErr w:type="spellEnd"/>
      <w:r>
        <w:t xml:space="preserve">, Sebastián Martínez, Patrick </w:t>
      </w:r>
      <w:proofErr w:type="spellStart"/>
      <w:r>
        <w:t>Premand</w:t>
      </w:r>
      <w:proofErr w:type="spellEnd"/>
      <w:r>
        <w:t xml:space="preserve">, Laura B. </w:t>
      </w:r>
      <w:proofErr w:type="spellStart"/>
      <w:r>
        <w:t>Rawlings</w:t>
      </w:r>
      <w:proofErr w:type="spellEnd"/>
      <w:r>
        <w:t xml:space="preserve"> y </w:t>
      </w:r>
      <w:proofErr w:type="spellStart"/>
      <w:r>
        <w:t>Christel</w:t>
      </w:r>
      <w:proofErr w:type="spellEnd"/>
      <w:r>
        <w:t xml:space="preserve"> M. J. </w:t>
      </w:r>
      <w:proofErr w:type="spellStart"/>
      <w:r>
        <w:t>Vermeersch</w:t>
      </w:r>
      <w:proofErr w:type="spellEnd"/>
      <w:r>
        <w:t>. La Evaluación de impacto en la práctica. Segunda Edición. 2011.</w:t>
      </w:r>
    </w:p>
  </w:footnote>
  <w:footnote w:id="41">
    <w:p w:rsidR="00956605" w:rsidRDefault="00956605" w:rsidP="00057083">
      <w:pPr>
        <w:pStyle w:val="Textonotapie"/>
      </w:pPr>
      <w:r>
        <w:rPr>
          <w:rStyle w:val="Refdenotaalpie"/>
        </w:rPr>
        <w:footnoteRef/>
      </w:r>
      <w:r>
        <w:t xml:space="preserve"> Ministerio de Salud y Protección Social. Resolución 3202 de 2016. Manual metodológico para la elaboración e implementación de las rutas integrales de atención en salud</w:t>
      </w:r>
    </w:p>
  </w:footnote>
  <w:footnote w:id="42">
    <w:p w:rsidR="00956605" w:rsidRDefault="00956605" w:rsidP="00057083">
      <w:pPr>
        <w:pStyle w:val="Textonotapie"/>
      </w:pPr>
      <w:r>
        <w:rPr>
          <w:rStyle w:val="Refdenotaalpie"/>
        </w:rPr>
        <w:footnoteRef/>
      </w:r>
      <w:r w:rsidRPr="00057083">
        <w:rPr>
          <w:lang w:val="en-US"/>
        </w:rPr>
        <w:t xml:space="preserve"> BID. Paul J. Gertler, Sebastián Martínez, Patrick </w:t>
      </w:r>
      <w:proofErr w:type="spellStart"/>
      <w:r w:rsidRPr="00057083">
        <w:rPr>
          <w:lang w:val="en-US"/>
        </w:rPr>
        <w:t>Premand</w:t>
      </w:r>
      <w:proofErr w:type="spellEnd"/>
      <w:r w:rsidRPr="00057083">
        <w:rPr>
          <w:lang w:val="en-US"/>
        </w:rPr>
        <w:t xml:space="preserve">, Laura B. Rawlings y Christel M. J. </w:t>
      </w:r>
      <w:proofErr w:type="spellStart"/>
      <w:r w:rsidRPr="00057083">
        <w:rPr>
          <w:lang w:val="en-US"/>
        </w:rPr>
        <w:t>Vermeersch</w:t>
      </w:r>
      <w:proofErr w:type="spellEnd"/>
      <w:r w:rsidRPr="00057083">
        <w:rPr>
          <w:lang w:val="en-US"/>
        </w:rPr>
        <w:t xml:space="preserve">. </w:t>
      </w:r>
      <w:r>
        <w:t>La Evaluación de impacto en la práctica. Segunda Edición. 2011.</w:t>
      </w:r>
    </w:p>
  </w:footnote>
  <w:footnote w:id="43">
    <w:p w:rsidR="00956605" w:rsidRDefault="00956605" w:rsidP="008B65DE">
      <w:pPr>
        <w:autoSpaceDE w:val="0"/>
        <w:autoSpaceDN w:val="0"/>
        <w:adjustRightInd w:val="0"/>
        <w:spacing w:after="0" w:line="240" w:lineRule="auto"/>
        <w:rPr>
          <w:rFonts w:ascii="Helvetica" w:hAnsi="Helvetica" w:cs="Helvetica"/>
          <w:sz w:val="14"/>
          <w:szCs w:val="24"/>
        </w:rPr>
      </w:pPr>
      <w:r>
        <w:rPr>
          <w:rFonts w:ascii="Helvetica" w:hAnsi="Helvetica" w:cs="Helvetica"/>
          <w:sz w:val="14"/>
          <w:szCs w:val="24"/>
        </w:rPr>
        <w:footnoteRef/>
      </w:r>
      <w:r>
        <w:rPr>
          <w:rFonts w:ascii="Helvetica" w:hAnsi="Helvetica" w:cs="Helvetica"/>
          <w:sz w:val="14"/>
          <w:szCs w:val="24"/>
        </w:rPr>
        <w:t xml:space="preserve"> Decreto 1011 de 2006. Sistema Obligatorio de Garantía de Calidad de la Atención de Salud del Sistema General de Seguridad Social en Salud "</w:t>
      </w:r>
    </w:p>
  </w:footnote>
  <w:footnote w:id="44">
    <w:p w:rsidR="00956605" w:rsidRDefault="00956605">
      <w:pPr>
        <w:pStyle w:val="Textonotapie"/>
      </w:pPr>
      <w:r>
        <w:rPr>
          <w:rStyle w:val="Refdenotaalpie"/>
        </w:rPr>
        <w:footnoteRef/>
      </w:r>
      <w:r>
        <w:t xml:space="preserve"> </w:t>
      </w:r>
      <w:r>
        <w:rPr>
          <w:rFonts w:ascii="Helvetica" w:hAnsi="Helvetica" w:cs="Helvetica"/>
          <w:sz w:val="14"/>
          <w:szCs w:val="24"/>
        </w:rPr>
        <w:t>S</w:t>
      </w:r>
      <w:r w:rsidRPr="005C6558">
        <w:rPr>
          <w:rFonts w:ascii="Helvetica" w:hAnsi="Helvetica" w:cs="Helvetica"/>
          <w:sz w:val="14"/>
          <w:szCs w:val="24"/>
        </w:rPr>
        <w:t>e debe tener en cuenta que algunas de estas fuentes secundarias de datos tienen niveles de coberturas no óptimos, sin embargo son las fuentes oficiales de las cuales se debe tomar la información</w:t>
      </w:r>
      <w:r>
        <w:rPr>
          <w:rFonts w:ascii="Helvetica" w:hAnsi="Helvetica" w:cs="Helvetica"/>
          <w:sz w:val="14"/>
          <w:szCs w:val="24"/>
        </w:rPr>
        <w:t>.</w:t>
      </w:r>
    </w:p>
  </w:footnote>
  <w:footnote w:id="45">
    <w:p w:rsidR="00956605" w:rsidRPr="0067186F" w:rsidRDefault="00956605" w:rsidP="0067186F">
      <w:pPr>
        <w:pStyle w:val="Textonotapie"/>
        <w:jc w:val="both"/>
        <w:rPr>
          <w:rFonts w:ascii="Arial" w:hAnsi="Arial" w:cs="Arial"/>
          <w:sz w:val="18"/>
          <w:szCs w:val="16"/>
        </w:rPr>
      </w:pPr>
      <w:r w:rsidRPr="0067186F">
        <w:rPr>
          <w:rFonts w:ascii="Arial" w:hAnsi="Arial"/>
          <w:sz w:val="18"/>
          <w:szCs w:val="16"/>
        </w:rPr>
        <w:footnoteRef/>
      </w:r>
      <w:r w:rsidRPr="0067186F">
        <w:rPr>
          <w:rFonts w:ascii="Arial" w:hAnsi="Arial" w:cs="Arial"/>
          <w:sz w:val="18"/>
          <w:szCs w:val="16"/>
        </w:rPr>
        <w:t xml:space="preserve"> Sánchez, Sol B. Criterios para la adaptación y adecuación diferencial de los servicios y las atenciones en salud. Documento borrador. MSPS. consultado el 07 de julio de 2017.</w:t>
      </w:r>
    </w:p>
  </w:footnote>
  <w:footnote w:id="46">
    <w:p w:rsidR="00956605" w:rsidRPr="0067186F" w:rsidRDefault="00956605" w:rsidP="0067186F">
      <w:pPr>
        <w:pStyle w:val="Textonotapie"/>
        <w:jc w:val="both"/>
        <w:rPr>
          <w:rFonts w:ascii="Arial" w:hAnsi="Arial"/>
          <w:sz w:val="18"/>
          <w:szCs w:val="16"/>
        </w:rPr>
      </w:pPr>
      <w:r w:rsidRPr="0067186F">
        <w:rPr>
          <w:rFonts w:ascii="Arial" w:hAnsi="Arial"/>
          <w:sz w:val="18"/>
          <w:szCs w:val="16"/>
        </w:rPr>
        <w:footnoteRef/>
      </w:r>
      <w:r w:rsidRPr="0067186F">
        <w:rPr>
          <w:rFonts w:ascii="Arial" w:hAnsi="Arial"/>
          <w:sz w:val="18"/>
          <w:szCs w:val="16"/>
        </w:rPr>
        <w:t xml:space="preserve"> Trujillo, Julián. La adecuación sociocultural y técnica de los programas de salud pública ofertados a los grupos étnicos. Bogotá, MSPS, 2012.</w:t>
      </w:r>
    </w:p>
  </w:footnote>
  <w:footnote w:id="47">
    <w:p w:rsidR="00956605" w:rsidRPr="0067186F" w:rsidRDefault="00956605" w:rsidP="0067186F">
      <w:pPr>
        <w:pStyle w:val="Textonotapie"/>
        <w:jc w:val="both"/>
        <w:rPr>
          <w:rFonts w:ascii="Arial" w:hAnsi="Arial" w:cs="Arial"/>
          <w:sz w:val="18"/>
        </w:rPr>
      </w:pPr>
      <w:r w:rsidRPr="0067186F">
        <w:rPr>
          <w:rStyle w:val="Refdenotaalpie"/>
          <w:rFonts w:ascii="Arial" w:hAnsi="Arial" w:cs="Arial"/>
          <w:sz w:val="18"/>
        </w:rPr>
        <w:footnoteRef/>
      </w:r>
      <w:r w:rsidRPr="0067186F">
        <w:rPr>
          <w:rFonts w:ascii="Arial" w:hAnsi="Arial" w:cs="Arial"/>
          <w:sz w:val="18"/>
        </w:rPr>
        <w:t xml:space="preserve"> Estas modalidades deberán ser implementadas por el Plan de beneficios con cargo a la UPC y por el Plan de Salud Pública de intervenciones colectivas.</w:t>
      </w:r>
      <w:r>
        <w:rPr>
          <w:rFonts w:ascii="Arial" w:hAnsi="Arial" w:cs="Arial"/>
          <w:sz w:val="18"/>
        </w:rPr>
        <w:t xml:space="preserve"> </w:t>
      </w:r>
      <w:r w:rsidRPr="0067186F">
        <w:rPr>
          <w:rFonts w:ascii="Arial" w:hAnsi="Arial" w:cs="Arial"/>
          <w:sz w:val="18"/>
        </w:rPr>
        <w:t>En algunas oportunidades se podrán realizar acciones conjuntas, como en el caso de las jornadas de salud, atendiendo lo definido en las respectivas orientaciones expedidas por el MSPS.</w:t>
      </w:r>
    </w:p>
  </w:footnote>
  <w:footnote w:id="48">
    <w:p w:rsidR="00956605" w:rsidRPr="0067186F" w:rsidRDefault="00956605" w:rsidP="0067186F">
      <w:pPr>
        <w:pStyle w:val="Textonotapie"/>
        <w:jc w:val="both"/>
        <w:rPr>
          <w:rFonts w:ascii="Arial" w:hAnsi="Arial" w:cs="Arial"/>
          <w:sz w:val="18"/>
        </w:rPr>
      </w:pPr>
      <w:r w:rsidRPr="0067186F">
        <w:rPr>
          <w:rStyle w:val="Refdenotaalpie"/>
          <w:rFonts w:ascii="Arial" w:hAnsi="Arial" w:cs="Arial"/>
          <w:sz w:val="18"/>
        </w:rPr>
        <w:footnoteRef/>
      </w:r>
      <w:r w:rsidRPr="0067186F">
        <w:rPr>
          <w:rFonts w:ascii="Arial" w:hAnsi="Arial" w:cs="Arial"/>
          <w:sz w:val="18"/>
        </w:rPr>
        <w:t xml:space="preserve"> Trujillo, Julián. </w:t>
      </w:r>
      <w:proofErr w:type="spellStart"/>
      <w:r w:rsidRPr="0067186F">
        <w:rPr>
          <w:rFonts w:ascii="Arial" w:hAnsi="Arial" w:cs="Arial"/>
          <w:sz w:val="18"/>
        </w:rPr>
        <w:t>op</w:t>
      </w:r>
      <w:proofErr w:type="spellEnd"/>
      <w:r w:rsidRPr="0067186F">
        <w:rPr>
          <w:rFonts w:ascii="Arial" w:hAnsi="Arial" w:cs="Arial"/>
          <w:sz w:val="18"/>
        </w:rPr>
        <w:t>. cit.</w:t>
      </w:r>
    </w:p>
  </w:footnote>
  <w:footnote w:id="49">
    <w:p w:rsidR="00956605" w:rsidRPr="00DE22C3" w:rsidRDefault="00956605" w:rsidP="0067186F">
      <w:pPr>
        <w:pStyle w:val="Textonotapie"/>
        <w:jc w:val="both"/>
        <w:rPr>
          <w:rFonts w:ascii="Arial" w:hAnsi="Arial" w:cs="Arial"/>
          <w:sz w:val="18"/>
          <w:szCs w:val="18"/>
        </w:rPr>
      </w:pPr>
      <w:r w:rsidRPr="00DE22C3">
        <w:rPr>
          <w:rStyle w:val="Refdenotaalpie"/>
          <w:rFonts w:ascii="Arial" w:hAnsi="Arial" w:cs="Arial"/>
          <w:sz w:val="18"/>
          <w:szCs w:val="18"/>
        </w:rPr>
        <w:footnoteRef/>
      </w:r>
      <w:r w:rsidRPr="00DE22C3">
        <w:rPr>
          <w:rFonts w:ascii="Arial" w:hAnsi="Arial" w:cs="Arial"/>
          <w:sz w:val="18"/>
          <w:szCs w:val="18"/>
        </w:rPr>
        <w:t xml:space="preserve"> Las rutas puedes incluir intervenciones de otros sectores que permitan articular la acción del Estado y mejoren la prestación de los servicios o la superación de las problemáticas sanitarias. No obstante las intervenciones de los otros sectores serán financiados con cargo a sus propios presupuestos.</w:t>
      </w:r>
      <w:r>
        <w:rPr>
          <w:rFonts w:ascii="Arial" w:hAnsi="Arial" w:cs="Arial"/>
          <w:sz w:val="18"/>
          <w:szCs w:val="18"/>
        </w:rPr>
        <w:t xml:space="preserve"> </w:t>
      </w:r>
      <w:r w:rsidRPr="00DE22C3">
        <w:rPr>
          <w:rFonts w:ascii="Arial" w:hAnsi="Arial" w:cs="Arial"/>
          <w:sz w:val="18"/>
          <w:szCs w:val="18"/>
        </w:rPr>
        <w:t xml:space="preserve">La definición de las intervenciones intersectoriales se realizará en el marco de los comités que para el efecto existan en el territorio (Se sugiere establecer un NODO de participación que incluya todas las instancias y espacios, inter y </w:t>
      </w:r>
      <w:proofErr w:type="spellStart"/>
      <w:r w:rsidRPr="00DE22C3">
        <w:rPr>
          <w:rFonts w:ascii="Arial" w:hAnsi="Arial" w:cs="Arial"/>
          <w:sz w:val="18"/>
          <w:szCs w:val="18"/>
        </w:rPr>
        <w:t>transectoriales</w:t>
      </w:r>
      <w:proofErr w:type="spellEnd"/>
      <w:r w:rsidRPr="00DE22C3">
        <w:rPr>
          <w:rFonts w:ascii="Arial" w:hAnsi="Arial" w:cs="Arial"/>
          <w:sz w:val="18"/>
          <w:szCs w:val="18"/>
        </w:rPr>
        <w:t xml:space="preserve"> territoriales)</w:t>
      </w:r>
    </w:p>
  </w:footnote>
  <w:footnote w:id="50">
    <w:p w:rsidR="00956605" w:rsidRDefault="00956605" w:rsidP="0067186F">
      <w:pPr>
        <w:pStyle w:val="Textonotapie"/>
        <w:jc w:val="both"/>
      </w:pPr>
      <w:r w:rsidRPr="00DE22C3">
        <w:rPr>
          <w:rFonts w:ascii="Arial" w:hAnsi="Arial" w:cs="Arial"/>
          <w:sz w:val="18"/>
          <w:szCs w:val="18"/>
        </w:rPr>
        <w:footnoteRef/>
      </w:r>
      <w:r w:rsidRPr="00DE22C3">
        <w:rPr>
          <w:rFonts w:ascii="Arial" w:hAnsi="Arial" w:cs="Arial"/>
          <w:sz w:val="18"/>
          <w:szCs w:val="18"/>
        </w:rPr>
        <w:t xml:space="preserve"> Para el conocimiento sobre las formas de comprender la salud y sobre las formas del cuidado de la salud y la vida de las diversas poblaciones, se podrán adelantar procesos de investigación (se sugiere que sean participativos)</w:t>
      </w:r>
    </w:p>
  </w:footnote>
  <w:footnote w:id="51">
    <w:p w:rsidR="00956605" w:rsidRPr="00C95CCD" w:rsidRDefault="00956605" w:rsidP="0067186F">
      <w:pPr>
        <w:pStyle w:val="Textonotapie"/>
        <w:jc w:val="both"/>
        <w:rPr>
          <w:rFonts w:ascii="Arial" w:hAnsi="Arial" w:cs="Arial"/>
          <w:sz w:val="18"/>
          <w:szCs w:val="18"/>
        </w:rPr>
      </w:pPr>
      <w:r w:rsidRPr="00C95CCD">
        <w:rPr>
          <w:rStyle w:val="Refdenotaalpie"/>
          <w:rFonts w:ascii="Arial" w:hAnsi="Arial" w:cs="Arial"/>
          <w:sz w:val="18"/>
          <w:szCs w:val="18"/>
        </w:rPr>
        <w:footnoteRef/>
      </w:r>
      <w:r w:rsidRPr="00C95CCD">
        <w:rPr>
          <w:rFonts w:ascii="Arial" w:hAnsi="Arial" w:cs="Arial"/>
          <w:sz w:val="18"/>
          <w:szCs w:val="18"/>
        </w:rPr>
        <w:t xml:space="preserve"> En relación con las poblaciones étnicas se articularán las acciones propias con las interculturales y las alopáticas y se implementarán con la previa concertación entre </w:t>
      </w:r>
      <w:r>
        <w:rPr>
          <w:rFonts w:ascii="Arial" w:hAnsi="Arial" w:cs="Arial"/>
          <w:sz w:val="18"/>
          <w:szCs w:val="18"/>
        </w:rPr>
        <w:t>los sabios y sabedores</w:t>
      </w:r>
      <w:r w:rsidRPr="00C95CCD">
        <w:rPr>
          <w:rFonts w:ascii="Arial" w:hAnsi="Arial" w:cs="Arial"/>
          <w:sz w:val="18"/>
          <w:szCs w:val="18"/>
        </w:rPr>
        <w:t xml:space="preserve"> ancestrales y el grupo de profesionales, técnicos y auxiliares en salud. Con base en esta articulación se realizará la planeación de las actividades para el desarrollo de la RPMS (deben ir juntos a la comunidad y previamente haber concertado las acciones a realizar para recuperar o mantener la salud)</w:t>
      </w:r>
    </w:p>
  </w:footnote>
  <w:footnote w:id="52">
    <w:p w:rsidR="00956605" w:rsidRPr="00C95CCD" w:rsidRDefault="00956605" w:rsidP="0067186F">
      <w:pPr>
        <w:pStyle w:val="Textonotapie"/>
        <w:jc w:val="both"/>
        <w:rPr>
          <w:rFonts w:ascii="Arial" w:hAnsi="Arial" w:cs="Arial"/>
          <w:sz w:val="18"/>
          <w:szCs w:val="18"/>
        </w:rPr>
      </w:pPr>
      <w:r w:rsidRPr="00C95CCD">
        <w:rPr>
          <w:rStyle w:val="Refdenotaalpie"/>
          <w:rFonts w:ascii="Arial" w:hAnsi="Arial" w:cs="Arial"/>
          <w:sz w:val="18"/>
          <w:szCs w:val="18"/>
        </w:rPr>
        <w:footnoteRef/>
      </w:r>
      <w:r w:rsidRPr="00C95CCD">
        <w:rPr>
          <w:rFonts w:ascii="Arial" w:hAnsi="Arial" w:cs="Arial"/>
          <w:sz w:val="18"/>
          <w:szCs w:val="18"/>
        </w:rPr>
        <w:t xml:space="preserve"> Para el desarrollo de estas intervenciones se recomienda revisar las orientaciones para el desarrollo de la Educación y Comunicación para la salud y las orientaciones para el desarrollo de la información en salud en el marco del PSPIC, que pueden adaptadas para su implementación en el marco del Plan de Beneficios con cargo a la UPC.</w:t>
      </w:r>
    </w:p>
  </w:footnote>
  <w:footnote w:id="53">
    <w:p w:rsidR="00956605" w:rsidRPr="00C95CCD" w:rsidRDefault="00956605" w:rsidP="00C86C94">
      <w:pPr>
        <w:pStyle w:val="Textonotapie"/>
        <w:jc w:val="both"/>
        <w:rPr>
          <w:rFonts w:ascii="Arial" w:hAnsi="Arial" w:cs="Arial"/>
          <w:sz w:val="18"/>
          <w:szCs w:val="18"/>
        </w:rPr>
      </w:pPr>
      <w:r w:rsidRPr="00C95CCD">
        <w:rPr>
          <w:rStyle w:val="Refdenotaalpie"/>
          <w:rFonts w:ascii="Arial" w:hAnsi="Arial" w:cs="Arial"/>
          <w:sz w:val="18"/>
          <w:szCs w:val="18"/>
        </w:rPr>
        <w:footnoteRef/>
      </w:r>
      <w:r w:rsidRPr="00C95CCD">
        <w:rPr>
          <w:rFonts w:ascii="Arial" w:hAnsi="Arial" w:cs="Arial"/>
          <w:sz w:val="18"/>
          <w:szCs w:val="18"/>
        </w:rPr>
        <w:t xml:space="preserve"> Para ello, se retomarán como insumos: el Análisis de Situación en Salud, el Plan Territorial de Salud, la Caracterización Poblacional a cargo de las EAPB y las caracterizaciones socio ambientales realizadas en el marco del PIC.</w:t>
      </w:r>
    </w:p>
  </w:footnote>
  <w:footnote w:id="54">
    <w:p w:rsidR="00956605" w:rsidRPr="002F784A" w:rsidRDefault="00956605" w:rsidP="00417CFE">
      <w:pPr>
        <w:pStyle w:val="Textonotapie"/>
        <w:jc w:val="both"/>
        <w:rPr>
          <w:rFonts w:ascii="Helvetica" w:hAnsi="Helvetica" w:cs="Helvetica"/>
          <w:sz w:val="18"/>
          <w:szCs w:val="18"/>
        </w:rPr>
      </w:pPr>
      <w:r w:rsidRPr="002F784A">
        <w:rPr>
          <w:rStyle w:val="Refdenotaalpie"/>
          <w:rFonts w:ascii="Helvetica" w:hAnsi="Helvetica" w:cs="Helvetica"/>
          <w:sz w:val="18"/>
          <w:szCs w:val="18"/>
        </w:rPr>
        <w:footnoteRef/>
      </w:r>
      <w:r w:rsidRPr="002F784A">
        <w:rPr>
          <w:rFonts w:ascii="Helvetica" w:hAnsi="Helvetica" w:cs="Helvetica"/>
          <w:sz w:val="18"/>
          <w:szCs w:val="18"/>
        </w:rPr>
        <w:t xml:space="preserve"> Debido</w:t>
      </w:r>
      <w:r w:rsidRPr="002F784A">
        <w:rPr>
          <w:rFonts w:ascii="Helvetica" w:hAnsi="Helvetica" w:cs="Helvetica"/>
          <w:sz w:val="18"/>
          <w:szCs w:val="18"/>
          <w:bdr w:val="none" w:sz="0" w:space="0" w:color="auto" w:frame="1"/>
          <w:shd w:val="clear" w:color="auto" w:fill="FFFFFF"/>
        </w:rPr>
        <w:t xml:space="preserve"> entre otros, a dificultades relacionas con: la accesibilidad geográfica, la adecuación intercultural de atención en salud, la disponibilidad y suficiencia de los servicios de salud, especialmente en zonas rurales y dispersas, la complementariedad de los planes de beneficios, disponibilidad del talento humano en salud idóneo. Aportes de DTS en el taller “aportando a la construcción del lineamiento de la ruta de promoción y mantenimiento de la salud”, realizado los días 27 y 28 de septiembre de 2017. </w:t>
      </w:r>
    </w:p>
  </w:footnote>
  <w:footnote w:id="55">
    <w:p w:rsidR="00956605" w:rsidRPr="002F784A" w:rsidRDefault="00956605" w:rsidP="00845FCE">
      <w:pPr>
        <w:pStyle w:val="Textonotapie"/>
        <w:jc w:val="both"/>
        <w:rPr>
          <w:rFonts w:ascii="Helvetica" w:hAnsi="Helvetica" w:cs="Helvetica"/>
          <w:sz w:val="18"/>
          <w:szCs w:val="18"/>
        </w:rPr>
      </w:pPr>
      <w:r w:rsidRPr="002F784A">
        <w:rPr>
          <w:rStyle w:val="Refdenotaalpie"/>
          <w:rFonts w:ascii="Helvetica" w:hAnsi="Helvetica" w:cs="Helvetica"/>
          <w:sz w:val="18"/>
          <w:szCs w:val="18"/>
        </w:rPr>
        <w:footnoteRef/>
      </w:r>
      <w:r w:rsidRPr="002F784A">
        <w:rPr>
          <w:rFonts w:ascii="Helvetica" w:hAnsi="Helvetica" w:cs="Helvetica"/>
          <w:sz w:val="18"/>
          <w:szCs w:val="18"/>
        </w:rPr>
        <w:t xml:space="preserve"> Artículo 11. Ley Estatutaria de Salud. “</w:t>
      </w:r>
      <w:r w:rsidRPr="002F784A">
        <w:rPr>
          <w:rFonts w:ascii="Helvetica" w:hAnsi="Helvetica" w:cs="Helvetica"/>
          <w:b/>
          <w:sz w:val="18"/>
          <w:szCs w:val="18"/>
        </w:rPr>
        <w:t>Sujetos de especial protección</w:t>
      </w:r>
      <w:r w:rsidRPr="002F784A">
        <w:rPr>
          <w:rFonts w:ascii="Helvetica" w:hAnsi="Helvetica" w:cs="Helvetica"/>
          <w:sz w:val="18"/>
          <w:szCs w:val="18"/>
        </w:rPr>
        <w:t xml:space="preserve">. La atención de niños, niñas y adolescentes, mujeres en estado de embarazo, desplazados, víctimas de violencia y del conflicto armado, la población adulta mayor, personas que sufren de enfermedades huérfanas y personas en condición de discapacidad, gozarán de especial protección por parte del Estado. Su atención en salud no estará limitada por ningún tipo de restricción administrativa o económica. Las instituciones que hagan parte del sector salud deberán definir procesos de atención intersectoriales e interdisciplinarios que le garanticen las mejores condiciones de atención”.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Default="00956605" w:rsidP="003B4A6F">
    <w:pPr>
      <w:pStyle w:val="Encabezado"/>
      <w:ind w:hanging="2268"/>
      <w:jc w:val="center"/>
    </w:pPr>
  </w:p>
  <w:p w:rsidR="00956605" w:rsidRDefault="005251EE" w:rsidP="003B4A6F">
    <w:pPr>
      <w:pStyle w:val="Encabezado"/>
      <w:ind w:hanging="2268"/>
      <w:jc w:val="right"/>
    </w:pPr>
    <w:r>
      <w:rPr>
        <w:noProof/>
        <w:lang w:eastAsia="es-CO"/>
      </w:rPr>
      <mc:AlternateContent>
        <mc:Choice Requires="wpg">
          <w:drawing>
            <wp:anchor distT="0" distB="0" distL="114300" distR="114300" simplePos="0" relativeHeight="251650560" behindDoc="0" locked="0" layoutInCell="1" allowOverlap="1">
              <wp:simplePos x="0" y="0"/>
              <wp:positionH relativeFrom="column">
                <wp:posOffset>899160</wp:posOffset>
              </wp:positionH>
              <wp:positionV relativeFrom="paragraph">
                <wp:posOffset>192405</wp:posOffset>
              </wp:positionV>
              <wp:extent cx="2861945" cy="683895"/>
              <wp:effectExtent l="0" t="0" r="0" b="1905"/>
              <wp:wrapNone/>
              <wp:docPr id="6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1945" cy="683895"/>
                        <a:chOff x="4442547" y="0"/>
                        <a:chExt cx="3456385" cy="757382"/>
                      </a:xfrm>
                    </wpg:grpSpPr>
                    <pic:pic xmlns:pic="http://schemas.openxmlformats.org/drawingml/2006/picture">
                      <pic:nvPicPr>
                        <pic:cNvPr id="63" name="7 Imagen"/>
                        <pic:cNvPicPr>
                          <a:picLocks noChangeAspect="1"/>
                        </pic:cNvPicPr>
                      </pic:nvPicPr>
                      <pic:blipFill rotWithShape="1">
                        <a:blip r:embed="rId1" cstate="print">
                          <a:extLst>
                            <a:ext uri="{28A0092B-C50C-407E-A947-70E740481C1C}">
                              <a14:useLocalDpi xmlns:a14="http://schemas.microsoft.com/office/drawing/2010/main" val="0"/>
                            </a:ext>
                          </a:extLst>
                        </a:blip>
                        <a:srcRect l="80014" t="81187" r="3385" b="5008"/>
                        <a:stretch/>
                      </pic:blipFill>
                      <pic:spPr>
                        <a:xfrm>
                          <a:off x="6380920" y="0"/>
                          <a:ext cx="1518012" cy="757382"/>
                        </a:xfrm>
                        <a:prstGeom prst="rect">
                          <a:avLst/>
                        </a:prstGeom>
                      </pic:spPr>
                    </pic:pic>
                    <pic:pic xmlns:pic="http://schemas.openxmlformats.org/drawingml/2006/picture">
                      <pic:nvPicPr>
                        <pic:cNvPr id="67" name="8 Imagen"/>
                        <pic:cNvPicPr>
                          <a:picLocks noChangeAspect="1"/>
                        </pic:cNvPicPr>
                      </pic:nvPicPr>
                      <pic:blipFill rotWithShape="1">
                        <a:blip r:embed="rId2" cstate="print">
                          <a:extLst>
                            <a:ext uri="{28A0092B-C50C-407E-A947-70E740481C1C}">
                              <a14:useLocalDpi xmlns:a14="http://schemas.microsoft.com/office/drawing/2010/main" val="0"/>
                            </a:ext>
                          </a:extLst>
                        </a:blip>
                        <a:srcRect l="7722" t="34483" r="7437" b="38161"/>
                        <a:stretch/>
                      </pic:blipFill>
                      <pic:spPr>
                        <a:xfrm>
                          <a:off x="4442547" y="270059"/>
                          <a:ext cx="1938372" cy="342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D85429" id="6 Grupo" o:spid="_x0000_s1026" style="position:absolute;margin-left:70.8pt;margin-top:15.15pt;width:225.35pt;height:53.85pt;z-index:251650560;mso-width-relative:margin;mso-height-relative:margin" coordorigin="44425" coordsize="34563,7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2t/wcGf8pRfG3/Xlp3/AKSR18U19rf8&#10;HBn/AClF8bf9eWnf+kkdfFNeRw//AMizD/4I/kj086/3+t/il+YUUUV655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a3/AAcGf8pRfG3/AF5ad/6SR18U19rf8HBn/KUXxt/15ad/6SR1&#10;8U15HD//ACLMP/gj+SPTzr/f63+KX5hRRRXrnm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rf8HBn/AClF8bf9eWnf+kkdfFNfa3/BwZ/ylF8bf9eWnf8ApJHXxTXkcP8A/Isw/wDgj+SP&#10;Tzr/AH+t/il+YUUUV655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a3/BwZ/ylF8bf&#10;9eWnf+kkdfFNfa3/AAcGf8pRfG3/AF5ad/6SR18U15HD/wDyLMP/AII/kj086/3+t/il+YUUUV65&#10;5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a3/BwZ/ylF8bf9eWnf8ApJHXxTX2t/wc&#10;Gf8AKUXxt/15ad/6SR18U15HD/8AyLMP/gj+SPTzr/f63+KX5hRRRXrnm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rf8ABwZ/ylF8bf8AXlp3/pJHXxTX2t/wcGf8pRfG3/Xlp3/pJHXx&#10;TXkcP/8AIsw/+CP5I9POv9/rf4pfmFFFFeueY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a3/BwZ/ylF8bf9eWnf8ApJHXxTX2t/wcGf8AKUXxt/15ad/6SR18U15H&#10;D/8AyLMP/gj+SPTzr/f63+KX5hRRRXrnm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9&#10;rf8ABwZ/ylF8bf8AXlp3/pJHXxTX2t/wcGf8pRfG3/Xlp3/pJHXxTXkcP/8AIsw/+CP5I9POv9/r&#10;f4pfmFFFFeueY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t/wcGf8AKUXxt/15ad/6&#10;SR18U19rf8HBn/KUXxt/15ad/wCkkdfFNeRw/wD8izD/AOCP5I9POv8Af63+KX5hRRRXrnm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hutSt7Fd008MI9ZHC/zqKlSEI802ku70GotuyJqKw7v4meHbI/vNc0tSOoFyjH9DW1bzrdQJJG&#10;26ORQyn1B5FcWDzbA4ucqeFrQnKO6jJSav3Sbt8zSpQq00nOLSfdNDqKKK9Ay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KOl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z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 Imagen" o:spid="_x0000_s1027" type="#_x0000_t75" style="position:absolute;left:63809;width:15180;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">
                <v:imagedata r:id="rId3" o:title="" croptop="53207f" cropbottom="3282f" cropleft="52438f" cropright="2218f"/>
              </v:shape>
              <v:shape id="8 Imagen" o:spid="_x0000_s1028" type="#_x0000_t75" style="position:absolute;left:44425;top:2700;width:19384;height: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">
                <v:imagedata r:id="rId4" o:title="" croptop="22599f" cropbottom="25009f" cropleft="5061f" cropright="4874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Default="0095660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Default="00A017F0" w:rsidP="00E56689">
    <w:pPr>
      <w:pStyle w:val="Encabezado"/>
      <w:ind w:hanging="226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8"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tbl>
    <w:tblPr>
      <w:tblW w:w="9031" w:type="dxa"/>
      <w:tblInd w:w="108" w:type="dxa"/>
      <w:tblLook w:val="01E0" w:firstRow="1" w:lastRow="1" w:firstColumn="1" w:lastColumn="1" w:noHBand="0" w:noVBand="0"/>
    </w:tblPr>
    <w:tblGrid>
      <w:gridCol w:w="3276"/>
      <w:gridCol w:w="2161"/>
      <w:gridCol w:w="3594"/>
    </w:tblGrid>
    <w:tr w:rsidR="00956605" w:rsidTr="00F644BE">
      <w:trPr>
        <w:trHeight w:val="1541"/>
      </w:trPr>
      <w:tc>
        <w:tcPr>
          <w:tcW w:w="1158" w:type="dxa"/>
        </w:tcPr>
        <w:p w:rsidR="00956605" w:rsidRDefault="00956605" w:rsidP="00E56689">
          <w:pPr>
            <w:pStyle w:val="Encabezado"/>
            <w:tabs>
              <w:tab w:val="center" w:pos="1134"/>
              <w:tab w:val="left" w:pos="5366"/>
            </w:tabs>
            <w:ind w:left="-817" w:firstLine="817"/>
          </w:pPr>
          <w:r>
            <w:rPr>
              <w:noProof/>
              <w:lang w:eastAsia="es-CO"/>
            </w:rPr>
            <w:drawing>
              <wp:anchor distT="0" distB="0" distL="114300" distR="114300" simplePos="0" relativeHeight="251651584" behindDoc="0" locked="0" layoutInCell="1" allowOverlap="1">
                <wp:simplePos x="0" y="0"/>
                <wp:positionH relativeFrom="column">
                  <wp:posOffset>76835</wp:posOffset>
                </wp:positionH>
                <wp:positionV relativeFrom="paragraph">
                  <wp:posOffset>8890</wp:posOffset>
                </wp:positionV>
                <wp:extent cx="1924050" cy="904240"/>
                <wp:effectExtent l="19050" t="0" r="0"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r="47993"/>
                        <a:stretch>
                          <a:fillRect/>
                        </a:stretch>
                      </pic:blipFill>
                      <pic:spPr bwMode="auto">
                        <a:xfrm>
                          <a:off x="0" y="0"/>
                          <a:ext cx="1924050" cy="904240"/>
                        </a:xfrm>
                        <a:prstGeom prst="rect">
                          <a:avLst/>
                        </a:prstGeom>
                        <a:noFill/>
                        <a:ln w="9525">
                          <a:noFill/>
                          <a:miter lim="800000"/>
                          <a:headEnd/>
                          <a:tailEnd/>
                        </a:ln>
                      </pic:spPr>
                    </pic:pic>
                  </a:graphicData>
                </a:graphic>
              </wp:anchor>
            </w:drawing>
          </w:r>
          <w:r>
            <w:rPr>
              <w:noProof/>
              <w:lang w:eastAsia="es-CO"/>
            </w:rPr>
            <w:tab/>
          </w:r>
        </w:p>
      </w:tc>
      <w:tc>
        <w:tcPr>
          <w:tcW w:w="3805" w:type="dxa"/>
          <w:vAlign w:val="center"/>
        </w:tcPr>
        <w:p w:rsidR="00956605" w:rsidRDefault="00956605" w:rsidP="00E56689">
          <w:pPr>
            <w:pStyle w:val="Encabezado"/>
            <w:rPr>
              <w:rFonts w:ascii="Arial Narrow" w:hAnsi="Arial Narrow"/>
              <w:b/>
            </w:rPr>
          </w:pPr>
        </w:p>
      </w:tc>
      <w:tc>
        <w:tcPr>
          <w:tcW w:w="4068" w:type="dxa"/>
          <w:vAlign w:val="center"/>
        </w:tcPr>
        <w:p w:rsidR="00956605" w:rsidRDefault="00956605" w:rsidP="00E56689">
          <w:pPr>
            <w:pStyle w:val="Encabezado"/>
            <w:jc w:val="right"/>
          </w:pPr>
          <w:r>
            <w:rPr>
              <w:noProof/>
              <w:lang w:eastAsia="es-CO"/>
            </w:rPr>
            <w:drawing>
              <wp:anchor distT="0" distB="0" distL="114300" distR="114300" simplePos="0" relativeHeight="251652608" behindDoc="0" locked="0" layoutInCell="1" allowOverlap="1">
                <wp:simplePos x="0" y="0"/>
                <wp:positionH relativeFrom="column">
                  <wp:posOffset>168275</wp:posOffset>
                </wp:positionH>
                <wp:positionV relativeFrom="paragraph">
                  <wp:posOffset>-445770</wp:posOffset>
                </wp:positionV>
                <wp:extent cx="1767205" cy="920750"/>
                <wp:effectExtent l="19050" t="0" r="4445" b="0"/>
                <wp:wrapSquare wrapText="bothSides"/>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srcRect l="52934"/>
                        <a:stretch>
                          <a:fillRect/>
                        </a:stretch>
                      </pic:blipFill>
                      <pic:spPr bwMode="auto">
                        <a:xfrm>
                          <a:off x="0" y="0"/>
                          <a:ext cx="1767205" cy="920750"/>
                        </a:xfrm>
                        <a:prstGeom prst="rect">
                          <a:avLst/>
                        </a:prstGeom>
                        <a:noFill/>
                        <a:ln w="9525">
                          <a:noFill/>
                          <a:miter lim="800000"/>
                          <a:headEnd/>
                          <a:tailEnd/>
                        </a:ln>
                      </pic:spPr>
                    </pic:pic>
                  </a:graphicData>
                </a:graphic>
              </wp:anchor>
            </w:drawing>
          </w:r>
        </w:p>
      </w:tc>
    </w:tr>
  </w:tbl>
  <w:p w:rsidR="00956605" w:rsidRPr="00E56689" w:rsidRDefault="00956605">
    <w:pPr>
      <w:pStyle w:val="Encabezad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Default="0095660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Pr="005230AD" w:rsidRDefault="00956605">
    <w:pPr>
      <w:pStyle w:val="Encabezado"/>
      <w:rPr>
        <w:sz w:val="2"/>
      </w:rPr>
    </w:pPr>
  </w:p>
  <w:tbl>
    <w:tblPr>
      <w:tblW w:w="9031" w:type="dxa"/>
      <w:tblInd w:w="108" w:type="dxa"/>
      <w:tblLook w:val="01E0" w:firstRow="1" w:lastRow="1" w:firstColumn="1" w:lastColumn="1" w:noHBand="0" w:noVBand="0"/>
    </w:tblPr>
    <w:tblGrid>
      <w:gridCol w:w="3276"/>
      <w:gridCol w:w="2161"/>
      <w:gridCol w:w="3594"/>
    </w:tblGrid>
    <w:tr w:rsidR="00956605" w:rsidRPr="00BD4425" w:rsidTr="00E45FAA">
      <w:trPr>
        <w:trHeight w:val="1541"/>
      </w:trPr>
      <w:tc>
        <w:tcPr>
          <w:tcW w:w="1158" w:type="dxa"/>
        </w:tcPr>
        <w:p w:rsidR="00956605" w:rsidRPr="00BD4425" w:rsidRDefault="00956605" w:rsidP="00E45FAA">
          <w:pPr>
            <w:pStyle w:val="Encabezado"/>
            <w:tabs>
              <w:tab w:val="center" w:pos="1134"/>
              <w:tab w:val="left" w:pos="5366"/>
            </w:tabs>
            <w:ind w:left="-817" w:firstLine="817"/>
          </w:pPr>
          <w:r>
            <w:rPr>
              <w:noProof/>
              <w:lang w:eastAsia="es-CO"/>
            </w:rPr>
            <w:drawing>
              <wp:anchor distT="0" distB="0" distL="114300" distR="114300" simplePos="0" relativeHeight="251659776" behindDoc="0" locked="0" layoutInCell="1" allowOverlap="1" wp14:anchorId="0EF4A6C3" wp14:editId="5AAE481A">
                <wp:simplePos x="0" y="0"/>
                <wp:positionH relativeFrom="column">
                  <wp:posOffset>76835</wp:posOffset>
                </wp:positionH>
                <wp:positionV relativeFrom="paragraph">
                  <wp:posOffset>8890</wp:posOffset>
                </wp:positionV>
                <wp:extent cx="1924050" cy="904240"/>
                <wp:effectExtent l="19050" t="0" r="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r="47993"/>
                        <a:stretch>
                          <a:fillRect/>
                        </a:stretch>
                      </pic:blipFill>
                      <pic:spPr bwMode="auto">
                        <a:xfrm>
                          <a:off x="0" y="0"/>
                          <a:ext cx="1924050" cy="904240"/>
                        </a:xfrm>
                        <a:prstGeom prst="rect">
                          <a:avLst/>
                        </a:prstGeom>
                        <a:noFill/>
                        <a:ln w="9525">
                          <a:noFill/>
                          <a:miter lim="800000"/>
                          <a:headEnd/>
                          <a:tailEnd/>
                        </a:ln>
                      </pic:spPr>
                    </pic:pic>
                  </a:graphicData>
                </a:graphic>
              </wp:anchor>
            </w:drawing>
          </w:r>
          <w:r w:rsidRPr="00BD4425">
            <w:rPr>
              <w:noProof/>
              <w:lang w:eastAsia="es-CO"/>
            </w:rPr>
            <w:tab/>
          </w:r>
        </w:p>
      </w:tc>
      <w:tc>
        <w:tcPr>
          <w:tcW w:w="3805" w:type="dxa"/>
          <w:vAlign w:val="center"/>
        </w:tcPr>
        <w:p w:rsidR="00956605" w:rsidRPr="00BD4425" w:rsidRDefault="00956605" w:rsidP="00E45FAA">
          <w:pPr>
            <w:pStyle w:val="Encabezado"/>
            <w:rPr>
              <w:rFonts w:ascii="Arial Narrow" w:hAnsi="Arial Narrow"/>
              <w:b/>
            </w:rPr>
          </w:pPr>
        </w:p>
      </w:tc>
      <w:tc>
        <w:tcPr>
          <w:tcW w:w="4068" w:type="dxa"/>
          <w:vAlign w:val="center"/>
        </w:tcPr>
        <w:p w:rsidR="00956605" w:rsidRPr="00BD4425" w:rsidRDefault="00956605" w:rsidP="00E45FAA">
          <w:pPr>
            <w:pStyle w:val="Encabezado"/>
            <w:jc w:val="right"/>
          </w:pPr>
          <w:r>
            <w:rPr>
              <w:noProof/>
              <w:lang w:eastAsia="es-CO"/>
            </w:rPr>
            <w:drawing>
              <wp:anchor distT="0" distB="0" distL="114300" distR="114300" simplePos="0" relativeHeight="251661824" behindDoc="0" locked="0" layoutInCell="1" allowOverlap="1" wp14:anchorId="6B10EF4D" wp14:editId="03B93F5C">
                <wp:simplePos x="0" y="0"/>
                <wp:positionH relativeFrom="column">
                  <wp:posOffset>168275</wp:posOffset>
                </wp:positionH>
                <wp:positionV relativeFrom="paragraph">
                  <wp:posOffset>-445770</wp:posOffset>
                </wp:positionV>
                <wp:extent cx="1767205" cy="920750"/>
                <wp:effectExtent l="19050" t="0" r="4445" b="0"/>
                <wp:wrapSquare wrapText="bothSides"/>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srcRect l="52934"/>
                        <a:stretch>
                          <a:fillRect/>
                        </a:stretch>
                      </pic:blipFill>
                      <pic:spPr bwMode="auto">
                        <a:xfrm>
                          <a:off x="0" y="0"/>
                          <a:ext cx="1767205" cy="920750"/>
                        </a:xfrm>
                        <a:prstGeom prst="rect">
                          <a:avLst/>
                        </a:prstGeom>
                        <a:noFill/>
                        <a:ln w="9525">
                          <a:noFill/>
                          <a:miter lim="800000"/>
                          <a:headEnd/>
                          <a:tailEnd/>
                        </a:ln>
                      </pic:spPr>
                    </pic:pic>
                  </a:graphicData>
                </a:graphic>
              </wp:anchor>
            </w:drawing>
          </w:r>
        </w:p>
      </w:tc>
    </w:tr>
  </w:tbl>
  <w:p w:rsidR="00956605" w:rsidRPr="005230AD" w:rsidRDefault="00956605" w:rsidP="00E45FAA">
    <w:pPr>
      <w:pStyle w:val="Encabezad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Default="00956605" w:rsidP="00E45FAA">
    <w:pPr>
      <w:pStyle w:val="Encabezado"/>
      <w:tabs>
        <w:tab w:val="left" w:pos="5096"/>
      </w:tabs>
    </w:pPr>
    <w:r>
      <w:rPr>
        <w:noProof/>
        <w:lang w:eastAsia="es-CO"/>
      </w:rPr>
      <w:drawing>
        <wp:anchor distT="0" distB="0" distL="114300" distR="114300" simplePos="0" relativeHeight="251663872" behindDoc="0" locked="0" layoutInCell="1" allowOverlap="1" wp14:anchorId="6F4FEEAB" wp14:editId="6883F6C7">
          <wp:simplePos x="0" y="0"/>
          <wp:positionH relativeFrom="column">
            <wp:posOffset>6887845</wp:posOffset>
          </wp:positionH>
          <wp:positionV relativeFrom="paragraph">
            <wp:posOffset>-379095</wp:posOffset>
          </wp:positionV>
          <wp:extent cx="1520825" cy="789940"/>
          <wp:effectExtent l="19050" t="0" r="3175" b="0"/>
          <wp:wrapSquare wrapText="bothSides"/>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srcRect l="52934"/>
                  <a:stretch>
                    <a:fillRect/>
                  </a:stretch>
                </pic:blipFill>
                <pic:spPr bwMode="auto">
                  <a:xfrm>
                    <a:off x="0" y="0"/>
                    <a:ext cx="1520825" cy="789940"/>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1662848" behindDoc="0" locked="0" layoutInCell="1" allowOverlap="1" wp14:anchorId="299F1646" wp14:editId="57263712">
          <wp:simplePos x="0" y="0"/>
          <wp:positionH relativeFrom="column">
            <wp:posOffset>289560</wp:posOffset>
          </wp:positionH>
          <wp:positionV relativeFrom="paragraph">
            <wp:posOffset>-681990</wp:posOffset>
          </wp:positionV>
          <wp:extent cx="1924050" cy="904240"/>
          <wp:effectExtent l="19050" t="0" r="0" b="0"/>
          <wp:wrapSquare wrapText="bothSides"/>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r="47993"/>
                  <a:stretch>
                    <a:fillRect/>
                  </a:stretch>
                </pic:blipFill>
                <pic:spPr bwMode="auto">
                  <a:xfrm>
                    <a:off x="0" y="0"/>
                    <a:ext cx="1924050" cy="904240"/>
                  </a:xfrm>
                  <a:prstGeom prst="rect">
                    <a:avLst/>
                  </a:prstGeom>
                  <a:noFill/>
                  <a:ln w="9525">
                    <a:noFill/>
                    <a:miter lim="800000"/>
                    <a:headEnd/>
                    <a:tailEnd/>
                  </a:ln>
                </pic:spPr>
              </pic:pic>
            </a:graphicData>
          </a:graphic>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Pr="005230AD" w:rsidRDefault="00956605">
    <w:pPr>
      <w:pStyle w:val="Encabezado"/>
      <w:rPr>
        <w:sz w:val="2"/>
      </w:rPr>
    </w:pPr>
  </w:p>
  <w:tbl>
    <w:tblPr>
      <w:tblW w:w="9031" w:type="dxa"/>
      <w:tblInd w:w="108" w:type="dxa"/>
      <w:tblLook w:val="01E0" w:firstRow="1" w:lastRow="1" w:firstColumn="1" w:lastColumn="1" w:noHBand="0" w:noVBand="0"/>
    </w:tblPr>
    <w:tblGrid>
      <w:gridCol w:w="3276"/>
      <w:gridCol w:w="2161"/>
      <w:gridCol w:w="3594"/>
    </w:tblGrid>
    <w:tr w:rsidR="00956605" w:rsidRPr="00BD4425" w:rsidTr="00E45FAA">
      <w:trPr>
        <w:trHeight w:val="1541"/>
      </w:trPr>
      <w:tc>
        <w:tcPr>
          <w:tcW w:w="1158" w:type="dxa"/>
        </w:tcPr>
        <w:p w:rsidR="00956605" w:rsidRPr="00BD4425" w:rsidRDefault="00956605" w:rsidP="00E45FAA">
          <w:pPr>
            <w:pStyle w:val="Encabezado"/>
            <w:tabs>
              <w:tab w:val="center" w:pos="1134"/>
              <w:tab w:val="left" w:pos="5366"/>
            </w:tabs>
            <w:ind w:left="-817" w:firstLine="817"/>
          </w:pPr>
          <w:r>
            <w:rPr>
              <w:noProof/>
              <w:lang w:eastAsia="es-CO"/>
            </w:rPr>
            <w:drawing>
              <wp:anchor distT="0" distB="0" distL="114300" distR="114300" simplePos="0" relativeHeight="251654656" behindDoc="0" locked="0" layoutInCell="1" allowOverlap="1" wp14:anchorId="701B9DDB" wp14:editId="6E83BF1C">
                <wp:simplePos x="0" y="0"/>
                <wp:positionH relativeFrom="column">
                  <wp:posOffset>76835</wp:posOffset>
                </wp:positionH>
                <wp:positionV relativeFrom="paragraph">
                  <wp:posOffset>8890</wp:posOffset>
                </wp:positionV>
                <wp:extent cx="1924050" cy="904240"/>
                <wp:effectExtent l="1905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r="47993"/>
                        <a:stretch>
                          <a:fillRect/>
                        </a:stretch>
                      </pic:blipFill>
                      <pic:spPr bwMode="auto">
                        <a:xfrm>
                          <a:off x="0" y="0"/>
                          <a:ext cx="1924050" cy="904240"/>
                        </a:xfrm>
                        <a:prstGeom prst="rect">
                          <a:avLst/>
                        </a:prstGeom>
                        <a:noFill/>
                        <a:ln w="9525">
                          <a:noFill/>
                          <a:miter lim="800000"/>
                          <a:headEnd/>
                          <a:tailEnd/>
                        </a:ln>
                      </pic:spPr>
                    </pic:pic>
                  </a:graphicData>
                </a:graphic>
              </wp:anchor>
            </w:drawing>
          </w:r>
          <w:r w:rsidRPr="00BD4425">
            <w:rPr>
              <w:noProof/>
              <w:lang w:eastAsia="es-CO"/>
            </w:rPr>
            <w:tab/>
          </w:r>
        </w:p>
      </w:tc>
      <w:tc>
        <w:tcPr>
          <w:tcW w:w="3805" w:type="dxa"/>
          <w:vAlign w:val="center"/>
        </w:tcPr>
        <w:p w:rsidR="00956605" w:rsidRPr="00BD4425" w:rsidRDefault="00956605" w:rsidP="00E45FAA">
          <w:pPr>
            <w:pStyle w:val="Encabezado"/>
            <w:rPr>
              <w:rFonts w:ascii="Arial Narrow" w:hAnsi="Arial Narrow"/>
              <w:b/>
            </w:rPr>
          </w:pPr>
        </w:p>
      </w:tc>
      <w:tc>
        <w:tcPr>
          <w:tcW w:w="4068" w:type="dxa"/>
          <w:vAlign w:val="center"/>
        </w:tcPr>
        <w:p w:rsidR="00956605" w:rsidRPr="00BD4425" w:rsidRDefault="00956605" w:rsidP="00E45FAA">
          <w:pPr>
            <w:pStyle w:val="Encabezado"/>
            <w:jc w:val="right"/>
          </w:pPr>
          <w:r>
            <w:rPr>
              <w:noProof/>
              <w:lang w:eastAsia="es-CO"/>
            </w:rPr>
            <w:drawing>
              <wp:anchor distT="0" distB="0" distL="114300" distR="114300" simplePos="0" relativeHeight="251656704" behindDoc="0" locked="0" layoutInCell="1" allowOverlap="1" wp14:anchorId="4F478C3B" wp14:editId="06DBA567">
                <wp:simplePos x="0" y="0"/>
                <wp:positionH relativeFrom="column">
                  <wp:posOffset>168275</wp:posOffset>
                </wp:positionH>
                <wp:positionV relativeFrom="paragraph">
                  <wp:posOffset>-445770</wp:posOffset>
                </wp:positionV>
                <wp:extent cx="1767205" cy="920750"/>
                <wp:effectExtent l="19050" t="0" r="4445" b="0"/>
                <wp:wrapSquare wrapText="bothSides"/>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srcRect l="52934"/>
                        <a:stretch>
                          <a:fillRect/>
                        </a:stretch>
                      </pic:blipFill>
                      <pic:spPr bwMode="auto">
                        <a:xfrm>
                          <a:off x="0" y="0"/>
                          <a:ext cx="1767205" cy="920750"/>
                        </a:xfrm>
                        <a:prstGeom prst="rect">
                          <a:avLst/>
                        </a:prstGeom>
                        <a:noFill/>
                        <a:ln w="9525">
                          <a:noFill/>
                          <a:miter lim="800000"/>
                          <a:headEnd/>
                          <a:tailEnd/>
                        </a:ln>
                      </pic:spPr>
                    </pic:pic>
                  </a:graphicData>
                </a:graphic>
              </wp:anchor>
            </w:drawing>
          </w:r>
        </w:p>
      </w:tc>
    </w:tr>
  </w:tbl>
  <w:p w:rsidR="00956605" w:rsidRPr="005230AD" w:rsidRDefault="00956605" w:rsidP="00E45FAA">
    <w:pPr>
      <w:pStyle w:val="Encabezad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05" w:rsidRDefault="00956605" w:rsidP="00E45FAA">
    <w:pPr>
      <w:pStyle w:val="Encabezado"/>
      <w:tabs>
        <w:tab w:val="left" w:pos="5096"/>
      </w:tabs>
    </w:pPr>
    <w:r>
      <w:rPr>
        <w:noProof/>
        <w:lang w:eastAsia="es-CO"/>
      </w:rPr>
      <w:drawing>
        <wp:anchor distT="0" distB="0" distL="114300" distR="114300" simplePos="0" relativeHeight="251658752" behindDoc="0" locked="0" layoutInCell="1" allowOverlap="1" wp14:anchorId="5D848F42" wp14:editId="4178B3AA">
          <wp:simplePos x="0" y="0"/>
          <wp:positionH relativeFrom="column">
            <wp:posOffset>6887845</wp:posOffset>
          </wp:positionH>
          <wp:positionV relativeFrom="paragraph">
            <wp:posOffset>-379095</wp:posOffset>
          </wp:positionV>
          <wp:extent cx="1520825" cy="789940"/>
          <wp:effectExtent l="19050" t="0" r="3175" b="0"/>
          <wp:wrapSquare wrapText="bothSides"/>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srcRect l="52934"/>
                  <a:stretch>
                    <a:fillRect/>
                  </a:stretch>
                </pic:blipFill>
                <pic:spPr bwMode="auto">
                  <a:xfrm>
                    <a:off x="0" y="0"/>
                    <a:ext cx="1520825" cy="789940"/>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1657728" behindDoc="0" locked="0" layoutInCell="1" allowOverlap="1" wp14:anchorId="4E914EAF" wp14:editId="378465D1">
          <wp:simplePos x="0" y="0"/>
          <wp:positionH relativeFrom="column">
            <wp:posOffset>289560</wp:posOffset>
          </wp:positionH>
          <wp:positionV relativeFrom="paragraph">
            <wp:posOffset>-681990</wp:posOffset>
          </wp:positionV>
          <wp:extent cx="1924050" cy="904240"/>
          <wp:effectExtent l="19050" t="0" r="0" b="0"/>
          <wp:wrapSquare wrapText="bothSides"/>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r="47993"/>
                  <a:stretch>
                    <a:fillRect/>
                  </a:stretch>
                </pic:blipFill>
                <pic:spPr bwMode="auto">
                  <a:xfrm>
                    <a:off x="0" y="0"/>
                    <a:ext cx="1924050" cy="90424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ED04F7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B60C46"/>
    <w:multiLevelType w:val="multilevel"/>
    <w:tmpl w:val="387E964C"/>
    <w:lvl w:ilvl="0">
      <w:start w:val="1"/>
      <w:numFmt w:val="lowerLetter"/>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381666"/>
    <w:multiLevelType w:val="hybridMultilevel"/>
    <w:tmpl w:val="CD966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852375"/>
    <w:multiLevelType w:val="multilevel"/>
    <w:tmpl w:val="FB42C64A"/>
    <w:lvl w:ilvl="0">
      <w:start w:val="1"/>
      <w:numFmt w:val="lowerLett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 w15:restartNumberingAfterBreak="0">
    <w:nsid w:val="0D8559E8"/>
    <w:multiLevelType w:val="hybridMultilevel"/>
    <w:tmpl w:val="42D8C9A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30B3BF4"/>
    <w:multiLevelType w:val="hybridMultilevel"/>
    <w:tmpl w:val="75F823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86F1C6D"/>
    <w:multiLevelType w:val="hybridMultilevel"/>
    <w:tmpl w:val="74B6E36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2B29A0"/>
    <w:multiLevelType w:val="hybridMultilevel"/>
    <w:tmpl w:val="4470D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A02949"/>
    <w:multiLevelType w:val="multilevel"/>
    <w:tmpl w:val="796A595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B611085"/>
    <w:multiLevelType w:val="multilevel"/>
    <w:tmpl w:val="828A718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C370EAD"/>
    <w:multiLevelType w:val="hybridMultilevel"/>
    <w:tmpl w:val="74B6E36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512BE"/>
    <w:multiLevelType w:val="hybridMultilevel"/>
    <w:tmpl w:val="61A0B3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515BE5"/>
    <w:multiLevelType w:val="multilevel"/>
    <w:tmpl w:val="35B4B49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26B1A8E"/>
    <w:multiLevelType w:val="multilevel"/>
    <w:tmpl w:val="2D68407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56F55B4"/>
    <w:multiLevelType w:val="hybridMultilevel"/>
    <w:tmpl w:val="74B6E36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848119B"/>
    <w:multiLevelType w:val="hybridMultilevel"/>
    <w:tmpl w:val="55DE75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B271FF5"/>
    <w:multiLevelType w:val="multilevel"/>
    <w:tmpl w:val="799006AA"/>
    <w:lvl w:ilvl="0">
      <w:start w:val="4"/>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suff w:val="space"/>
      <w:lvlText w:val="%1.%2.%3."/>
      <w:lvlJc w:val="left"/>
      <w:pPr>
        <w:ind w:left="2269"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22530A"/>
    <w:multiLevelType w:val="hybridMultilevel"/>
    <w:tmpl w:val="C7FE1258"/>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32620DDF"/>
    <w:multiLevelType w:val="hybridMultilevel"/>
    <w:tmpl w:val="8FD07FF0"/>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32843A9D"/>
    <w:multiLevelType w:val="hybridMultilevel"/>
    <w:tmpl w:val="BB9827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2C27718"/>
    <w:multiLevelType w:val="hybridMultilevel"/>
    <w:tmpl w:val="48FAEC26"/>
    <w:lvl w:ilvl="0" w:tplc="240A0017">
      <w:start w:val="1"/>
      <w:numFmt w:val="lowerLetter"/>
      <w:lvlText w:val="%1)"/>
      <w:lvlJc w:val="left"/>
      <w:pPr>
        <w:ind w:left="4482" w:hanging="360"/>
      </w:pPr>
    </w:lvl>
    <w:lvl w:ilvl="1" w:tplc="240A0019" w:tentative="1">
      <w:start w:val="1"/>
      <w:numFmt w:val="lowerLetter"/>
      <w:lvlText w:val="%2."/>
      <w:lvlJc w:val="left"/>
      <w:pPr>
        <w:ind w:left="5202" w:hanging="360"/>
      </w:pPr>
    </w:lvl>
    <w:lvl w:ilvl="2" w:tplc="240A001B" w:tentative="1">
      <w:start w:val="1"/>
      <w:numFmt w:val="lowerRoman"/>
      <w:lvlText w:val="%3."/>
      <w:lvlJc w:val="right"/>
      <w:pPr>
        <w:ind w:left="5922" w:hanging="180"/>
      </w:pPr>
    </w:lvl>
    <w:lvl w:ilvl="3" w:tplc="240A000F" w:tentative="1">
      <w:start w:val="1"/>
      <w:numFmt w:val="decimal"/>
      <w:lvlText w:val="%4."/>
      <w:lvlJc w:val="left"/>
      <w:pPr>
        <w:ind w:left="6642" w:hanging="360"/>
      </w:pPr>
    </w:lvl>
    <w:lvl w:ilvl="4" w:tplc="240A0019" w:tentative="1">
      <w:start w:val="1"/>
      <w:numFmt w:val="lowerLetter"/>
      <w:lvlText w:val="%5."/>
      <w:lvlJc w:val="left"/>
      <w:pPr>
        <w:ind w:left="7362" w:hanging="360"/>
      </w:pPr>
    </w:lvl>
    <w:lvl w:ilvl="5" w:tplc="240A001B" w:tentative="1">
      <w:start w:val="1"/>
      <w:numFmt w:val="lowerRoman"/>
      <w:lvlText w:val="%6."/>
      <w:lvlJc w:val="right"/>
      <w:pPr>
        <w:ind w:left="8082" w:hanging="180"/>
      </w:pPr>
    </w:lvl>
    <w:lvl w:ilvl="6" w:tplc="240A000F" w:tentative="1">
      <w:start w:val="1"/>
      <w:numFmt w:val="decimal"/>
      <w:lvlText w:val="%7."/>
      <w:lvlJc w:val="left"/>
      <w:pPr>
        <w:ind w:left="8802" w:hanging="360"/>
      </w:pPr>
    </w:lvl>
    <w:lvl w:ilvl="7" w:tplc="240A0019" w:tentative="1">
      <w:start w:val="1"/>
      <w:numFmt w:val="lowerLetter"/>
      <w:lvlText w:val="%8."/>
      <w:lvlJc w:val="left"/>
      <w:pPr>
        <w:ind w:left="9522" w:hanging="360"/>
      </w:pPr>
    </w:lvl>
    <w:lvl w:ilvl="8" w:tplc="240A001B" w:tentative="1">
      <w:start w:val="1"/>
      <w:numFmt w:val="lowerRoman"/>
      <w:lvlText w:val="%9."/>
      <w:lvlJc w:val="right"/>
      <w:pPr>
        <w:ind w:left="10242" w:hanging="180"/>
      </w:pPr>
    </w:lvl>
  </w:abstractNum>
  <w:abstractNum w:abstractNumId="21" w15:restartNumberingAfterBreak="0">
    <w:nsid w:val="35CB7C6C"/>
    <w:multiLevelType w:val="hybridMultilevel"/>
    <w:tmpl w:val="009835FE"/>
    <w:lvl w:ilvl="0" w:tplc="24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8072331"/>
    <w:multiLevelType w:val="hybridMultilevel"/>
    <w:tmpl w:val="87AC720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71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852506C"/>
    <w:multiLevelType w:val="hybridMultilevel"/>
    <w:tmpl w:val="027457B6"/>
    <w:lvl w:ilvl="0" w:tplc="96B40A1E">
      <w:start w:val="1"/>
      <w:numFmt w:val="low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7250947"/>
    <w:multiLevelType w:val="hybridMultilevel"/>
    <w:tmpl w:val="0EF08C7A"/>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98C47D3"/>
    <w:multiLevelType w:val="hybridMultilevel"/>
    <w:tmpl w:val="42BA6C0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4FAC4403"/>
    <w:multiLevelType w:val="hybridMultilevel"/>
    <w:tmpl w:val="C4928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09A6BED"/>
    <w:multiLevelType w:val="multilevel"/>
    <w:tmpl w:val="80769DD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588" w:hanging="868"/>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7E522CE"/>
    <w:multiLevelType w:val="hybridMultilevel"/>
    <w:tmpl w:val="D2848D5A"/>
    <w:lvl w:ilvl="0" w:tplc="240A000F">
      <w:start w:val="1"/>
      <w:numFmt w:val="decimal"/>
      <w:lvlText w:val="%1."/>
      <w:lvlJc w:val="left"/>
      <w:pPr>
        <w:ind w:left="360" w:hanging="360"/>
      </w:pPr>
      <w:rPr>
        <w:rFonts w:hint="default"/>
      </w:rPr>
    </w:lvl>
    <w:lvl w:ilvl="1" w:tplc="240A0017">
      <w:start w:val="1"/>
      <w:numFmt w:val="lowerLetter"/>
      <w:lvlText w:val="%2)"/>
      <w:lvlJc w:val="left"/>
      <w:pPr>
        <w:ind w:left="1920" w:hanging="360"/>
      </w:pPr>
      <w:rPr>
        <w:rFont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9D910E0"/>
    <w:multiLevelType w:val="hybridMultilevel"/>
    <w:tmpl w:val="51162D8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CB26E58"/>
    <w:multiLevelType w:val="hybridMultilevel"/>
    <w:tmpl w:val="01BA9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2B508E"/>
    <w:multiLevelType w:val="hybridMultilevel"/>
    <w:tmpl w:val="2E6067D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E5528C1"/>
    <w:multiLevelType w:val="hybridMultilevel"/>
    <w:tmpl w:val="74B6E36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E762B5B"/>
    <w:multiLevelType w:val="hybridMultilevel"/>
    <w:tmpl w:val="91A01F5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5F9B10DB"/>
    <w:multiLevelType w:val="hybridMultilevel"/>
    <w:tmpl w:val="88B4C60A"/>
    <w:lvl w:ilvl="0" w:tplc="240A0001">
      <w:start w:val="1"/>
      <w:numFmt w:val="bullet"/>
      <w:lvlText w:val=""/>
      <w:lvlJc w:val="left"/>
      <w:pPr>
        <w:ind w:left="360" w:hanging="360"/>
      </w:pPr>
      <w:rPr>
        <w:rFonts w:ascii="Symbol" w:hAnsi="Symbol" w:hint="default"/>
        <w:sz w:val="2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00F7165"/>
    <w:multiLevelType w:val="multilevel"/>
    <w:tmpl w:val="001C77D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03352D5"/>
    <w:multiLevelType w:val="multilevel"/>
    <w:tmpl w:val="66A066E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8500FA4"/>
    <w:multiLevelType w:val="hybridMultilevel"/>
    <w:tmpl w:val="74C07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89C7CF8"/>
    <w:multiLevelType w:val="hybridMultilevel"/>
    <w:tmpl w:val="162C1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A5F0FC8"/>
    <w:multiLevelType w:val="hybridMultilevel"/>
    <w:tmpl w:val="1B18B19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F2F20A9"/>
    <w:multiLevelType w:val="multilevel"/>
    <w:tmpl w:val="66A066E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1CB50B9"/>
    <w:multiLevelType w:val="hybridMultilevel"/>
    <w:tmpl w:val="1EFE6B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27120A9"/>
    <w:multiLevelType w:val="multilevel"/>
    <w:tmpl w:val="828A718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29A4EE6"/>
    <w:multiLevelType w:val="hybridMultilevel"/>
    <w:tmpl w:val="1C6CE0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49F41DA"/>
    <w:multiLevelType w:val="hybridMultilevel"/>
    <w:tmpl w:val="33BAB72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8CD35D7"/>
    <w:multiLevelType w:val="hybridMultilevel"/>
    <w:tmpl w:val="506CB70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7D377286"/>
    <w:multiLevelType w:val="hybridMultilevel"/>
    <w:tmpl w:val="B832D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AA6821"/>
    <w:multiLevelType w:val="multilevel"/>
    <w:tmpl w:val="828A718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1"/>
  </w:num>
  <w:num w:numId="2">
    <w:abstractNumId w:val="11"/>
  </w:num>
  <w:num w:numId="3">
    <w:abstractNumId w:val="45"/>
  </w:num>
  <w:num w:numId="4">
    <w:abstractNumId w:val="29"/>
  </w:num>
  <w:num w:numId="5">
    <w:abstractNumId w:val="0"/>
  </w:num>
  <w:num w:numId="6">
    <w:abstractNumId w:val="39"/>
  </w:num>
  <w:num w:numId="7">
    <w:abstractNumId w:val="40"/>
  </w:num>
  <w:num w:numId="8">
    <w:abstractNumId w:val="34"/>
  </w:num>
  <w:num w:numId="9">
    <w:abstractNumId w:val="22"/>
  </w:num>
  <w:num w:numId="10">
    <w:abstractNumId w:val="3"/>
  </w:num>
  <w:num w:numId="11">
    <w:abstractNumId w:val="21"/>
  </w:num>
  <w:num w:numId="12">
    <w:abstractNumId w:val="24"/>
  </w:num>
  <w:num w:numId="13">
    <w:abstractNumId w:val="44"/>
  </w:num>
  <w:num w:numId="14">
    <w:abstractNumId w:val="2"/>
  </w:num>
  <w:num w:numId="15">
    <w:abstractNumId w:val="5"/>
  </w:num>
  <w:num w:numId="16">
    <w:abstractNumId w:val="9"/>
  </w:num>
  <w:num w:numId="17">
    <w:abstractNumId w:val="47"/>
  </w:num>
  <w:num w:numId="18">
    <w:abstractNumId w:val="42"/>
  </w:num>
  <w:num w:numId="19">
    <w:abstractNumId w:val="19"/>
  </w:num>
  <w:num w:numId="20">
    <w:abstractNumId w:val="27"/>
  </w:num>
  <w:num w:numId="21">
    <w:abstractNumId w:val="1"/>
  </w:num>
  <w:num w:numId="22">
    <w:abstractNumId w:val="4"/>
  </w:num>
  <w:num w:numId="23">
    <w:abstractNumId w:val="35"/>
  </w:num>
  <w:num w:numId="24">
    <w:abstractNumId w:val="33"/>
  </w:num>
  <w:num w:numId="25">
    <w:abstractNumId w:val="8"/>
  </w:num>
  <w:num w:numId="26">
    <w:abstractNumId w:val="13"/>
  </w:num>
  <w:num w:numId="27">
    <w:abstractNumId w:val="12"/>
  </w:num>
  <w:num w:numId="28">
    <w:abstractNumId w:val="36"/>
  </w:num>
  <w:num w:numId="29">
    <w:abstractNumId w:val="23"/>
  </w:num>
  <w:num w:numId="30">
    <w:abstractNumId w:val="39"/>
  </w:num>
  <w:num w:numId="31">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5"/>
  </w:num>
  <w:num w:numId="35">
    <w:abstractNumId w:val="46"/>
  </w:num>
  <w:num w:numId="36">
    <w:abstractNumId w:val="30"/>
  </w:num>
  <w:num w:numId="37">
    <w:abstractNumId w:val="20"/>
  </w:num>
  <w:num w:numId="38">
    <w:abstractNumId w:val="28"/>
  </w:num>
  <w:num w:numId="39">
    <w:abstractNumId w:val="18"/>
  </w:num>
  <w:num w:numId="40">
    <w:abstractNumId w:val="16"/>
  </w:num>
  <w:num w:numId="41">
    <w:abstractNumId w:val="41"/>
  </w:num>
  <w:num w:numId="42">
    <w:abstractNumId w:val="26"/>
  </w:num>
  <w:num w:numId="43">
    <w:abstractNumId w:val="37"/>
  </w:num>
  <w:num w:numId="44">
    <w:abstractNumId w:val="7"/>
  </w:num>
  <w:num w:numId="45">
    <w:abstractNumId w:val="38"/>
  </w:num>
  <w:num w:numId="46">
    <w:abstractNumId w:val="17"/>
  </w:num>
  <w:num w:numId="47">
    <w:abstractNumId w:val="6"/>
  </w:num>
  <w:num w:numId="48">
    <w:abstractNumId w:val="10"/>
  </w:num>
  <w:num w:numId="49">
    <w:abstractNumId w:val="14"/>
  </w:num>
  <w:num w:numId="50">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O" w:vendorID="64" w:dllVersion="0" w:nlCheck="1" w:checkStyle="0"/>
  <w:activeWritingStyle w:appName="MSWord" w:lang="en-US"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140"/>
    <w:rsid w:val="00000291"/>
    <w:rsid w:val="00000311"/>
    <w:rsid w:val="00000D89"/>
    <w:rsid w:val="00000E7A"/>
    <w:rsid w:val="00000F5D"/>
    <w:rsid w:val="00002495"/>
    <w:rsid w:val="000034C1"/>
    <w:rsid w:val="00003A94"/>
    <w:rsid w:val="0000431C"/>
    <w:rsid w:val="00004F70"/>
    <w:rsid w:val="000058ED"/>
    <w:rsid w:val="00005F8C"/>
    <w:rsid w:val="00006F3B"/>
    <w:rsid w:val="00007E4E"/>
    <w:rsid w:val="00013635"/>
    <w:rsid w:val="000144E1"/>
    <w:rsid w:val="00014738"/>
    <w:rsid w:val="00014AC0"/>
    <w:rsid w:val="00015531"/>
    <w:rsid w:val="00015856"/>
    <w:rsid w:val="000158EF"/>
    <w:rsid w:val="000163C1"/>
    <w:rsid w:val="00016698"/>
    <w:rsid w:val="000171A9"/>
    <w:rsid w:val="0001721D"/>
    <w:rsid w:val="000172FD"/>
    <w:rsid w:val="00017952"/>
    <w:rsid w:val="000201AB"/>
    <w:rsid w:val="000207B7"/>
    <w:rsid w:val="00020CB0"/>
    <w:rsid w:val="0002117B"/>
    <w:rsid w:val="000221DC"/>
    <w:rsid w:val="0002241F"/>
    <w:rsid w:val="00022908"/>
    <w:rsid w:val="000232D0"/>
    <w:rsid w:val="0002365D"/>
    <w:rsid w:val="00024A90"/>
    <w:rsid w:val="00024F81"/>
    <w:rsid w:val="00025E3F"/>
    <w:rsid w:val="0002673F"/>
    <w:rsid w:val="00027587"/>
    <w:rsid w:val="00030BFA"/>
    <w:rsid w:val="0003150C"/>
    <w:rsid w:val="00031818"/>
    <w:rsid w:val="00031990"/>
    <w:rsid w:val="00032E64"/>
    <w:rsid w:val="0003395F"/>
    <w:rsid w:val="00033D9B"/>
    <w:rsid w:val="000343CB"/>
    <w:rsid w:val="0003497E"/>
    <w:rsid w:val="00034D80"/>
    <w:rsid w:val="00034F67"/>
    <w:rsid w:val="000360BE"/>
    <w:rsid w:val="00037540"/>
    <w:rsid w:val="00041D6C"/>
    <w:rsid w:val="00043000"/>
    <w:rsid w:val="00043B7C"/>
    <w:rsid w:val="00044481"/>
    <w:rsid w:val="00044CD2"/>
    <w:rsid w:val="0004529A"/>
    <w:rsid w:val="00045BA7"/>
    <w:rsid w:val="00045EEA"/>
    <w:rsid w:val="00046837"/>
    <w:rsid w:val="00047E1D"/>
    <w:rsid w:val="00050F56"/>
    <w:rsid w:val="00050FEA"/>
    <w:rsid w:val="000532C0"/>
    <w:rsid w:val="00053CA4"/>
    <w:rsid w:val="00054108"/>
    <w:rsid w:val="00054880"/>
    <w:rsid w:val="000561AC"/>
    <w:rsid w:val="0005671D"/>
    <w:rsid w:val="00056E2A"/>
    <w:rsid w:val="00057083"/>
    <w:rsid w:val="000577CC"/>
    <w:rsid w:val="00060105"/>
    <w:rsid w:val="00060820"/>
    <w:rsid w:val="00061BC3"/>
    <w:rsid w:val="00062332"/>
    <w:rsid w:val="000624D3"/>
    <w:rsid w:val="000625F4"/>
    <w:rsid w:val="00064EC8"/>
    <w:rsid w:val="000655B9"/>
    <w:rsid w:val="000655CD"/>
    <w:rsid w:val="00065C49"/>
    <w:rsid w:val="000671B9"/>
    <w:rsid w:val="00067B6B"/>
    <w:rsid w:val="00070E25"/>
    <w:rsid w:val="00071C73"/>
    <w:rsid w:val="00071FB3"/>
    <w:rsid w:val="0007208E"/>
    <w:rsid w:val="000724EA"/>
    <w:rsid w:val="0007389F"/>
    <w:rsid w:val="00074358"/>
    <w:rsid w:val="00074DE3"/>
    <w:rsid w:val="00075FF0"/>
    <w:rsid w:val="00077943"/>
    <w:rsid w:val="000805C6"/>
    <w:rsid w:val="00083325"/>
    <w:rsid w:val="00084470"/>
    <w:rsid w:val="00084940"/>
    <w:rsid w:val="00084AB6"/>
    <w:rsid w:val="0008553C"/>
    <w:rsid w:val="0008609D"/>
    <w:rsid w:val="0008610E"/>
    <w:rsid w:val="00086914"/>
    <w:rsid w:val="00086DCD"/>
    <w:rsid w:val="00086FCE"/>
    <w:rsid w:val="00087B27"/>
    <w:rsid w:val="00090AA1"/>
    <w:rsid w:val="00091B0F"/>
    <w:rsid w:val="000920BE"/>
    <w:rsid w:val="00093B96"/>
    <w:rsid w:val="000941C3"/>
    <w:rsid w:val="00094DED"/>
    <w:rsid w:val="00094E69"/>
    <w:rsid w:val="00095697"/>
    <w:rsid w:val="00096357"/>
    <w:rsid w:val="000A156E"/>
    <w:rsid w:val="000A2571"/>
    <w:rsid w:val="000A2682"/>
    <w:rsid w:val="000A3178"/>
    <w:rsid w:val="000A6AAB"/>
    <w:rsid w:val="000A6F60"/>
    <w:rsid w:val="000A77FD"/>
    <w:rsid w:val="000B085A"/>
    <w:rsid w:val="000B0DDA"/>
    <w:rsid w:val="000B1398"/>
    <w:rsid w:val="000B170D"/>
    <w:rsid w:val="000B29BC"/>
    <w:rsid w:val="000B321B"/>
    <w:rsid w:val="000B3BE5"/>
    <w:rsid w:val="000B54D2"/>
    <w:rsid w:val="000B5851"/>
    <w:rsid w:val="000B5FFA"/>
    <w:rsid w:val="000B60A6"/>
    <w:rsid w:val="000B6B15"/>
    <w:rsid w:val="000B7FDC"/>
    <w:rsid w:val="000C1477"/>
    <w:rsid w:val="000C1A18"/>
    <w:rsid w:val="000C252C"/>
    <w:rsid w:val="000C2D74"/>
    <w:rsid w:val="000C5E6F"/>
    <w:rsid w:val="000C6558"/>
    <w:rsid w:val="000C7419"/>
    <w:rsid w:val="000D1EF1"/>
    <w:rsid w:val="000D3F86"/>
    <w:rsid w:val="000D4FB5"/>
    <w:rsid w:val="000D531A"/>
    <w:rsid w:val="000D6FAE"/>
    <w:rsid w:val="000D77A6"/>
    <w:rsid w:val="000E0C10"/>
    <w:rsid w:val="000E188C"/>
    <w:rsid w:val="000E1AD9"/>
    <w:rsid w:val="000E2833"/>
    <w:rsid w:val="000E3503"/>
    <w:rsid w:val="000E63FF"/>
    <w:rsid w:val="000E64DF"/>
    <w:rsid w:val="000E6950"/>
    <w:rsid w:val="000E70FE"/>
    <w:rsid w:val="000E7567"/>
    <w:rsid w:val="000E795F"/>
    <w:rsid w:val="000E7992"/>
    <w:rsid w:val="000E7F5F"/>
    <w:rsid w:val="000F042A"/>
    <w:rsid w:val="000F1388"/>
    <w:rsid w:val="000F1910"/>
    <w:rsid w:val="000F1986"/>
    <w:rsid w:val="000F20C2"/>
    <w:rsid w:val="000F2230"/>
    <w:rsid w:val="000F237F"/>
    <w:rsid w:val="000F275D"/>
    <w:rsid w:val="000F2BA1"/>
    <w:rsid w:val="000F2CE4"/>
    <w:rsid w:val="000F6142"/>
    <w:rsid w:val="000F68E5"/>
    <w:rsid w:val="000F6A7E"/>
    <w:rsid w:val="000F7359"/>
    <w:rsid w:val="00104B71"/>
    <w:rsid w:val="001067FA"/>
    <w:rsid w:val="00106E65"/>
    <w:rsid w:val="0010702D"/>
    <w:rsid w:val="00107325"/>
    <w:rsid w:val="00107788"/>
    <w:rsid w:val="00107E2E"/>
    <w:rsid w:val="00110E78"/>
    <w:rsid w:val="00110FC2"/>
    <w:rsid w:val="001112B5"/>
    <w:rsid w:val="0011133D"/>
    <w:rsid w:val="00112524"/>
    <w:rsid w:val="00113089"/>
    <w:rsid w:val="00113641"/>
    <w:rsid w:val="00114803"/>
    <w:rsid w:val="00114F26"/>
    <w:rsid w:val="00115601"/>
    <w:rsid w:val="00115865"/>
    <w:rsid w:val="00115F38"/>
    <w:rsid w:val="00116020"/>
    <w:rsid w:val="00116904"/>
    <w:rsid w:val="00117532"/>
    <w:rsid w:val="00117968"/>
    <w:rsid w:val="00120F3A"/>
    <w:rsid w:val="001210A3"/>
    <w:rsid w:val="00121361"/>
    <w:rsid w:val="001218AC"/>
    <w:rsid w:val="001223C6"/>
    <w:rsid w:val="00122EBD"/>
    <w:rsid w:val="00123EE2"/>
    <w:rsid w:val="00123F72"/>
    <w:rsid w:val="00123FFE"/>
    <w:rsid w:val="00124FC4"/>
    <w:rsid w:val="00125CD4"/>
    <w:rsid w:val="00126DB5"/>
    <w:rsid w:val="00126EAF"/>
    <w:rsid w:val="00127152"/>
    <w:rsid w:val="0012755C"/>
    <w:rsid w:val="00127B6C"/>
    <w:rsid w:val="00127B99"/>
    <w:rsid w:val="00130EFE"/>
    <w:rsid w:val="001316B4"/>
    <w:rsid w:val="00132327"/>
    <w:rsid w:val="001330EF"/>
    <w:rsid w:val="001347B3"/>
    <w:rsid w:val="00134A47"/>
    <w:rsid w:val="0013712A"/>
    <w:rsid w:val="00137AFB"/>
    <w:rsid w:val="00141064"/>
    <w:rsid w:val="001424AB"/>
    <w:rsid w:val="00143817"/>
    <w:rsid w:val="001442C2"/>
    <w:rsid w:val="00144F47"/>
    <w:rsid w:val="001450D7"/>
    <w:rsid w:val="00146AC4"/>
    <w:rsid w:val="0014730A"/>
    <w:rsid w:val="00150770"/>
    <w:rsid w:val="0015164B"/>
    <w:rsid w:val="001518F5"/>
    <w:rsid w:val="001528E5"/>
    <w:rsid w:val="00153FEE"/>
    <w:rsid w:val="0015429E"/>
    <w:rsid w:val="00154FFB"/>
    <w:rsid w:val="0015519C"/>
    <w:rsid w:val="00155BFD"/>
    <w:rsid w:val="0015636E"/>
    <w:rsid w:val="00156539"/>
    <w:rsid w:val="001566ED"/>
    <w:rsid w:val="00156DD2"/>
    <w:rsid w:val="00156E14"/>
    <w:rsid w:val="001616CD"/>
    <w:rsid w:val="00163CDC"/>
    <w:rsid w:val="00167085"/>
    <w:rsid w:val="00167DB7"/>
    <w:rsid w:val="001702EE"/>
    <w:rsid w:val="001720ED"/>
    <w:rsid w:val="0017298C"/>
    <w:rsid w:val="00172A64"/>
    <w:rsid w:val="00173460"/>
    <w:rsid w:val="00176306"/>
    <w:rsid w:val="001809A5"/>
    <w:rsid w:val="001809A9"/>
    <w:rsid w:val="00181409"/>
    <w:rsid w:val="00181BE7"/>
    <w:rsid w:val="00181EE0"/>
    <w:rsid w:val="001828E2"/>
    <w:rsid w:val="00182A67"/>
    <w:rsid w:val="00183EEA"/>
    <w:rsid w:val="00185DF1"/>
    <w:rsid w:val="00186419"/>
    <w:rsid w:val="001870C0"/>
    <w:rsid w:val="00187363"/>
    <w:rsid w:val="00190093"/>
    <w:rsid w:val="00190946"/>
    <w:rsid w:val="00190F52"/>
    <w:rsid w:val="00192BC8"/>
    <w:rsid w:val="00192FD8"/>
    <w:rsid w:val="00193142"/>
    <w:rsid w:val="00194B1A"/>
    <w:rsid w:val="0019617A"/>
    <w:rsid w:val="00196617"/>
    <w:rsid w:val="00196699"/>
    <w:rsid w:val="0019787A"/>
    <w:rsid w:val="00197FC3"/>
    <w:rsid w:val="001A0272"/>
    <w:rsid w:val="001A163C"/>
    <w:rsid w:val="001A1AC9"/>
    <w:rsid w:val="001A2D8B"/>
    <w:rsid w:val="001A2FB2"/>
    <w:rsid w:val="001A3F05"/>
    <w:rsid w:val="001A521F"/>
    <w:rsid w:val="001A5F2A"/>
    <w:rsid w:val="001A65C2"/>
    <w:rsid w:val="001A671F"/>
    <w:rsid w:val="001A6988"/>
    <w:rsid w:val="001B063C"/>
    <w:rsid w:val="001B0CF5"/>
    <w:rsid w:val="001B0DEB"/>
    <w:rsid w:val="001B2A6A"/>
    <w:rsid w:val="001B315D"/>
    <w:rsid w:val="001B4232"/>
    <w:rsid w:val="001B4B94"/>
    <w:rsid w:val="001B5352"/>
    <w:rsid w:val="001B6402"/>
    <w:rsid w:val="001B7076"/>
    <w:rsid w:val="001B7DF4"/>
    <w:rsid w:val="001C0118"/>
    <w:rsid w:val="001C03D6"/>
    <w:rsid w:val="001C224E"/>
    <w:rsid w:val="001C28A8"/>
    <w:rsid w:val="001C2EF1"/>
    <w:rsid w:val="001C32F4"/>
    <w:rsid w:val="001C4EA8"/>
    <w:rsid w:val="001C5375"/>
    <w:rsid w:val="001C59AB"/>
    <w:rsid w:val="001C6D37"/>
    <w:rsid w:val="001C6E61"/>
    <w:rsid w:val="001C7990"/>
    <w:rsid w:val="001D2BFB"/>
    <w:rsid w:val="001D3C16"/>
    <w:rsid w:val="001D3C80"/>
    <w:rsid w:val="001D5802"/>
    <w:rsid w:val="001D5E5F"/>
    <w:rsid w:val="001D62A4"/>
    <w:rsid w:val="001D6FFA"/>
    <w:rsid w:val="001D72EB"/>
    <w:rsid w:val="001E08D0"/>
    <w:rsid w:val="001E1B18"/>
    <w:rsid w:val="001E1F13"/>
    <w:rsid w:val="001E2E65"/>
    <w:rsid w:val="001E2EC1"/>
    <w:rsid w:val="001E2FBE"/>
    <w:rsid w:val="001E3D84"/>
    <w:rsid w:val="001E610D"/>
    <w:rsid w:val="001E64E9"/>
    <w:rsid w:val="001E6AB8"/>
    <w:rsid w:val="001E6E87"/>
    <w:rsid w:val="001E7E5E"/>
    <w:rsid w:val="001F064F"/>
    <w:rsid w:val="001F0771"/>
    <w:rsid w:val="001F0816"/>
    <w:rsid w:val="001F0822"/>
    <w:rsid w:val="001F15AB"/>
    <w:rsid w:val="001F1625"/>
    <w:rsid w:val="001F1D7E"/>
    <w:rsid w:val="001F23EE"/>
    <w:rsid w:val="001F26C8"/>
    <w:rsid w:val="001F2CDF"/>
    <w:rsid w:val="001F3607"/>
    <w:rsid w:val="001F3762"/>
    <w:rsid w:val="001F465A"/>
    <w:rsid w:val="001F4CA4"/>
    <w:rsid w:val="001F6103"/>
    <w:rsid w:val="001F76B2"/>
    <w:rsid w:val="002007A3"/>
    <w:rsid w:val="00201F5A"/>
    <w:rsid w:val="00202DC4"/>
    <w:rsid w:val="0020375A"/>
    <w:rsid w:val="002051CE"/>
    <w:rsid w:val="00205279"/>
    <w:rsid w:val="00205D90"/>
    <w:rsid w:val="00205F8D"/>
    <w:rsid w:val="00206FA7"/>
    <w:rsid w:val="002107FA"/>
    <w:rsid w:val="00210E41"/>
    <w:rsid w:val="00212B82"/>
    <w:rsid w:val="00212D9B"/>
    <w:rsid w:val="002131AC"/>
    <w:rsid w:val="0021321A"/>
    <w:rsid w:val="00213AA6"/>
    <w:rsid w:val="00213C36"/>
    <w:rsid w:val="00213ECD"/>
    <w:rsid w:val="00214152"/>
    <w:rsid w:val="00215180"/>
    <w:rsid w:val="0021589F"/>
    <w:rsid w:val="00216727"/>
    <w:rsid w:val="00217079"/>
    <w:rsid w:val="00217560"/>
    <w:rsid w:val="00221552"/>
    <w:rsid w:val="002228F8"/>
    <w:rsid w:val="00222920"/>
    <w:rsid w:val="00223650"/>
    <w:rsid w:val="002239B3"/>
    <w:rsid w:val="00223C30"/>
    <w:rsid w:val="00223C97"/>
    <w:rsid w:val="002241D5"/>
    <w:rsid w:val="00224537"/>
    <w:rsid w:val="0022517A"/>
    <w:rsid w:val="00225457"/>
    <w:rsid w:val="00226AD7"/>
    <w:rsid w:val="002270B1"/>
    <w:rsid w:val="002307F9"/>
    <w:rsid w:val="00230B57"/>
    <w:rsid w:val="00232E7B"/>
    <w:rsid w:val="00232EEC"/>
    <w:rsid w:val="00234115"/>
    <w:rsid w:val="0023532E"/>
    <w:rsid w:val="002353A1"/>
    <w:rsid w:val="00235594"/>
    <w:rsid w:val="00236032"/>
    <w:rsid w:val="00236047"/>
    <w:rsid w:val="00236242"/>
    <w:rsid w:val="0023630D"/>
    <w:rsid w:val="00237262"/>
    <w:rsid w:val="00240340"/>
    <w:rsid w:val="0024138E"/>
    <w:rsid w:val="002416F4"/>
    <w:rsid w:val="002426D7"/>
    <w:rsid w:val="0024498A"/>
    <w:rsid w:val="0024589B"/>
    <w:rsid w:val="002465B1"/>
    <w:rsid w:val="00250554"/>
    <w:rsid w:val="00250E1A"/>
    <w:rsid w:val="00252E59"/>
    <w:rsid w:val="0025310B"/>
    <w:rsid w:val="0025352C"/>
    <w:rsid w:val="002538CE"/>
    <w:rsid w:val="002542F5"/>
    <w:rsid w:val="00254514"/>
    <w:rsid w:val="00254B43"/>
    <w:rsid w:val="00256245"/>
    <w:rsid w:val="00256AD8"/>
    <w:rsid w:val="0025711B"/>
    <w:rsid w:val="00257E7F"/>
    <w:rsid w:val="002608C2"/>
    <w:rsid w:val="00260AD1"/>
    <w:rsid w:val="00260FBA"/>
    <w:rsid w:val="00262193"/>
    <w:rsid w:val="00262918"/>
    <w:rsid w:val="00262E41"/>
    <w:rsid w:val="002636DA"/>
    <w:rsid w:val="00264069"/>
    <w:rsid w:val="00267977"/>
    <w:rsid w:val="00267BBB"/>
    <w:rsid w:val="00270892"/>
    <w:rsid w:val="00270F70"/>
    <w:rsid w:val="002732D9"/>
    <w:rsid w:val="00273478"/>
    <w:rsid w:val="00273A88"/>
    <w:rsid w:val="002741B3"/>
    <w:rsid w:val="00274DE3"/>
    <w:rsid w:val="00275310"/>
    <w:rsid w:val="002755AC"/>
    <w:rsid w:val="0028001B"/>
    <w:rsid w:val="002818E7"/>
    <w:rsid w:val="0028577F"/>
    <w:rsid w:val="002865DE"/>
    <w:rsid w:val="00286CBF"/>
    <w:rsid w:val="00286FB8"/>
    <w:rsid w:val="00287C92"/>
    <w:rsid w:val="00290927"/>
    <w:rsid w:val="00290A31"/>
    <w:rsid w:val="00291293"/>
    <w:rsid w:val="00292F62"/>
    <w:rsid w:val="0029322D"/>
    <w:rsid w:val="00293453"/>
    <w:rsid w:val="0029374C"/>
    <w:rsid w:val="0029377C"/>
    <w:rsid w:val="00297105"/>
    <w:rsid w:val="002975A8"/>
    <w:rsid w:val="002979AC"/>
    <w:rsid w:val="002A0970"/>
    <w:rsid w:val="002A1FF8"/>
    <w:rsid w:val="002A2BB1"/>
    <w:rsid w:val="002A2D01"/>
    <w:rsid w:val="002A33C5"/>
    <w:rsid w:val="002A35E4"/>
    <w:rsid w:val="002A55DB"/>
    <w:rsid w:val="002A567F"/>
    <w:rsid w:val="002A600C"/>
    <w:rsid w:val="002A6168"/>
    <w:rsid w:val="002A708F"/>
    <w:rsid w:val="002A7210"/>
    <w:rsid w:val="002A789C"/>
    <w:rsid w:val="002A796D"/>
    <w:rsid w:val="002B01DF"/>
    <w:rsid w:val="002B06B5"/>
    <w:rsid w:val="002B09B2"/>
    <w:rsid w:val="002B0EEE"/>
    <w:rsid w:val="002B11F1"/>
    <w:rsid w:val="002B1AD5"/>
    <w:rsid w:val="002B24B1"/>
    <w:rsid w:val="002B366B"/>
    <w:rsid w:val="002B41BE"/>
    <w:rsid w:val="002B46E8"/>
    <w:rsid w:val="002B4882"/>
    <w:rsid w:val="002B48A4"/>
    <w:rsid w:val="002B4DDA"/>
    <w:rsid w:val="002B4F48"/>
    <w:rsid w:val="002B5445"/>
    <w:rsid w:val="002B55D7"/>
    <w:rsid w:val="002B66ED"/>
    <w:rsid w:val="002C040F"/>
    <w:rsid w:val="002C107B"/>
    <w:rsid w:val="002C20FD"/>
    <w:rsid w:val="002C3DAB"/>
    <w:rsid w:val="002C40B5"/>
    <w:rsid w:val="002C41BA"/>
    <w:rsid w:val="002C4D52"/>
    <w:rsid w:val="002C4E8A"/>
    <w:rsid w:val="002C4FC6"/>
    <w:rsid w:val="002C5979"/>
    <w:rsid w:val="002C617A"/>
    <w:rsid w:val="002C7391"/>
    <w:rsid w:val="002C75BA"/>
    <w:rsid w:val="002D018C"/>
    <w:rsid w:val="002D0978"/>
    <w:rsid w:val="002D1C1E"/>
    <w:rsid w:val="002D21DE"/>
    <w:rsid w:val="002D2FE4"/>
    <w:rsid w:val="002D4713"/>
    <w:rsid w:val="002D52D0"/>
    <w:rsid w:val="002D53FA"/>
    <w:rsid w:val="002D5D50"/>
    <w:rsid w:val="002D68BE"/>
    <w:rsid w:val="002D7690"/>
    <w:rsid w:val="002E02AB"/>
    <w:rsid w:val="002E0EF0"/>
    <w:rsid w:val="002E1FD9"/>
    <w:rsid w:val="002E2621"/>
    <w:rsid w:val="002E30D6"/>
    <w:rsid w:val="002E3E77"/>
    <w:rsid w:val="002E45C3"/>
    <w:rsid w:val="002E4A22"/>
    <w:rsid w:val="002E5127"/>
    <w:rsid w:val="002F094C"/>
    <w:rsid w:val="002F17E8"/>
    <w:rsid w:val="002F2824"/>
    <w:rsid w:val="002F4DB5"/>
    <w:rsid w:val="002F4F02"/>
    <w:rsid w:val="002F68EE"/>
    <w:rsid w:val="002F784A"/>
    <w:rsid w:val="002F7C5F"/>
    <w:rsid w:val="0030074D"/>
    <w:rsid w:val="00301084"/>
    <w:rsid w:val="00301A60"/>
    <w:rsid w:val="00301C02"/>
    <w:rsid w:val="0030225C"/>
    <w:rsid w:val="00302E58"/>
    <w:rsid w:val="00303786"/>
    <w:rsid w:val="00303BD8"/>
    <w:rsid w:val="00303EFE"/>
    <w:rsid w:val="00304591"/>
    <w:rsid w:val="003069DD"/>
    <w:rsid w:val="00306FE6"/>
    <w:rsid w:val="00307890"/>
    <w:rsid w:val="00310E71"/>
    <w:rsid w:val="00311C9F"/>
    <w:rsid w:val="00314FB0"/>
    <w:rsid w:val="003150F3"/>
    <w:rsid w:val="00315D68"/>
    <w:rsid w:val="003167E4"/>
    <w:rsid w:val="003168CE"/>
    <w:rsid w:val="003170C9"/>
    <w:rsid w:val="003172D6"/>
    <w:rsid w:val="003174A9"/>
    <w:rsid w:val="003203D6"/>
    <w:rsid w:val="00320F40"/>
    <w:rsid w:val="003216F1"/>
    <w:rsid w:val="00321A8F"/>
    <w:rsid w:val="00322283"/>
    <w:rsid w:val="00322402"/>
    <w:rsid w:val="00322C36"/>
    <w:rsid w:val="00322C8A"/>
    <w:rsid w:val="00325146"/>
    <w:rsid w:val="00325469"/>
    <w:rsid w:val="00326C03"/>
    <w:rsid w:val="00327856"/>
    <w:rsid w:val="003279EE"/>
    <w:rsid w:val="00330A4A"/>
    <w:rsid w:val="0033205F"/>
    <w:rsid w:val="003326AA"/>
    <w:rsid w:val="0033276A"/>
    <w:rsid w:val="00332AFA"/>
    <w:rsid w:val="00332B12"/>
    <w:rsid w:val="0033309F"/>
    <w:rsid w:val="003333D8"/>
    <w:rsid w:val="003349CA"/>
    <w:rsid w:val="00335471"/>
    <w:rsid w:val="0033584A"/>
    <w:rsid w:val="00336DDE"/>
    <w:rsid w:val="003378D7"/>
    <w:rsid w:val="003403AC"/>
    <w:rsid w:val="003415F7"/>
    <w:rsid w:val="003418C8"/>
    <w:rsid w:val="00341F67"/>
    <w:rsid w:val="003420D9"/>
    <w:rsid w:val="003424DE"/>
    <w:rsid w:val="00342ED1"/>
    <w:rsid w:val="00343381"/>
    <w:rsid w:val="00343F22"/>
    <w:rsid w:val="00344B64"/>
    <w:rsid w:val="0034502F"/>
    <w:rsid w:val="00345DE6"/>
    <w:rsid w:val="003465C9"/>
    <w:rsid w:val="00347E9F"/>
    <w:rsid w:val="00350C43"/>
    <w:rsid w:val="003511C1"/>
    <w:rsid w:val="00351E45"/>
    <w:rsid w:val="00352219"/>
    <w:rsid w:val="0035223E"/>
    <w:rsid w:val="00353702"/>
    <w:rsid w:val="00353909"/>
    <w:rsid w:val="00354D67"/>
    <w:rsid w:val="00354EEE"/>
    <w:rsid w:val="003555C3"/>
    <w:rsid w:val="00357055"/>
    <w:rsid w:val="003573D6"/>
    <w:rsid w:val="003578D2"/>
    <w:rsid w:val="00357CD7"/>
    <w:rsid w:val="003608B5"/>
    <w:rsid w:val="00361DCF"/>
    <w:rsid w:val="00363A7A"/>
    <w:rsid w:val="00363D17"/>
    <w:rsid w:val="003642EB"/>
    <w:rsid w:val="00364AC8"/>
    <w:rsid w:val="00364CE8"/>
    <w:rsid w:val="003650EA"/>
    <w:rsid w:val="00365E1A"/>
    <w:rsid w:val="00366CC8"/>
    <w:rsid w:val="00370401"/>
    <w:rsid w:val="00370A6F"/>
    <w:rsid w:val="00373161"/>
    <w:rsid w:val="00373578"/>
    <w:rsid w:val="00374CE7"/>
    <w:rsid w:val="00376E7E"/>
    <w:rsid w:val="003778A4"/>
    <w:rsid w:val="00377E63"/>
    <w:rsid w:val="00381805"/>
    <w:rsid w:val="00382909"/>
    <w:rsid w:val="00382CBC"/>
    <w:rsid w:val="0038340C"/>
    <w:rsid w:val="0038588E"/>
    <w:rsid w:val="003861B2"/>
    <w:rsid w:val="0038668F"/>
    <w:rsid w:val="003874DF"/>
    <w:rsid w:val="00390019"/>
    <w:rsid w:val="00390B28"/>
    <w:rsid w:val="00390B42"/>
    <w:rsid w:val="00391E95"/>
    <w:rsid w:val="0039303F"/>
    <w:rsid w:val="003933E2"/>
    <w:rsid w:val="00393B69"/>
    <w:rsid w:val="00393DFB"/>
    <w:rsid w:val="00393E59"/>
    <w:rsid w:val="00395753"/>
    <w:rsid w:val="00396079"/>
    <w:rsid w:val="003972E5"/>
    <w:rsid w:val="00397E06"/>
    <w:rsid w:val="00397F4A"/>
    <w:rsid w:val="003A1217"/>
    <w:rsid w:val="003A1862"/>
    <w:rsid w:val="003A1DA6"/>
    <w:rsid w:val="003A1E39"/>
    <w:rsid w:val="003A2C94"/>
    <w:rsid w:val="003A37B4"/>
    <w:rsid w:val="003A3C3B"/>
    <w:rsid w:val="003A3D25"/>
    <w:rsid w:val="003A5177"/>
    <w:rsid w:val="003A5DBE"/>
    <w:rsid w:val="003A680D"/>
    <w:rsid w:val="003A6A79"/>
    <w:rsid w:val="003A6BF2"/>
    <w:rsid w:val="003A7204"/>
    <w:rsid w:val="003A7D1A"/>
    <w:rsid w:val="003B0460"/>
    <w:rsid w:val="003B0A74"/>
    <w:rsid w:val="003B0D7A"/>
    <w:rsid w:val="003B14FD"/>
    <w:rsid w:val="003B1E17"/>
    <w:rsid w:val="003B1F05"/>
    <w:rsid w:val="003B215A"/>
    <w:rsid w:val="003B3263"/>
    <w:rsid w:val="003B3AAB"/>
    <w:rsid w:val="003B4A6F"/>
    <w:rsid w:val="003C1A78"/>
    <w:rsid w:val="003C29DE"/>
    <w:rsid w:val="003C2A47"/>
    <w:rsid w:val="003C2C33"/>
    <w:rsid w:val="003C2C79"/>
    <w:rsid w:val="003C2D92"/>
    <w:rsid w:val="003C3D15"/>
    <w:rsid w:val="003C5394"/>
    <w:rsid w:val="003C5579"/>
    <w:rsid w:val="003C58C8"/>
    <w:rsid w:val="003C757E"/>
    <w:rsid w:val="003C7653"/>
    <w:rsid w:val="003D00BE"/>
    <w:rsid w:val="003D0977"/>
    <w:rsid w:val="003D0CCD"/>
    <w:rsid w:val="003D1BAA"/>
    <w:rsid w:val="003D1E9A"/>
    <w:rsid w:val="003D5084"/>
    <w:rsid w:val="003D6165"/>
    <w:rsid w:val="003D72B4"/>
    <w:rsid w:val="003E04DC"/>
    <w:rsid w:val="003E0B82"/>
    <w:rsid w:val="003E0D58"/>
    <w:rsid w:val="003E10C9"/>
    <w:rsid w:val="003E13E3"/>
    <w:rsid w:val="003E1999"/>
    <w:rsid w:val="003E1FE3"/>
    <w:rsid w:val="003E26D3"/>
    <w:rsid w:val="003E291D"/>
    <w:rsid w:val="003E3B52"/>
    <w:rsid w:val="003E3F54"/>
    <w:rsid w:val="003E3FAA"/>
    <w:rsid w:val="003E428B"/>
    <w:rsid w:val="003E46A3"/>
    <w:rsid w:val="003E4FA4"/>
    <w:rsid w:val="003E65CA"/>
    <w:rsid w:val="003E66DC"/>
    <w:rsid w:val="003E690F"/>
    <w:rsid w:val="003E691B"/>
    <w:rsid w:val="003E6DFC"/>
    <w:rsid w:val="003E79CA"/>
    <w:rsid w:val="003E7B2C"/>
    <w:rsid w:val="003E7C35"/>
    <w:rsid w:val="003E7DD1"/>
    <w:rsid w:val="003F0E37"/>
    <w:rsid w:val="003F11FD"/>
    <w:rsid w:val="003F1C37"/>
    <w:rsid w:val="003F5BE5"/>
    <w:rsid w:val="003F72DD"/>
    <w:rsid w:val="003F7F93"/>
    <w:rsid w:val="00401B22"/>
    <w:rsid w:val="00401BB7"/>
    <w:rsid w:val="00402D4F"/>
    <w:rsid w:val="00403303"/>
    <w:rsid w:val="004047C1"/>
    <w:rsid w:val="0040783D"/>
    <w:rsid w:val="00410327"/>
    <w:rsid w:val="004106C0"/>
    <w:rsid w:val="00410ED4"/>
    <w:rsid w:val="00410EE8"/>
    <w:rsid w:val="0041184B"/>
    <w:rsid w:val="004118DF"/>
    <w:rsid w:val="00411A4A"/>
    <w:rsid w:val="004124F3"/>
    <w:rsid w:val="00412D89"/>
    <w:rsid w:val="004140B9"/>
    <w:rsid w:val="00414142"/>
    <w:rsid w:val="00414991"/>
    <w:rsid w:val="004149CA"/>
    <w:rsid w:val="00414C63"/>
    <w:rsid w:val="004158AD"/>
    <w:rsid w:val="00416AB8"/>
    <w:rsid w:val="00416CAE"/>
    <w:rsid w:val="0041786D"/>
    <w:rsid w:val="00417B5E"/>
    <w:rsid w:val="00417CFE"/>
    <w:rsid w:val="004204FC"/>
    <w:rsid w:val="00420B7D"/>
    <w:rsid w:val="00421C4B"/>
    <w:rsid w:val="00423112"/>
    <w:rsid w:val="00423242"/>
    <w:rsid w:val="00423831"/>
    <w:rsid w:val="00424195"/>
    <w:rsid w:val="0042440A"/>
    <w:rsid w:val="004245D8"/>
    <w:rsid w:val="004278E8"/>
    <w:rsid w:val="00427C95"/>
    <w:rsid w:val="00430459"/>
    <w:rsid w:val="00430EF1"/>
    <w:rsid w:val="004316EE"/>
    <w:rsid w:val="00432A0D"/>
    <w:rsid w:val="00433145"/>
    <w:rsid w:val="00433D38"/>
    <w:rsid w:val="004353EE"/>
    <w:rsid w:val="004401EE"/>
    <w:rsid w:val="00440AD9"/>
    <w:rsid w:val="00442277"/>
    <w:rsid w:val="00442762"/>
    <w:rsid w:val="00443358"/>
    <w:rsid w:val="004433B4"/>
    <w:rsid w:val="0044480B"/>
    <w:rsid w:val="00445862"/>
    <w:rsid w:val="00445A12"/>
    <w:rsid w:val="00446F8D"/>
    <w:rsid w:val="00447AA9"/>
    <w:rsid w:val="00447B3D"/>
    <w:rsid w:val="0045075D"/>
    <w:rsid w:val="00451C13"/>
    <w:rsid w:val="00453532"/>
    <w:rsid w:val="004536B5"/>
    <w:rsid w:val="00453B56"/>
    <w:rsid w:val="0045437F"/>
    <w:rsid w:val="0045633B"/>
    <w:rsid w:val="00456C88"/>
    <w:rsid w:val="0045743D"/>
    <w:rsid w:val="004604AE"/>
    <w:rsid w:val="00460D29"/>
    <w:rsid w:val="00462BBD"/>
    <w:rsid w:val="004635E4"/>
    <w:rsid w:val="00463D71"/>
    <w:rsid w:val="00463FC0"/>
    <w:rsid w:val="004643D8"/>
    <w:rsid w:val="00464718"/>
    <w:rsid w:val="0046634D"/>
    <w:rsid w:val="00466BDF"/>
    <w:rsid w:val="00467B6E"/>
    <w:rsid w:val="004700FD"/>
    <w:rsid w:val="004707CB"/>
    <w:rsid w:val="004709F1"/>
    <w:rsid w:val="0047130C"/>
    <w:rsid w:val="0047267E"/>
    <w:rsid w:val="00473659"/>
    <w:rsid w:val="0047454A"/>
    <w:rsid w:val="004748A3"/>
    <w:rsid w:val="004756F9"/>
    <w:rsid w:val="00475B4B"/>
    <w:rsid w:val="00476D78"/>
    <w:rsid w:val="00477757"/>
    <w:rsid w:val="004805C8"/>
    <w:rsid w:val="00481456"/>
    <w:rsid w:val="004814D5"/>
    <w:rsid w:val="00481F12"/>
    <w:rsid w:val="00482B35"/>
    <w:rsid w:val="004831FC"/>
    <w:rsid w:val="00483222"/>
    <w:rsid w:val="00483F0F"/>
    <w:rsid w:val="004847EB"/>
    <w:rsid w:val="00484C96"/>
    <w:rsid w:val="004868DB"/>
    <w:rsid w:val="0049048D"/>
    <w:rsid w:val="00490A22"/>
    <w:rsid w:val="00491D77"/>
    <w:rsid w:val="004922B7"/>
    <w:rsid w:val="004922D0"/>
    <w:rsid w:val="004925DB"/>
    <w:rsid w:val="00492CE5"/>
    <w:rsid w:val="0049366E"/>
    <w:rsid w:val="0049489E"/>
    <w:rsid w:val="00494EA2"/>
    <w:rsid w:val="00495543"/>
    <w:rsid w:val="00496295"/>
    <w:rsid w:val="004963AF"/>
    <w:rsid w:val="004A0468"/>
    <w:rsid w:val="004A04C3"/>
    <w:rsid w:val="004A116D"/>
    <w:rsid w:val="004A124B"/>
    <w:rsid w:val="004A24D6"/>
    <w:rsid w:val="004A34A9"/>
    <w:rsid w:val="004A3560"/>
    <w:rsid w:val="004A38E8"/>
    <w:rsid w:val="004A3A72"/>
    <w:rsid w:val="004A3DEA"/>
    <w:rsid w:val="004A5534"/>
    <w:rsid w:val="004A6DFE"/>
    <w:rsid w:val="004A7B50"/>
    <w:rsid w:val="004A7E4F"/>
    <w:rsid w:val="004B1A5E"/>
    <w:rsid w:val="004B22F6"/>
    <w:rsid w:val="004B3584"/>
    <w:rsid w:val="004B4E05"/>
    <w:rsid w:val="004B5434"/>
    <w:rsid w:val="004B656F"/>
    <w:rsid w:val="004B6ACD"/>
    <w:rsid w:val="004B6E9A"/>
    <w:rsid w:val="004B6F25"/>
    <w:rsid w:val="004B783C"/>
    <w:rsid w:val="004C0203"/>
    <w:rsid w:val="004C08A1"/>
    <w:rsid w:val="004C19C3"/>
    <w:rsid w:val="004C4559"/>
    <w:rsid w:val="004C4DD8"/>
    <w:rsid w:val="004C572F"/>
    <w:rsid w:val="004C6585"/>
    <w:rsid w:val="004C7161"/>
    <w:rsid w:val="004D0B15"/>
    <w:rsid w:val="004D0C06"/>
    <w:rsid w:val="004D1BD0"/>
    <w:rsid w:val="004D343A"/>
    <w:rsid w:val="004D3719"/>
    <w:rsid w:val="004D37BC"/>
    <w:rsid w:val="004D4F7C"/>
    <w:rsid w:val="004D508C"/>
    <w:rsid w:val="004D5BEE"/>
    <w:rsid w:val="004D63EE"/>
    <w:rsid w:val="004D73DD"/>
    <w:rsid w:val="004D7494"/>
    <w:rsid w:val="004E00B3"/>
    <w:rsid w:val="004E1086"/>
    <w:rsid w:val="004E1181"/>
    <w:rsid w:val="004E1C49"/>
    <w:rsid w:val="004E2319"/>
    <w:rsid w:val="004E3103"/>
    <w:rsid w:val="004E3553"/>
    <w:rsid w:val="004E3E33"/>
    <w:rsid w:val="004E42D9"/>
    <w:rsid w:val="004E6353"/>
    <w:rsid w:val="004E6B1F"/>
    <w:rsid w:val="004E730A"/>
    <w:rsid w:val="004E7636"/>
    <w:rsid w:val="004E7D7D"/>
    <w:rsid w:val="004F08DF"/>
    <w:rsid w:val="004F1E46"/>
    <w:rsid w:val="004F2775"/>
    <w:rsid w:val="004F2907"/>
    <w:rsid w:val="004F2A58"/>
    <w:rsid w:val="004F38BB"/>
    <w:rsid w:val="004F47A7"/>
    <w:rsid w:val="004F49D2"/>
    <w:rsid w:val="004F57F3"/>
    <w:rsid w:val="004F5A2A"/>
    <w:rsid w:val="004F6B60"/>
    <w:rsid w:val="004F7275"/>
    <w:rsid w:val="004F72AD"/>
    <w:rsid w:val="0050097E"/>
    <w:rsid w:val="005011CC"/>
    <w:rsid w:val="005013C4"/>
    <w:rsid w:val="005015BC"/>
    <w:rsid w:val="00502164"/>
    <w:rsid w:val="005021D6"/>
    <w:rsid w:val="00502247"/>
    <w:rsid w:val="00502465"/>
    <w:rsid w:val="00502D34"/>
    <w:rsid w:val="00502DC0"/>
    <w:rsid w:val="005042E5"/>
    <w:rsid w:val="005044A9"/>
    <w:rsid w:val="00504519"/>
    <w:rsid w:val="005045B9"/>
    <w:rsid w:val="00504CF2"/>
    <w:rsid w:val="00505BA0"/>
    <w:rsid w:val="00510687"/>
    <w:rsid w:val="005109DF"/>
    <w:rsid w:val="00511C1A"/>
    <w:rsid w:val="0051369F"/>
    <w:rsid w:val="00513D5F"/>
    <w:rsid w:val="0051423B"/>
    <w:rsid w:val="005150C9"/>
    <w:rsid w:val="00516905"/>
    <w:rsid w:val="0051774A"/>
    <w:rsid w:val="00517AF2"/>
    <w:rsid w:val="00517CC7"/>
    <w:rsid w:val="00520B70"/>
    <w:rsid w:val="005210EE"/>
    <w:rsid w:val="00521820"/>
    <w:rsid w:val="00521C0C"/>
    <w:rsid w:val="00521D1A"/>
    <w:rsid w:val="0052273C"/>
    <w:rsid w:val="00523ADF"/>
    <w:rsid w:val="00524898"/>
    <w:rsid w:val="00524B6D"/>
    <w:rsid w:val="005251EE"/>
    <w:rsid w:val="00525D12"/>
    <w:rsid w:val="00525DA4"/>
    <w:rsid w:val="005264F4"/>
    <w:rsid w:val="00526E1D"/>
    <w:rsid w:val="00527528"/>
    <w:rsid w:val="00527B21"/>
    <w:rsid w:val="00527FC3"/>
    <w:rsid w:val="005323F8"/>
    <w:rsid w:val="005335AB"/>
    <w:rsid w:val="00533BAC"/>
    <w:rsid w:val="00534FD9"/>
    <w:rsid w:val="0053555C"/>
    <w:rsid w:val="005356D2"/>
    <w:rsid w:val="005358C2"/>
    <w:rsid w:val="00535A61"/>
    <w:rsid w:val="00535C65"/>
    <w:rsid w:val="00536961"/>
    <w:rsid w:val="00536F7D"/>
    <w:rsid w:val="005377F3"/>
    <w:rsid w:val="00537DEE"/>
    <w:rsid w:val="00540670"/>
    <w:rsid w:val="00540B6F"/>
    <w:rsid w:val="00541790"/>
    <w:rsid w:val="0054194F"/>
    <w:rsid w:val="00542251"/>
    <w:rsid w:val="005424FF"/>
    <w:rsid w:val="00542802"/>
    <w:rsid w:val="00542AC7"/>
    <w:rsid w:val="00542D6D"/>
    <w:rsid w:val="00542E41"/>
    <w:rsid w:val="00542FCE"/>
    <w:rsid w:val="00543046"/>
    <w:rsid w:val="00543065"/>
    <w:rsid w:val="00544097"/>
    <w:rsid w:val="005445E7"/>
    <w:rsid w:val="00545121"/>
    <w:rsid w:val="00545313"/>
    <w:rsid w:val="00545844"/>
    <w:rsid w:val="00546C93"/>
    <w:rsid w:val="00546D18"/>
    <w:rsid w:val="00546F45"/>
    <w:rsid w:val="00547463"/>
    <w:rsid w:val="005501CC"/>
    <w:rsid w:val="00550695"/>
    <w:rsid w:val="005518EE"/>
    <w:rsid w:val="00552A0C"/>
    <w:rsid w:val="00553AFA"/>
    <w:rsid w:val="005544CB"/>
    <w:rsid w:val="00554CC1"/>
    <w:rsid w:val="00555344"/>
    <w:rsid w:val="005553D4"/>
    <w:rsid w:val="00555BED"/>
    <w:rsid w:val="00560F70"/>
    <w:rsid w:val="00561F18"/>
    <w:rsid w:val="0056205E"/>
    <w:rsid w:val="00562283"/>
    <w:rsid w:val="00562AB5"/>
    <w:rsid w:val="00563526"/>
    <w:rsid w:val="00563C0C"/>
    <w:rsid w:val="005645F6"/>
    <w:rsid w:val="00564B9B"/>
    <w:rsid w:val="00565931"/>
    <w:rsid w:val="00571382"/>
    <w:rsid w:val="00571E01"/>
    <w:rsid w:val="0057213A"/>
    <w:rsid w:val="0057281C"/>
    <w:rsid w:val="00572ADC"/>
    <w:rsid w:val="00573A80"/>
    <w:rsid w:val="005745CF"/>
    <w:rsid w:val="00574B20"/>
    <w:rsid w:val="00575CA8"/>
    <w:rsid w:val="005761A3"/>
    <w:rsid w:val="00577A9A"/>
    <w:rsid w:val="00577B60"/>
    <w:rsid w:val="00581A7F"/>
    <w:rsid w:val="005831AD"/>
    <w:rsid w:val="00583DB4"/>
    <w:rsid w:val="00584207"/>
    <w:rsid w:val="00585E01"/>
    <w:rsid w:val="005868AF"/>
    <w:rsid w:val="00590794"/>
    <w:rsid w:val="00590F98"/>
    <w:rsid w:val="005918B0"/>
    <w:rsid w:val="00592EFE"/>
    <w:rsid w:val="00594019"/>
    <w:rsid w:val="005942BE"/>
    <w:rsid w:val="00594797"/>
    <w:rsid w:val="005948F8"/>
    <w:rsid w:val="00594C21"/>
    <w:rsid w:val="00595BBB"/>
    <w:rsid w:val="00595E60"/>
    <w:rsid w:val="00596B41"/>
    <w:rsid w:val="005970EE"/>
    <w:rsid w:val="005972C2"/>
    <w:rsid w:val="005A0277"/>
    <w:rsid w:val="005A0382"/>
    <w:rsid w:val="005A21B4"/>
    <w:rsid w:val="005A3112"/>
    <w:rsid w:val="005A38C7"/>
    <w:rsid w:val="005A3AE0"/>
    <w:rsid w:val="005A3D7C"/>
    <w:rsid w:val="005A3E0F"/>
    <w:rsid w:val="005A4074"/>
    <w:rsid w:val="005A42B2"/>
    <w:rsid w:val="005A4F99"/>
    <w:rsid w:val="005A5086"/>
    <w:rsid w:val="005A5CB5"/>
    <w:rsid w:val="005A7101"/>
    <w:rsid w:val="005A7491"/>
    <w:rsid w:val="005B1BB2"/>
    <w:rsid w:val="005B332D"/>
    <w:rsid w:val="005B55F4"/>
    <w:rsid w:val="005B6FE4"/>
    <w:rsid w:val="005B7986"/>
    <w:rsid w:val="005B7E2B"/>
    <w:rsid w:val="005C028E"/>
    <w:rsid w:val="005C0415"/>
    <w:rsid w:val="005C0587"/>
    <w:rsid w:val="005C08AD"/>
    <w:rsid w:val="005C0C4B"/>
    <w:rsid w:val="005C1BC2"/>
    <w:rsid w:val="005C1DB9"/>
    <w:rsid w:val="005C25D4"/>
    <w:rsid w:val="005C25EE"/>
    <w:rsid w:val="005C366C"/>
    <w:rsid w:val="005C553E"/>
    <w:rsid w:val="005C5C45"/>
    <w:rsid w:val="005C6558"/>
    <w:rsid w:val="005C659A"/>
    <w:rsid w:val="005C6755"/>
    <w:rsid w:val="005C715D"/>
    <w:rsid w:val="005C7ED4"/>
    <w:rsid w:val="005D0305"/>
    <w:rsid w:val="005D0BDE"/>
    <w:rsid w:val="005D0E09"/>
    <w:rsid w:val="005D0E84"/>
    <w:rsid w:val="005D1746"/>
    <w:rsid w:val="005D4132"/>
    <w:rsid w:val="005D65EC"/>
    <w:rsid w:val="005D6BC7"/>
    <w:rsid w:val="005D73A8"/>
    <w:rsid w:val="005D7BB0"/>
    <w:rsid w:val="005D7DAB"/>
    <w:rsid w:val="005E018E"/>
    <w:rsid w:val="005E0E6D"/>
    <w:rsid w:val="005E1CFD"/>
    <w:rsid w:val="005E21A7"/>
    <w:rsid w:val="005E31B8"/>
    <w:rsid w:val="005E376A"/>
    <w:rsid w:val="005E54C6"/>
    <w:rsid w:val="005E5534"/>
    <w:rsid w:val="005E57F7"/>
    <w:rsid w:val="005E5847"/>
    <w:rsid w:val="005E63E9"/>
    <w:rsid w:val="005E6FFE"/>
    <w:rsid w:val="005F0FCE"/>
    <w:rsid w:val="005F1125"/>
    <w:rsid w:val="005F2ABF"/>
    <w:rsid w:val="005F3804"/>
    <w:rsid w:val="005F40BE"/>
    <w:rsid w:val="005F6769"/>
    <w:rsid w:val="005F67B6"/>
    <w:rsid w:val="005F6F12"/>
    <w:rsid w:val="005F7532"/>
    <w:rsid w:val="005F7F35"/>
    <w:rsid w:val="00600043"/>
    <w:rsid w:val="00600533"/>
    <w:rsid w:val="00601B97"/>
    <w:rsid w:val="0060300C"/>
    <w:rsid w:val="00603A5B"/>
    <w:rsid w:val="00604A72"/>
    <w:rsid w:val="006054BD"/>
    <w:rsid w:val="00605768"/>
    <w:rsid w:val="006060E8"/>
    <w:rsid w:val="00606101"/>
    <w:rsid w:val="00606CC3"/>
    <w:rsid w:val="00607BAA"/>
    <w:rsid w:val="00610104"/>
    <w:rsid w:val="00610843"/>
    <w:rsid w:val="00612749"/>
    <w:rsid w:val="00612EDC"/>
    <w:rsid w:val="00615629"/>
    <w:rsid w:val="0061591E"/>
    <w:rsid w:val="006168C3"/>
    <w:rsid w:val="006169E8"/>
    <w:rsid w:val="006177B3"/>
    <w:rsid w:val="00620176"/>
    <w:rsid w:val="00620630"/>
    <w:rsid w:val="00621228"/>
    <w:rsid w:val="00621BCA"/>
    <w:rsid w:val="00621DBF"/>
    <w:rsid w:val="006224A8"/>
    <w:rsid w:val="00622787"/>
    <w:rsid w:val="0062316A"/>
    <w:rsid w:val="00623A0E"/>
    <w:rsid w:val="00624645"/>
    <w:rsid w:val="00624D0A"/>
    <w:rsid w:val="00624DED"/>
    <w:rsid w:val="006251DE"/>
    <w:rsid w:val="006259D0"/>
    <w:rsid w:val="006266E6"/>
    <w:rsid w:val="006267C4"/>
    <w:rsid w:val="006269D5"/>
    <w:rsid w:val="00626C0E"/>
    <w:rsid w:val="00630188"/>
    <w:rsid w:val="00630197"/>
    <w:rsid w:val="00630B48"/>
    <w:rsid w:val="006314E8"/>
    <w:rsid w:val="00633344"/>
    <w:rsid w:val="00633856"/>
    <w:rsid w:val="006341DD"/>
    <w:rsid w:val="00634430"/>
    <w:rsid w:val="0063486B"/>
    <w:rsid w:val="00634A59"/>
    <w:rsid w:val="00635471"/>
    <w:rsid w:val="00636642"/>
    <w:rsid w:val="00636FB7"/>
    <w:rsid w:val="00641E9F"/>
    <w:rsid w:val="00642777"/>
    <w:rsid w:val="0064289A"/>
    <w:rsid w:val="006433B4"/>
    <w:rsid w:val="00644811"/>
    <w:rsid w:val="00645351"/>
    <w:rsid w:val="006459D0"/>
    <w:rsid w:val="00646578"/>
    <w:rsid w:val="00646757"/>
    <w:rsid w:val="00646EC8"/>
    <w:rsid w:val="00647615"/>
    <w:rsid w:val="006477E2"/>
    <w:rsid w:val="00650DCC"/>
    <w:rsid w:val="00652C42"/>
    <w:rsid w:val="006532A8"/>
    <w:rsid w:val="0065430A"/>
    <w:rsid w:val="006543AC"/>
    <w:rsid w:val="006558FF"/>
    <w:rsid w:val="00655F8D"/>
    <w:rsid w:val="00655FE7"/>
    <w:rsid w:val="00656307"/>
    <w:rsid w:val="00656A67"/>
    <w:rsid w:val="00656AD6"/>
    <w:rsid w:val="00660762"/>
    <w:rsid w:val="0066087F"/>
    <w:rsid w:val="00660906"/>
    <w:rsid w:val="006609A2"/>
    <w:rsid w:val="00661264"/>
    <w:rsid w:val="006625FD"/>
    <w:rsid w:val="0066270A"/>
    <w:rsid w:val="00662DF8"/>
    <w:rsid w:val="006634EB"/>
    <w:rsid w:val="006654C6"/>
    <w:rsid w:val="00666453"/>
    <w:rsid w:val="00666741"/>
    <w:rsid w:val="00666ADE"/>
    <w:rsid w:val="006679CD"/>
    <w:rsid w:val="00667B53"/>
    <w:rsid w:val="00670484"/>
    <w:rsid w:val="00671384"/>
    <w:rsid w:val="0067186F"/>
    <w:rsid w:val="00673722"/>
    <w:rsid w:val="00673A40"/>
    <w:rsid w:val="00674018"/>
    <w:rsid w:val="00674110"/>
    <w:rsid w:val="00674893"/>
    <w:rsid w:val="00674AA6"/>
    <w:rsid w:val="0067500E"/>
    <w:rsid w:val="00675201"/>
    <w:rsid w:val="0067602F"/>
    <w:rsid w:val="006765B7"/>
    <w:rsid w:val="00677186"/>
    <w:rsid w:val="00677907"/>
    <w:rsid w:val="00680685"/>
    <w:rsid w:val="006806D5"/>
    <w:rsid w:val="00680890"/>
    <w:rsid w:val="0068152B"/>
    <w:rsid w:val="00683B05"/>
    <w:rsid w:val="00683F8E"/>
    <w:rsid w:val="00685B9E"/>
    <w:rsid w:val="00685D3B"/>
    <w:rsid w:val="00686B61"/>
    <w:rsid w:val="00690B5E"/>
    <w:rsid w:val="00691436"/>
    <w:rsid w:val="00692F19"/>
    <w:rsid w:val="00693667"/>
    <w:rsid w:val="00695E14"/>
    <w:rsid w:val="00696A88"/>
    <w:rsid w:val="006A028E"/>
    <w:rsid w:val="006A10AE"/>
    <w:rsid w:val="006A1531"/>
    <w:rsid w:val="006A24C1"/>
    <w:rsid w:val="006A2631"/>
    <w:rsid w:val="006A2C7C"/>
    <w:rsid w:val="006A3EAE"/>
    <w:rsid w:val="006A4B17"/>
    <w:rsid w:val="006A5531"/>
    <w:rsid w:val="006A58E0"/>
    <w:rsid w:val="006A66AA"/>
    <w:rsid w:val="006A7D2E"/>
    <w:rsid w:val="006B1C99"/>
    <w:rsid w:val="006B233A"/>
    <w:rsid w:val="006B273B"/>
    <w:rsid w:val="006B32AD"/>
    <w:rsid w:val="006B3649"/>
    <w:rsid w:val="006B4207"/>
    <w:rsid w:val="006B4D36"/>
    <w:rsid w:val="006B4F3B"/>
    <w:rsid w:val="006B553E"/>
    <w:rsid w:val="006B638E"/>
    <w:rsid w:val="006B7AD7"/>
    <w:rsid w:val="006C1101"/>
    <w:rsid w:val="006C1623"/>
    <w:rsid w:val="006C2209"/>
    <w:rsid w:val="006C3B9C"/>
    <w:rsid w:val="006C4622"/>
    <w:rsid w:val="006C54F9"/>
    <w:rsid w:val="006C5635"/>
    <w:rsid w:val="006C6F49"/>
    <w:rsid w:val="006C7CBB"/>
    <w:rsid w:val="006D0882"/>
    <w:rsid w:val="006D1345"/>
    <w:rsid w:val="006D1A56"/>
    <w:rsid w:val="006D1D91"/>
    <w:rsid w:val="006D3A20"/>
    <w:rsid w:val="006D4D32"/>
    <w:rsid w:val="006D4FC9"/>
    <w:rsid w:val="006D5B9C"/>
    <w:rsid w:val="006D667A"/>
    <w:rsid w:val="006D6ABB"/>
    <w:rsid w:val="006D7E0F"/>
    <w:rsid w:val="006E1D84"/>
    <w:rsid w:val="006E1E79"/>
    <w:rsid w:val="006E2E4A"/>
    <w:rsid w:val="006E335A"/>
    <w:rsid w:val="006E39C4"/>
    <w:rsid w:val="006E3F01"/>
    <w:rsid w:val="006E4AD5"/>
    <w:rsid w:val="006E5430"/>
    <w:rsid w:val="006E5607"/>
    <w:rsid w:val="006E56C6"/>
    <w:rsid w:val="006E5D74"/>
    <w:rsid w:val="006E69F3"/>
    <w:rsid w:val="006F0708"/>
    <w:rsid w:val="006F0E20"/>
    <w:rsid w:val="006F1186"/>
    <w:rsid w:val="006F236E"/>
    <w:rsid w:val="006F26C9"/>
    <w:rsid w:val="006F2922"/>
    <w:rsid w:val="006F2A92"/>
    <w:rsid w:val="006F42AF"/>
    <w:rsid w:val="006F4673"/>
    <w:rsid w:val="006F46E9"/>
    <w:rsid w:val="006F5282"/>
    <w:rsid w:val="006F5BA0"/>
    <w:rsid w:val="006F642C"/>
    <w:rsid w:val="006F65B4"/>
    <w:rsid w:val="006F6A71"/>
    <w:rsid w:val="006F738A"/>
    <w:rsid w:val="006F7944"/>
    <w:rsid w:val="007003F8"/>
    <w:rsid w:val="00700779"/>
    <w:rsid w:val="00702686"/>
    <w:rsid w:val="00702AD6"/>
    <w:rsid w:val="007034E8"/>
    <w:rsid w:val="00703DBA"/>
    <w:rsid w:val="00704FEF"/>
    <w:rsid w:val="00705579"/>
    <w:rsid w:val="00705742"/>
    <w:rsid w:val="007062FD"/>
    <w:rsid w:val="007064CD"/>
    <w:rsid w:val="007077C1"/>
    <w:rsid w:val="00707B8D"/>
    <w:rsid w:val="00707FAF"/>
    <w:rsid w:val="00707FB0"/>
    <w:rsid w:val="00707FB7"/>
    <w:rsid w:val="007107F8"/>
    <w:rsid w:val="00710E53"/>
    <w:rsid w:val="00711DB3"/>
    <w:rsid w:val="00711EB9"/>
    <w:rsid w:val="00711F1E"/>
    <w:rsid w:val="0071266B"/>
    <w:rsid w:val="00713F5B"/>
    <w:rsid w:val="00714D12"/>
    <w:rsid w:val="007151DF"/>
    <w:rsid w:val="0071593D"/>
    <w:rsid w:val="00717AB3"/>
    <w:rsid w:val="00720866"/>
    <w:rsid w:val="007209E1"/>
    <w:rsid w:val="00721D9D"/>
    <w:rsid w:val="00723179"/>
    <w:rsid w:val="00723339"/>
    <w:rsid w:val="007234FF"/>
    <w:rsid w:val="00723712"/>
    <w:rsid w:val="0072379A"/>
    <w:rsid w:val="00724AB9"/>
    <w:rsid w:val="00724EB6"/>
    <w:rsid w:val="0072520F"/>
    <w:rsid w:val="00727273"/>
    <w:rsid w:val="007272FB"/>
    <w:rsid w:val="007301AC"/>
    <w:rsid w:val="00730DF9"/>
    <w:rsid w:val="00732625"/>
    <w:rsid w:val="0073303E"/>
    <w:rsid w:val="00733D3B"/>
    <w:rsid w:val="00733D4B"/>
    <w:rsid w:val="0073471B"/>
    <w:rsid w:val="007351B0"/>
    <w:rsid w:val="007355F1"/>
    <w:rsid w:val="00737C0C"/>
    <w:rsid w:val="00741DAC"/>
    <w:rsid w:val="00744894"/>
    <w:rsid w:val="00744CC5"/>
    <w:rsid w:val="007454E8"/>
    <w:rsid w:val="00746D8A"/>
    <w:rsid w:val="00747555"/>
    <w:rsid w:val="00747A09"/>
    <w:rsid w:val="00750206"/>
    <w:rsid w:val="00751C9E"/>
    <w:rsid w:val="0075349C"/>
    <w:rsid w:val="00754743"/>
    <w:rsid w:val="0075487C"/>
    <w:rsid w:val="00754929"/>
    <w:rsid w:val="00754BF8"/>
    <w:rsid w:val="00754CFC"/>
    <w:rsid w:val="007556D3"/>
    <w:rsid w:val="00755F94"/>
    <w:rsid w:val="007561EB"/>
    <w:rsid w:val="007566D7"/>
    <w:rsid w:val="00756A72"/>
    <w:rsid w:val="00756CEE"/>
    <w:rsid w:val="00757E4E"/>
    <w:rsid w:val="007603DA"/>
    <w:rsid w:val="00760786"/>
    <w:rsid w:val="00761F65"/>
    <w:rsid w:val="00761FA6"/>
    <w:rsid w:val="00762D37"/>
    <w:rsid w:val="00763700"/>
    <w:rsid w:val="0076423E"/>
    <w:rsid w:val="0076588A"/>
    <w:rsid w:val="00765FA3"/>
    <w:rsid w:val="007663BD"/>
    <w:rsid w:val="0076642C"/>
    <w:rsid w:val="00766E48"/>
    <w:rsid w:val="00770422"/>
    <w:rsid w:val="00770476"/>
    <w:rsid w:val="00770D1E"/>
    <w:rsid w:val="00771170"/>
    <w:rsid w:val="00771605"/>
    <w:rsid w:val="00771EA1"/>
    <w:rsid w:val="00772547"/>
    <w:rsid w:val="00772693"/>
    <w:rsid w:val="007735A6"/>
    <w:rsid w:val="0077378E"/>
    <w:rsid w:val="00774215"/>
    <w:rsid w:val="00775402"/>
    <w:rsid w:val="00775CFB"/>
    <w:rsid w:val="00776A2C"/>
    <w:rsid w:val="00776FFE"/>
    <w:rsid w:val="007774BA"/>
    <w:rsid w:val="00777C78"/>
    <w:rsid w:val="00777CBC"/>
    <w:rsid w:val="00780284"/>
    <w:rsid w:val="00781DD2"/>
    <w:rsid w:val="00782768"/>
    <w:rsid w:val="0078286B"/>
    <w:rsid w:val="0078288A"/>
    <w:rsid w:val="007829D6"/>
    <w:rsid w:val="00782B74"/>
    <w:rsid w:val="00782E3E"/>
    <w:rsid w:val="00783429"/>
    <w:rsid w:val="0078342C"/>
    <w:rsid w:val="00784E24"/>
    <w:rsid w:val="0078512D"/>
    <w:rsid w:val="00785684"/>
    <w:rsid w:val="00785DC9"/>
    <w:rsid w:val="0078663A"/>
    <w:rsid w:val="00790730"/>
    <w:rsid w:val="0079075A"/>
    <w:rsid w:val="00790D04"/>
    <w:rsid w:val="00791526"/>
    <w:rsid w:val="00791AC1"/>
    <w:rsid w:val="0079301A"/>
    <w:rsid w:val="007945A8"/>
    <w:rsid w:val="00794735"/>
    <w:rsid w:val="00795CA1"/>
    <w:rsid w:val="00795E91"/>
    <w:rsid w:val="0079756E"/>
    <w:rsid w:val="00797645"/>
    <w:rsid w:val="007A03C9"/>
    <w:rsid w:val="007A13FB"/>
    <w:rsid w:val="007A17C1"/>
    <w:rsid w:val="007A30A8"/>
    <w:rsid w:val="007A3D30"/>
    <w:rsid w:val="007A3D9A"/>
    <w:rsid w:val="007A3F42"/>
    <w:rsid w:val="007A4532"/>
    <w:rsid w:val="007A5325"/>
    <w:rsid w:val="007A5B76"/>
    <w:rsid w:val="007A7EE4"/>
    <w:rsid w:val="007B0E9D"/>
    <w:rsid w:val="007B14BB"/>
    <w:rsid w:val="007B19BC"/>
    <w:rsid w:val="007B1B0A"/>
    <w:rsid w:val="007B1E21"/>
    <w:rsid w:val="007B30B1"/>
    <w:rsid w:val="007B34F0"/>
    <w:rsid w:val="007B6529"/>
    <w:rsid w:val="007B68AA"/>
    <w:rsid w:val="007B6B46"/>
    <w:rsid w:val="007B6E9F"/>
    <w:rsid w:val="007C1E19"/>
    <w:rsid w:val="007C3673"/>
    <w:rsid w:val="007C3A1A"/>
    <w:rsid w:val="007C4262"/>
    <w:rsid w:val="007C4AB2"/>
    <w:rsid w:val="007C4ED7"/>
    <w:rsid w:val="007C5D62"/>
    <w:rsid w:val="007C5ED0"/>
    <w:rsid w:val="007C6A98"/>
    <w:rsid w:val="007C6E82"/>
    <w:rsid w:val="007C72F0"/>
    <w:rsid w:val="007C74C6"/>
    <w:rsid w:val="007C7A22"/>
    <w:rsid w:val="007D1776"/>
    <w:rsid w:val="007D1AE5"/>
    <w:rsid w:val="007D1B61"/>
    <w:rsid w:val="007D3479"/>
    <w:rsid w:val="007D358E"/>
    <w:rsid w:val="007D3B3A"/>
    <w:rsid w:val="007D4EA6"/>
    <w:rsid w:val="007D60B6"/>
    <w:rsid w:val="007D6140"/>
    <w:rsid w:val="007E0C25"/>
    <w:rsid w:val="007E0F4E"/>
    <w:rsid w:val="007E2B51"/>
    <w:rsid w:val="007E2DA0"/>
    <w:rsid w:val="007E521E"/>
    <w:rsid w:val="007E6E3C"/>
    <w:rsid w:val="007E77F0"/>
    <w:rsid w:val="007F103F"/>
    <w:rsid w:val="007F3103"/>
    <w:rsid w:val="007F36E1"/>
    <w:rsid w:val="007F4DE6"/>
    <w:rsid w:val="007F662C"/>
    <w:rsid w:val="007F6FF0"/>
    <w:rsid w:val="007F7D96"/>
    <w:rsid w:val="008011B5"/>
    <w:rsid w:val="00801368"/>
    <w:rsid w:val="00801720"/>
    <w:rsid w:val="008047CF"/>
    <w:rsid w:val="00804D79"/>
    <w:rsid w:val="00805BB9"/>
    <w:rsid w:val="00806E81"/>
    <w:rsid w:val="008078BB"/>
    <w:rsid w:val="008078EC"/>
    <w:rsid w:val="008105A8"/>
    <w:rsid w:val="00810804"/>
    <w:rsid w:val="00810E02"/>
    <w:rsid w:val="008111D3"/>
    <w:rsid w:val="008133D2"/>
    <w:rsid w:val="0081410E"/>
    <w:rsid w:val="00816A44"/>
    <w:rsid w:val="00817CE7"/>
    <w:rsid w:val="008209C1"/>
    <w:rsid w:val="00821584"/>
    <w:rsid w:val="008219F0"/>
    <w:rsid w:val="00821EDD"/>
    <w:rsid w:val="00822222"/>
    <w:rsid w:val="00822F88"/>
    <w:rsid w:val="0082313E"/>
    <w:rsid w:val="00823285"/>
    <w:rsid w:val="008250AC"/>
    <w:rsid w:val="00825AA7"/>
    <w:rsid w:val="00826BB8"/>
    <w:rsid w:val="00827A40"/>
    <w:rsid w:val="00827FDE"/>
    <w:rsid w:val="00830D8C"/>
    <w:rsid w:val="00830EF7"/>
    <w:rsid w:val="00831646"/>
    <w:rsid w:val="008319A5"/>
    <w:rsid w:val="0083291E"/>
    <w:rsid w:val="00832968"/>
    <w:rsid w:val="00832B75"/>
    <w:rsid w:val="00832D00"/>
    <w:rsid w:val="00832EA6"/>
    <w:rsid w:val="0083362E"/>
    <w:rsid w:val="008359EC"/>
    <w:rsid w:val="0083679A"/>
    <w:rsid w:val="00836E5E"/>
    <w:rsid w:val="008378BB"/>
    <w:rsid w:val="0083799A"/>
    <w:rsid w:val="00843B03"/>
    <w:rsid w:val="008442CB"/>
    <w:rsid w:val="00844DAE"/>
    <w:rsid w:val="0084531E"/>
    <w:rsid w:val="00845CFA"/>
    <w:rsid w:val="00845F55"/>
    <w:rsid w:val="00845FCE"/>
    <w:rsid w:val="00846413"/>
    <w:rsid w:val="00846460"/>
    <w:rsid w:val="00846C38"/>
    <w:rsid w:val="00847CA9"/>
    <w:rsid w:val="00847D1B"/>
    <w:rsid w:val="00851125"/>
    <w:rsid w:val="008513E0"/>
    <w:rsid w:val="00851AA8"/>
    <w:rsid w:val="00852464"/>
    <w:rsid w:val="0085337D"/>
    <w:rsid w:val="0085491F"/>
    <w:rsid w:val="00854A53"/>
    <w:rsid w:val="008556C0"/>
    <w:rsid w:val="0085678B"/>
    <w:rsid w:val="008567F6"/>
    <w:rsid w:val="008575DF"/>
    <w:rsid w:val="008608FF"/>
    <w:rsid w:val="00860AF6"/>
    <w:rsid w:val="008622C0"/>
    <w:rsid w:val="008630E1"/>
    <w:rsid w:val="00864C5D"/>
    <w:rsid w:val="00866241"/>
    <w:rsid w:val="00867ED9"/>
    <w:rsid w:val="008700ED"/>
    <w:rsid w:val="00871939"/>
    <w:rsid w:val="00871964"/>
    <w:rsid w:val="00871E04"/>
    <w:rsid w:val="008729AA"/>
    <w:rsid w:val="00873ECF"/>
    <w:rsid w:val="00874071"/>
    <w:rsid w:val="0087468C"/>
    <w:rsid w:val="00874810"/>
    <w:rsid w:val="00874E91"/>
    <w:rsid w:val="00876C29"/>
    <w:rsid w:val="00876FAF"/>
    <w:rsid w:val="00880497"/>
    <w:rsid w:val="0088165D"/>
    <w:rsid w:val="008819D6"/>
    <w:rsid w:val="008822EB"/>
    <w:rsid w:val="008824CB"/>
    <w:rsid w:val="00882581"/>
    <w:rsid w:val="00882D5D"/>
    <w:rsid w:val="00883677"/>
    <w:rsid w:val="00883B30"/>
    <w:rsid w:val="00885BC8"/>
    <w:rsid w:val="00885E0F"/>
    <w:rsid w:val="00886254"/>
    <w:rsid w:val="00886826"/>
    <w:rsid w:val="00886D14"/>
    <w:rsid w:val="00886D24"/>
    <w:rsid w:val="00890DB3"/>
    <w:rsid w:val="00890EF6"/>
    <w:rsid w:val="00891CA7"/>
    <w:rsid w:val="008923E6"/>
    <w:rsid w:val="008925FA"/>
    <w:rsid w:val="008935CE"/>
    <w:rsid w:val="008941DE"/>
    <w:rsid w:val="00894823"/>
    <w:rsid w:val="00894AD9"/>
    <w:rsid w:val="00894C4A"/>
    <w:rsid w:val="00895B49"/>
    <w:rsid w:val="0089606E"/>
    <w:rsid w:val="00897167"/>
    <w:rsid w:val="008A0606"/>
    <w:rsid w:val="008A0BA3"/>
    <w:rsid w:val="008A13AA"/>
    <w:rsid w:val="008A222E"/>
    <w:rsid w:val="008A30F3"/>
    <w:rsid w:val="008A310D"/>
    <w:rsid w:val="008A404A"/>
    <w:rsid w:val="008A46D6"/>
    <w:rsid w:val="008A54D9"/>
    <w:rsid w:val="008A7CBC"/>
    <w:rsid w:val="008B11A9"/>
    <w:rsid w:val="008B2B5C"/>
    <w:rsid w:val="008B4D51"/>
    <w:rsid w:val="008B50DC"/>
    <w:rsid w:val="008B56EC"/>
    <w:rsid w:val="008B65DE"/>
    <w:rsid w:val="008B6748"/>
    <w:rsid w:val="008B72E9"/>
    <w:rsid w:val="008B75A2"/>
    <w:rsid w:val="008B78B6"/>
    <w:rsid w:val="008B797B"/>
    <w:rsid w:val="008C0340"/>
    <w:rsid w:val="008C0990"/>
    <w:rsid w:val="008C20C4"/>
    <w:rsid w:val="008C2D3A"/>
    <w:rsid w:val="008C395A"/>
    <w:rsid w:val="008C4236"/>
    <w:rsid w:val="008C5295"/>
    <w:rsid w:val="008C5546"/>
    <w:rsid w:val="008C6246"/>
    <w:rsid w:val="008C6995"/>
    <w:rsid w:val="008C6BC4"/>
    <w:rsid w:val="008C726C"/>
    <w:rsid w:val="008D0217"/>
    <w:rsid w:val="008D1081"/>
    <w:rsid w:val="008D1AA0"/>
    <w:rsid w:val="008D1F8E"/>
    <w:rsid w:val="008D238C"/>
    <w:rsid w:val="008D23B9"/>
    <w:rsid w:val="008D2645"/>
    <w:rsid w:val="008D2CBA"/>
    <w:rsid w:val="008D32D6"/>
    <w:rsid w:val="008D49BF"/>
    <w:rsid w:val="008D4A83"/>
    <w:rsid w:val="008D4CE2"/>
    <w:rsid w:val="008D4ED3"/>
    <w:rsid w:val="008D5E7F"/>
    <w:rsid w:val="008D65AD"/>
    <w:rsid w:val="008D66FE"/>
    <w:rsid w:val="008D6825"/>
    <w:rsid w:val="008E0BC8"/>
    <w:rsid w:val="008E0D8A"/>
    <w:rsid w:val="008E0FC8"/>
    <w:rsid w:val="008E1E7E"/>
    <w:rsid w:val="008E3CCA"/>
    <w:rsid w:val="008E3EA8"/>
    <w:rsid w:val="008E479B"/>
    <w:rsid w:val="008E4D46"/>
    <w:rsid w:val="008E543D"/>
    <w:rsid w:val="008E55C4"/>
    <w:rsid w:val="008E5E81"/>
    <w:rsid w:val="008E71CF"/>
    <w:rsid w:val="008E72D6"/>
    <w:rsid w:val="008E78A2"/>
    <w:rsid w:val="008F0C57"/>
    <w:rsid w:val="008F0F4B"/>
    <w:rsid w:val="008F1A3B"/>
    <w:rsid w:val="008F2266"/>
    <w:rsid w:val="008F242E"/>
    <w:rsid w:val="008F2CA3"/>
    <w:rsid w:val="008F3AB2"/>
    <w:rsid w:val="008F541C"/>
    <w:rsid w:val="008F5936"/>
    <w:rsid w:val="008F5945"/>
    <w:rsid w:val="008F6638"/>
    <w:rsid w:val="008F7457"/>
    <w:rsid w:val="009002DE"/>
    <w:rsid w:val="00900641"/>
    <w:rsid w:val="00900717"/>
    <w:rsid w:val="009008F6"/>
    <w:rsid w:val="00900A7A"/>
    <w:rsid w:val="00901FE9"/>
    <w:rsid w:val="009025AE"/>
    <w:rsid w:val="00902650"/>
    <w:rsid w:val="00902867"/>
    <w:rsid w:val="00902D6A"/>
    <w:rsid w:val="00903325"/>
    <w:rsid w:val="00904B60"/>
    <w:rsid w:val="00904C83"/>
    <w:rsid w:val="00904D04"/>
    <w:rsid w:val="009055B3"/>
    <w:rsid w:val="009061A6"/>
    <w:rsid w:val="0090663A"/>
    <w:rsid w:val="009066C3"/>
    <w:rsid w:val="00906E8E"/>
    <w:rsid w:val="00907BD7"/>
    <w:rsid w:val="00910EBE"/>
    <w:rsid w:val="0091128B"/>
    <w:rsid w:val="00911A4B"/>
    <w:rsid w:val="00912704"/>
    <w:rsid w:val="00913709"/>
    <w:rsid w:val="00913E32"/>
    <w:rsid w:val="0091405F"/>
    <w:rsid w:val="00914283"/>
    <w:rsid w:val="0091434E"/>
    <w:rsid w:val="0091569B"/>
    <w:rsid w:val="00916E05"/>
    <w:rsid w:val="00917627"/>
    <w:rsid w:val="009211C8"/>
    <w:rsid w:val="009217B2"/>
    <w:rsid w:val="00921C98"/>
    <w:rsid w:val="00921F0F"/>
    <w:rsid w:val="00922447"/>
    <w:rsid w:val="00923FC7"/>
    <w:rsid w:val="00924608"/>
    <w:rsid w:val="00924687"/>
    <w:rsid w:val="009248EC"/>
    <w:rsid w:val="00924A77"/>
    <w:rsid w:val="00924CC2"/>
    <w:rsid w:val="00924EA7"/>
    <w:rsid w:val="00925C85"/>
    <w:rsid w:val="00925CDC"/>
    <w:rsid w:val="0092646E"/>
    <w:rsid w:val="00926AA6"/>
    <w:rsid w:val="00927087"/>
    <w:rsid w:val="00927366"/>
    <w:rsid w:val="00927417"/>
    <w:rsid w:val="0093015E"/>
    <w:rsid w:val="00930A86"/>
    <w:rsid w:val="00930F37"/>
    <w:rsid w:val="009315C8"/>
    <w:rsid w:val="00931952"/>
    <w:rsid w:val="00932516"/>
    <w:rsid w:val="00932E8B"/>
    <w:rsid w:val="0093363D"/>
    <w:rsid w:val="00934428"/>
    <w:rsid w:val="00934577"/>
    <w:rsid w:val="00934B7C"/>
    <w:rsid w:val="00936DA2"/>
    <w:rsid w:val="00942512"/>
    <w:rsid w:val="009427A1"/>
    <w:rsid w:val="00943718"/>
    <w:rsid w:val="00943AE7"/>
    <w:rsid w:val="009458CF"/>
    <w:rsid w:val="009458DD"/>
    <w:rsid w:val="00945B63"/>
    <w:rsid w:val="009463D6"/>
    <w:rsid w:val="00946AE8"/>
    <w:rsid w:val="00947A8A"/>
    <w:rsid w:val="009501E7"/>
    <w:rsid w:val="009506A1"/>
    <w:rsid w:val="0095150D"/>
    <w:rsid w:val="00951870"/>
    <w:rsid w:val="009539EC"/>
    <w:rsid w:val="00953CB3"/>
    <w:rsid w:val="0095420F"/>
    <w:rsid w:val="00954216"/>
    <w:rsid w:val="00955399"/>
    <w:rsid w:val="009558ED"/>
    <w:rsid w:val="00955E53"/>
    <w:rsid w:val="00956605"/>
    <w:rsid w:val="00956800"/>
    <w:rsid w:val="009570B6"/>
    <w:rsid w:val="0095775F"/>
    <w:rsid w:val="00957A4B"/>
    <w:rsid w:val="00960229"/>
    <w:rsid w:val="00960236"/>
    <w:rsid w:val="0096042A"/>
    <w:rsid w:val="00960C76"/>
    <w:rsid w:val="009612CB"/>
    <w:rsid w:val="00961972"/>
    <w:rsid w:val="00961EEB"/>
    <w:rsid w:val="00962281"/>
    <w:rsid w:val="009624C6"/>
    <w:rsid w:val="00962571"/>
    <w:rsid w:val="00962F5F"/>
    <w:rsid w:val="00963334"/>
    <w:rsid w:val="00963920"/>
    <w:rsid w:val="0096484C"/>
    <w:rsid w:val="00964AC2"/>
    <w:rsid w:val="00964C2F"/>
    <w:rsid w:val="00966319"/>
    <w:rsid w:val="009667ED"/>
    <w:rsid w:val="00967025"/>
    <w:rsid w:val="00967B92"/>
    <w:rsid w:val="00970347"/>
    <w:rsid w:val="009703F6"/>
    <w:rsid w:val="009704B7"/>
    <w:rsid w:val="0097104F"/>
    <w:rsid w:val="00973581"/>
    <w:rsid w:val="009738C1"/>
    <w:rsid w:val="00976C98"/>
    <w:rsid w:val="00977D04"/>
    <w:rsid w:val="009809CF"/>
    <w:rsid w:val="00981C47"/>
    <w:rsid w:val="009845A0"/>
    <w:rsid w:val="00984C0D"/>
    <w:rsid w:val="009853E5"/>
    <w:rsid w:val="0098555D"/>
    <w:rsid w:val="00985AB4"/>
    <w:rsid w:val="00985BD8"/>
    <w:rsid w:val="009862A2"/>
    <w:rsid w:val="00987885"/>
    <w:rsid w:val="00990297"/>
    <w:rsid w:val="00990897"/>
    <w:rsid w:val="009915A9"/>
    <w:rsid w:val="00992723"/>
    <w:rsid w:val="009938F3"/>
    <w:rsid w:val="00994041"/>
    <w:rsid w:val="00994466"/>
    <w:rsid w:val="00994928"/>
    <w:rsid w:val="00995B01"/>
    <w:rsid w:val="00995B1F"/>
    <w:rsid w:val="00995F7A"/>
    <w:rsid w:val="009965CB"/>
    <w:rsid w:val="00996CDA"/>
    <w:rsid w:val="00996CEF"/>
    <w:rsid w:val="009978D6"/>
    <w:rsid w:val="00997C6C"/>
    <w:rsid w:val="009A015B"/>
    <w:rsid w:val="009A098A"/>
    <w:rsid w:val="009A0B9B"/>
    <w:rsid w:val="009A2016"/>
    <w:rsid w:val="009A2257"/>
    <w:rsid w:val="009A25B9"/>
    <w:rsid w:val="009A25BC"/>
    <w:rsid w:val="009A2AD8"/>
    <w:rsid w:val="009A2CBE"/>
    <w:rsid w:val="009A4C60"/>
    <w:rsid w:val="009A5E05"/>
    <w:rsid w:val="009A6138"/>
    <w:rsid w:val="009A6628"/>
    <w:rsid w:val="009A7050"/>
    <w:rsid w:val="009A7542"/>
    <w:rsid w:val="009A7AFE"/>
    <w:rsid w:val="009B1977"/>
    <w:rsid w:val="009B2D94"/>
    <w:rsid w:val="009B4128"/>
    <w:rsid w:val="009B413F"/>
    <w:rsid w:val="009B6677"/>
    <w:rsid w:val="009B7363"/>
    <w:rsid w:val="009C094C"/>
    <w:rsid w:val="009C1BEB"/>
    <w:rsid w:val="009C2484"/>
    <w:rsid w:val="009C2AD5"/>
    <w:rsid w:val="009C380B"/>
    <w:rsid w:val="009C45DE"/>
    <w:rsid w:val="009C4C79"/>
    <w:rsid w:val="009C4D03"/>
    <w:rsid w:val="009C5D79"/>
    <w:rsid w:val="009C6A36"/>
    <w:rsid w:val="009C7249"/>
    <w:rsid w:val="009C7447"/>
    <w:rsid w:val="009D0739"/>
    <w:rsid w:val="009D0C72"/>
    <w:rsid w:val="009D107C"/>
    <w:rsid w:val="009D1899"/>
    <w:rsid w:val="009D1A9D"/>
    <w:rsid w:val="009D2135"/>
    <w:rsid w:val="009D2D6F"/>
    <w:rsid w:val="009D38D6"/>
    <w:rsid w:val="009D5636"/>
    <w:rsid w:val="009D6536"/>
    <w:rsid w:val="009D65AC"/>
    <w:rsid w:val="009D6E48"/>
    <w:rsid w:val="009D76BD"/>
    <w:rsid w:val="009D78BE"/>
    <w:rsid w:val="009E00F6"/>
    <w:rsid w:val="009E0CB9"/>
    <w:rsid w:val="009E128D"/>
    <w:rsid w:val="009E1349"/>
    <w:rsid w:val="009E231F"/>
    <w:rsid w:val="009E2458"/>
    <w:rsid w:val="009E29CD"/>
    <w:rsid w:val="009E480B"/>
    <w:rsid w:val="009E49BB"/>
    <w:rsid w:val="009E4E06"/>
    <w:rsid w:val="009E5E15"/>
    <w:rsid w:val="009E6A66"/>
    <w:rsid w:val="009E7E98"/>
    <w:rsid w:val="009F08A1"/>
    <w:rsid w:val="009F179E"/>
    <w:rsid w:val="009F20BF"/>
    <w:rsid w:val="009F2463"/>
    <w:rsid w:val="009F2834"/>
    <w:rsid w:val="009F552C"/>
    <w:rsid w:val="009F568D"/>
    <w:rsid w:val="009F57F1"/>
    <w:rsid w:val="009F6EE6"/>
    <w:rsid w:val="00A011D9"/>
    <w:rsid w:val="00A017F0"/>
    <w:rsid w:val="00A032AA"/>
    <w:rsid w:val="00A04D64"/>
    <w:rsid w:val="00A0539C"/>
    <w:rsid w:val="00A05DC3"/>
    <w:rsid w:val="00A06DF2"/>
    <w:rsid w:val="00A10DB1"/>
    <w:rsid w:val="00A11088"/>
    <w:rsid w:val="00A11489"/>
    <w:rsid w:val="00A1170D"/>
    <w:rsid w:val="00A1300E"/>
    <w:rsid w:val="00A1335E"/>
    <w:rsid w:val="00A13491"/>
    <w:rsid w:val="00A1478F"/>
    <w:rsid w:val="00A15F12"/>
    <w:rsid w:val="00A1703B"/>
    <w:rsid w:val="00A17381"/>
    <w:rsid w:val="00A17509"/>
    <w:rsid w:val="00A2037C"/>
    <w:rsid w:val="00A221C2"/>
    <w:rsid w:val="00A22D32"/>
    <w:rsid w:val="00A233D7"/>
    <w:rsid w:val="00A23728"/>
    <w:rsid w:val="00A23876"/>
    <w:rsid w:val="00A239CB"/>
    <w:rsid w:val="00A23BA6"/>
    <w:rsid w:val="00A24283"/>
    <w:rsid w:val="00A244B2"/>
    <w:rsid w:val="00A24D9A"/>
    <w:rsid w:val="00A24DED"/>
    <w:rsid w:val="00A250E4"/>
    <w:rsid w:val="00A25DB6"/>
    <w:rsid w:val="00A27EE3"/>
    <w:rsid w:val="00A3192E"/>
    <w:rsid w:val="00A32290"/>
    <w:rsid w:val="00A32B94"/>
    <w:rsid w:val="00A34077"/>
    <w:rsid w:val="00A35A2C"/>
    <w:rsid w:val="00A35F56"/>
    <w:rsid w:val="00A367DB"/>
    <w:rsid w:val="00A36EE0"/>
    <w:rsid w:val="00A37501"/>
    <w:rsid w:val="00A40288"/>
    <w:rsid w:val="00A42EDA"/>
    <w:rsid w:val="00A43492"/>
    <w:rsid w:val="00A4417E"/>
    <w:rsid w:val="00A450E7"/>
    <w:rsid w:val="00A45120"/>
    <w:rsid w:val="00A45B3F"/>
    <w:rsid w:val="00A45FD1"/>
    <w:rsid w:val="00A4661F"/>
    <w:rsid w:val="00A46F90"/>
    <w:rsid w:val="00A47295"/>
    <w:rsid w:val="00A478D2"/>
    <w:rsid w:val="00A505E7"/>
    <w:rsid w:val="00A51312"/>
    <w:rsid w:val="00A5207D"/>
    <w:rsid w:val="00A53B75"/>
    <w:rsid w:val="00A53FB6"/>
    <w:rsid w:val="00A5604F"/>
    <w:rsid w:val="00A56F0D"/>
    <w:rsid w:val="00A57141"/>
    <w:rsid w:val="00A576B2"/>
    <w:rsid w:val="00A57738"/>
    <w:rsid w:val="00A57ECE"/>
    <w:rsid w:val="00A60631"/>
    <w:rsid w:val="00A613DF"/>
    <w:rsid w:val="00A61D1C"/>
    <w:rsid w:val="00A6339B"/>
    <w:rsid w:val="00A634CC"/>
    <w:rsid w:val="00A64723"/>
    <w:rsid w:val="00A671FF"/>
    <w:rsid w:val="00A674E9"/>
    <w:rsid w:val="00A70A6D"/>
    <w:rsid w:val="00A71C0F"/>
    <w:rsid w:val="00A73A82"/>
    <w:rsid w:val="00A7534E"/>
    <w:rsid w:val="00A76B82"/>
    <w:rsid w:val="00A76C3C"/>
    <w:rsid w:val="00A77106"/>
    <w:rsid w:val="00A77C18"/>
    <w:rsid w:val="00A77CE9"/>
    <w:rsid w:val="00A80280"/>
    <w:rsid w:val="00A806FF"/>
    <w:rsid w:val="00A80E7A"/>
    <w:rsid w:val="00A81D5E"/>
    <w:rsid w:val="00A82D26"/>
    <w:rsid w:val="00A8329D"/>
    <w:rsid w:val="00A836DB"/>
    <w:rsid w:val="00A83E4C"/>
    <w:rsid w:val="00A84057"/>
    <w:rsid w:val="00A86030"/>
    <w:rsid w:val="00A90C47"/>
    <w:rsid w:val="00A90F98"/>
    <w:rsid w:val="00A91A47"/>
    <w:rsid w:val="00A91BE4"/>
    <w:rsid w:val="00A92493"/>
    <w:rsid w:val="00A92698"/>
    <w:rsid w:val="00A93280"/>
    <w:rsid w:val="00A93D83"/>
    <w:rsid w:val="00A94BA9"/>
    <w:rsid w:val="00A94EC3"/>
    <w:rsid w:val="00A951C3"/>
    <w:rsid w:val="00A9593D"/>
    <w:rsid w:val="00A964D4"/>
    <w:rsid w:val="00AA0C93"/>
    <w:rsid w:val="00AA157D"/>
    <w:rsid w:val="00AA1A22"/>
    <w:rsid w:val="00AA207C"/>
    <w:rsid w:val="00AA2127"/>
    <w:rsid w:val="00AA2EC7"/>
    <w:rsid w:val="00AA2F4D"/>
    <w:rsid w:val="00AA3DAD"/>
    <w:rsid w:val="00AA4500"/>
    <w:rsid w:val="00AA5A79"/>
    <w:rsid w:val="00AA5F04"/>
    <w:rsid w:val="00AA5FA8"/>
    <w:rsid w:val="00AA7289"/>
    <w:rsid w:val="00AA7AE2"/>
    <w:rsid w:val="00AA7C2F"/>
    <w:rsid w:val="00AA7F2A"/>
    <w:rsid w:val="00AB1134"/>
    <w:rsid w:val="00AB1CED"/>
    <w:rsid w:val="00AB1E76"/>
    <w:rsid w:val="00AB460E"/>
    <w:rsid w:val="00AB5368"/>
    <w:rsid w:val="00AB550A"/>
    <w:rsid w:val="00AB6B44"/>
    <w:rsid w:val="00AC1E12"/>
    <w:rsid w:val="00AC2592"/>
    <w:rsid w:val="00AC2A04"/>
    <w:rsid w:val="00AC2E9A"/>
    <w:rsid w:val="00AC2ECE"/>
    <w:rsid w:val="00AC38F1"/>
    <w:rsid w:val="00AC4351"/>
    <w:rsid w:val="00AC4D09"/>
    <w:rsid w:val="00AC558B"/>
    <w:rsid w:val="00AC64D5"/>
    <w:rsid w:val="00AC68B5"/>
    <w:rsid w:val="00AC7DF1"/>
    <w:rsid w:val="00AC7F23"/>
    <w:rsid w:val="00AD24D9"/>
    <w:rsid w:val="00AD25AD"/>
    <w:rsid w:val="00AD28E5"/>
    <w:rsid w:val="00AD3159"/>
    <w:rsid w:val="00AD5D97"/>
    <w:rsid w:val="00AD670C"/>
    <w:rsid w:val="00AD7567"/>
    <w:rsid w:val="00AD77F1"/>
    <w:rsid w:val="00AD7C30"/>
    <w:rsid w:val="00AE26AC"/>
    <w:rsid w:val="00AE2EFA"/>
    <w:rsid w:val="00AE4CCC"/>
    <w:rsid w:val="00AE564B"/>
    <w:rsid w:val="00AE6D04"/>
    <w:rsid w:val="00AE72A8"/>
    <w:rsid w:val="00AE79A6"/>
    <w:rsid w:val="00AE7F14"/>
    <w:rsid w:val="00AF0495"/>
    <w:rsid w:val="00AF0F36"/>
    <w:rsid w:val="00AF4ED3"/>
    <w:rsid w:val="00AF5A4C"/>
    <w:rsid w:val="00AF5C07"/>
    <w:rsid w:val="00AF6F7A"/>
    <w:rsid w:val="00AF7530"/>
    <w:rsid w:val="00B00344"/>
    <w:rsid w:val="00B01CEC"/>
    <w:rsid w:val="00B02BD4"/>
    <w:rsid w:val="00B030F5"/>
    <w:rsid w:val="00B03423"/>
    <w:rsid w:val="00B04125"/>
    <w:rsid w:val="00B04200"/>
    <w:rsid w:val="00B05E68"/>
    <w:rsid w:val="00B05E78"/>
    <w:rsid w:val="00B07146"/>
    <w:rsid w:val="00B074A1"/>
    <w:rsid w:val="00B10554"/>
    <w:rsid w:val="00B10B3A"/>
    <w:rsid w:val="00B11F76"/>
    <w:rsid w:val="00B12F20"/>
    <w:rsid w:val="00B13A0B"/>
    <w:rsid w:val="00B13DFF"/>
    <w:rsid w:val="00B14804"/>
    <w:rsid w:val="00B15523"/>
    <w:rsid w:val="00B157E3"/>
    <w:rsid w:val="00B1622F"/>
    <w:rsid w:val="00B1685B"/>
    <w:rsid w:val="00B16B8C"/>
    <w:rsid w:val="00B21EE1"/>
    <w:rsid w:val="00B242C7"/>
    <w:rsid w:val="00B24A1F"/>
    <w:rsid w:val="00B25DAD"/>
    <w:rsid w:val="00B263A5"/>
    <w:rsid w:val="00B26EFD"/>
    <w:rsid w:val="00B2701A"/>
    <w:rsid w:val="00B27592"/>
    <w:rsid w:val="00B2785D"/>
    <w:rsid w:val="00B306D1"/>
    <w:rsid w:val="00B3093B"/>
    <w:rsid w:val="00B31AA8"/>
    <w:rsid w:val="00B3274D"/>
    <w:rsid w:val="00B32B89"/>
    <w:rsid w:val="00B3506C"/>
    <w:rsid w:val="00B3557B"/>
    <w:rsid w:val="00B35AE8"/>
    <w:rsid w:val="00B37562"/>
    <w:rsid w:val="00B37C6C"/>
    <w:rsid w:val="00B42028"/>
    <w:rsid w:val="00B42080"/>
    <w:rsid w:val="00B42569"/>
    <w:rsid w:val="00B42C65"/>
    <w:rsid w:val="00B44E93"/>
    <w:rsid w:val="00B46358"/>
    <w:rsid w:val="00B46565"/>
    <w:rsid w:val="00B46C89"/>
    <w:rsid w:val="00B47F03"/>
    <w:rsid w:val="00B50045"/>
    <w:rsid w:val="00B51CEF"/>
    <w:rsid w:val="00B51F81"/>
    <w:rsid w:val="00B5266A"/>
    <w:rsid w:val="00B530B2"/>
    <w:rsid w:val="00B53398"/>
    <w:rsid w:val="00B53446"/>
    <w:rsid w:val="00B53F6F"/>
    <w:rsid w:val="00B54BB0"/>
    <w:rsid w:val="00B55335"/>
    <w:rsid w:val="00B55A86"/>
    <w:rsid w:val="00B56613"/>
    <w:rsid w:val="00B5664A"/>
    <w:rsid w:val="00B56AE2"/>
    <w:rsid w:val="00B57C32"/>
    <w:rsid w:val="00B62A1E"/>
    <w:rsid w:val="00B648D5"/>
    <w:rsid w:val="00B67144"/>
    <w:rsid w:val="00B67802"/>
    <w:rsid w:val="00B70586"/>
    <w:rsid w:val="00B710E0"/>
    <w:rsid w:val="00B71B5F"/>
    <w:rsid w:val="00B71EDE"/>
    <w:rsid w:val="00B726FF"/>
    <w:rsid w:val="00B72882"/>
    <w:rsid w:val="00B730C8"/>
    <w:rsid w:val="00B7324F"/>
    <w:rsid w:val="00B736D2"/>
    <w:rsid w:val="00B74F42"/>
    <w:rsid w:val="00B7514F"/>
    <w:rsid w:val="00B75162"/>
    <w:rsid w:val="00B76B51"/>
    <w:rsid w:val="00B7799F"/>
    <w:rsid w:val="00B77F91"/>
    <w:rsid w:val="00B8064F"/>
    <w:rsid w:val="00B80BCD"/>
    <w:rsid w:val="00B817D5"/>
    <w:rsid w:val="00B81C54"/>
    <w:rsid w:val="00B82BEB"/>
    <w:rsid w:val="00B82F25"/>
    <w:rsid w:val="00B832EF"/>
    <w:rsid w:val="00B840BD"/>
    <w:rsid w:val="00B84AD2"/>
    <w:rsid w:val="00B85F81"/>
    <w:rsid w:val="00B86313"/>
    <w:rsid w:val="00B8668B"/>
    <w:rsid w:val="00B86B9A"/>
    <w:rsid w:val="00B86E17"/>
    <w:rsid w:val="00B90D27"/>
    <w:rsid w:val="00B92035"/>
    <w:rsid w:val="00B922E4"/>
    <w:rsid w:val="00B92324"/>
    <w:rsid w:val="00B9266A"/>
    <w:rsid w:val="00B9282E"/>
    <w:rsid w:val="00B93910"/>
    <w:rsid w:val="00B94760"/>
    <w:rsid w:val="00B94936"/>
    <w:rsid w:val="00B95A46"/>
    <w:rsid w:val="00B96B92"/>
    <w:rsid w:val="00B973A0"/>
    <w:rsid w:val="00B9746D"/>
    <w:rsid w:val="00B97491"/>
    <w:rsid w:val="00B97D2C"/>
    <w:rsid w:val="00BA0A14"/>
    <w:rsid w:val="00BA1349"/>
    <w:rsid w:val="00BA17C5"/>
    <w:rsid w:val="00BA1F11"/>
    <w:rsid w:val="00BA31EE"/>
    <w:rsid w:val="00BA3C83"/>
    <w:rsid w:val="00BA4590"/>
    <w:rsid w:val="00BA51CB"/>
    <w:rsid w:val="00BA5570"/>
    <w:rsid w:val="00BA5F90"/>
    <w:rsid w:val="00BA6D2E"/>
    <w:rsid w:val="00BA6DB6"/>
    <w:rsid w:val="00BB088F"/>
    <w:rsid w:val="00BB0B7A"/>
    <w:rsid w:val="00BB14AD"/>
    <w:rsid w:val="00BB1CCE"/>
    <w:rsid w:val="00BB22E3"/>
    <w:rsid w:val="00BB3681"/>
    <w:rsid w:val="00BB3AB3"/>
    <w:rsid w:val="00BB6110"/>
    <w:rsid w:val="00BB6EA5"/>
    <w:rsid w:val="00BB718A"/>
    <w:rsid w:val="00BB798E"/>
    <w:rsid w:val="00BB7BEC"/>
    <w:rsid w:val="00BC05B1"/>
    <w:rsid w:val="00BC0F3D"/>
    <w:rsid w:val="00BC1BA4"/>
    <w:rsid w:val="00BC23AF"/>
    <w:rsid w:val="00BC27B1"/>
    <w:rsid w:val="00BC3812"/>
    <w:rsid w:val="00BC6DAF"/>
    <w:rsid w:val="00BC7547"/>
    <w:rsid w:val="00BC783D"/>
    <w:rsid w:val="00BD080E"/>
    <w:rsid w:val="00BD0EFD"/>
    <w:rsid w:val="00BD0F2C"/>
    <w:rsid w:val="00BD1A72"/>
    <w:rsid w:val="00BD2140"/>
    <w:rsid w:val="00BD24CB"/>
    <w:rsid w:val="00BD4425"/>
    <w:rsid w:val="00BD44CD"/>
    <w:rsid w:val="00BD4C79"/>
    <w:rsid w:val="00BD6395"/>
    <w:rsid w:val="00BD7C2F"/>
    <w:rsid w:val="00BE02FE"/>
    <w:rsid w:val="00BE07CB"/>
    <w:rsid w:val="00BE2730"/>
    <w:rsid w:val="00BE2D46"/>
    <w:rsid w:val="00BE2FA2"/>
    <w:rsid w:val="00BE48BD"/>
    <w:rsid w:val="00BE64E6"/>
    <w:rsid w:val="00BE70D7"/>
    <w:rsid w:val="00BE7CA9"/>
    <w:rsid w:val="00BE7CE5"/>
    <w:rsid w:val="00BF1561"/>
    <w:rsid w:val="00BF2283"/>
    <w:rsid w:val="00BF3DDF"/>
    <w:rsid w:val="00BF43CA"/>
    <w:rsid w:val="00BF4B6E"/>
    <w:rsid w:val="00BF5B0D"/>
    <w:rsid w:val="00BF6BF9"/>
    <w:rsid w:val="00BF7F25"/>
    <w:rsid w:val="00C00411"/>
    <w:rsid w:val="00C015E1"/>
    <w:rsid w:val="00C028CA"/>
    <w:rsid w:val="00C02EED"/>
    <w:rsid w:val="00C039B6"/>
    <w:rsid w:val="00C03C0D"/>
    <w:rsid w:val="00C04E6B"/>
    <w:rsid w:val="00C0564C"/>
    <w:rsid w:val="00C065A5"/>
    <w:rsid w:val="00C10267"/>
    <w:rsid w:val="00C11889"/>
    <w:rsid w:val="00C11CCA"/>
    <w:rsid w:val="00C122EC"/>
    <w:rsid w:val="00C1276F"/>
    <w:rsid w:val="00C12DFD"/>
    <w:rsid w:val="00C12EF9"/>
    <w:rsid w:val="00C13D64"/>
    <w:rsid w:val="00C13F6F"/>
    <w:rsid w:val="00C14B67"/>
    <w:rsid w:val="00C16B6F"/>
    <w:rsid w:val="00C16D27"/>
    <w:rsid w:val="00C21C4D"/>
    <w:rsid w:val="00C21F71"/>
    <w:rsid w:val="00C225FB"/>
    <w:rsid w:val="00C25096"/>
    <w:rsid w:val="00C25DDE"/>
    <w:rsid w:val="00C27D23"/>
    <w:rsid w:val="00C27F3F"/>
    <w:rsid w:val="00C307EC"/>
    <w:rsid w:val="00C30876"/>
    <w:rsid w:val="00C30A23"/>
    <w:rsid w:val="00C30C7F"/>
    <w:rsid w:val="00C31A7E"/>
    <w:rsid w:val="00C32551"/>
    <w:rsid w:val="00C3269C"/>
    <w:rsid w:val="00C3355D"/>
    <w:rsid w:val="00C335DC"/>
    <w:rsid w:val="00C33CFF"/>
    <w:rsid w:val="00C3494E"/>
    <w:rsid w:val="00C34C80"/>
    <w:rsid w:val="00C35D19"/>
    <w:rsid w:val="00C35DEF"/>
    <w:rsid w:val="00C36EF1"/>
    <w:rsid w:val="00C37881"/>
    <w:rsid w:val="00C404E9"/>
    <w:rsid w:val="00C406B7"/>
    <w:rsid w:val="00C4089A"/>
    <w:rsid w:val="00C41A66"/>
    <w:rsid w:val="00C41C6B"/>
    <w:rsid w:val="00C42751"/>
    <w:rsid w:val="00C436D4"/>
    <w:rsid w:val="00C43E2A"/>
    <w:rsid w:val="00C4414C"/>
    <w:rsid w:val="00C4491D"/>
    <w:rsid w:val="00C4500D"/>
    <w:rsid w:val="00C5049E"/>
    <w:rsid w:val="00C50982"/>
    <w:rsid w:val="00C523B6"/>
    <w:rsid w:val="00C526CB"/>
    <w:rsid w:val="00C527A2"/>
    <w:rsid w:val="00C52A8E"/>
    <w:rsid w:val="00C5380D"/>
    <w:rsid w:val="00C542C4"/>
    <w:rsid w:val="00C548D0"/>
    <w:rsid w:val="00C55C9E"/>
    <w:rsid w:val="00C560A1"/>
    <w:rsid w:val="00C56487"/>
    <w:rsid w:val="00C60114"/>
    <w:rsid w:val="00C604CE"/>
    <w:rsid w:val="00C628AF"/>
    <w:rsid w:val="00C62A18"/>
    <w:rsid w:val="00C63160"/>
    <w:rsid w:val="00C637BD"/>
    <w:rsid w:val="00C65F44"/>
    <w:rsid w:val="00C65FAC"/>
    <w:rsid w:val="00C66FBA"/>
    <w:rsid w:val="00C674DA"/>
    <w:rsid w:val="00C6753D"/>
    <w:rsid w:val="00C67721"/>
    <w:rsid w:val="00C7170A"/>
    <w:rsid w:val="00C71B58"/>
    <w:rsid w:val="00C71DB4"/>
    <w:rsid w:val="00C7221B"/>
    <w:rsid w:val="00C724D5"/>
    <w:rsid w:val="00C731B9"/>
    <w:rsid w:val="00C73547"/>
    <w:rsid w:val="00C742DB"/>
    <w:rsid w:val="00C7601F"/>
    <w:rsid w:val="00C77B14"/>
    <w:rsid w:val="00C8096B"/>
    <w:rsid w:val="00C81B26"/>
    <w:rsid w:val="00C81C15"/>
    <w:rsid w:val="00C81F94"/>
    <w:rsid w:val="00C82D0F"/>
    <w:rsid w:val="00C8323E"/>
    <w:rsid w:val="00C83355"/>
    <w:rsid w:val="00C83F04"/>
    <w:rsid w:val="00C84AD2"/>
    <w:rsid w:val="00C85A30"/>
    <w:rsid w:val="00C85F04"/>
    <w:rsid w:val="00C86120"/>
    <w:rsid w:val="00C8644A"/>
    <w:rsid w:val="00C865F5"/>
    <w:rsid w:val="00C868A7"/>
    <w:rsid w:val="00C86C94"/>
    <w:rsid w:val="00C877EE"/>
    <w:rsid w:val="00C879E6"/>
    <w:rsid w:val="00C87FA8"/>
    <w:rsid w:val="00C9149E"/>
    <w:rsid w:val="00C916DF"/>
    <w:rsid w:val="00C91FE4"/>
    <w:rsid w:val="00C91FF2"/>
    <w:rsid w:val="00C924EC"/>
    <w:rsid w:val="00C92753"/>
    <w:rsid w:val="00C928BF"/>
    <w:rsid w:val="00C92D54"/>
    <w:rsid w:val="00C934D4"/>
    <w:rsid w:val="00C93BA3"/>
    <w:rsid w:val="00C943E3"/>
    <w:rsid w:val="00C94BDF"/>
    <w:rsid w:val="00C9537A"/>
    <w:rsid w:val="00C96396"/>
    <w:rsid w:val="00C96747"/>
    <w:rsid w:val="00C968AA"/>
    <w:rsid w:val="00C96D6D"/>
    <w:rsid w:val="00C979B0"/>
    <w:rsid w:val="00CA0D31"/>
    <w:rsid w:val="00CA1FDD"/>
    <w:rsid w:val="00CA2325"/>
    <w:rsid w:val="00CA48D3"/>
    <w:rsid w:val="00CA4D39"/>
    <w:rsid w:val="00CA616E"/>
    <w:rsid w:val="00CA6800"/>
    <w:rsid w:val="00CA68F0"/>
    <w:rsid w:val="00CA7512"/>
    <w:rsid w:val="00CA7FFC"/>
    <w:rsid w:val="00CB0371"/>
    <w:rsid w:val="00CB1327"/>
    <w:rsid w:val="00CB2252"/>
    <w:rsid w:val="00CB22D5"/>
    <w:rsid w:val="00CB22E9"/>
    <w:rsid w:val="00CB2361"/>
    <w:rsid w:val="00CB23A7"/>
    <w:rsid w:val="00CB27BC"/>
    <w:rsid w:val="00CB2CEA"/>
    <w:rsid w:val="00CB4225"/>
    <w:rsid w:val="00CB46E3"/>
    <w:rsid w:val="00CB4CE1"/>
    <w:rsid w:val="00CB50CA"/>
    <w:rsid w:val="00CB6B3B"/>
    <w:rsid w:val="00CB72B3"/>
    <w:rsid w:val="00CB747A"/>
    <w:rsid w:val="00CB74DB"/>
    <w:rsid w:val="00CB781E"/>
    <w:rsid w:val="00CB7A99"/>
    <w:rsid w:val="00CB7D97"/>
    <w:rsid w:val="00CB7DAE"/>
    <w:rsid w:val="00CB7FF7"/>
    <w:rsid w:val="00CC0A69"/>
    <w:rsid w:val="00CC0B4D"/>
    <w:rsid w:val="00CC153B"/>
    <w:rsid w:val="00CC1995"/>
    <w:rsid w:val="00CC212C"/>
    <w:rsid w:val="00CC33A9"/>
    <w:rsid w:val="00CC435E"/>
    <w:rsid w:val="00CC499E"/>
    <w:rsid w:val="00CC5525"/>
    <w:rsid w:val="00CC6040"/>
    <w:rsid w:val="00CC6EAD"/>
    <w:rsid w:val="00CC7A28"/>
    <w:rsid w:val="00CC7FFE"/>
    <w:rsid w:val="00CD0035"/>
    <w:rsid w:val="00CD0780"/>
    <w:rsid w:val="00CD0F50"/>
    <w:rsid w:val="00CD1D3D"/>
    <w:rsid w:val="00CD1DC5"/>
    <w:rsid w:val="00CD20B0"/>
    <w:rsid w:val="00CD2983"/>
    <w:rsid w:val="00CD3906"/>
    <w:rsid w:val="00CD3D16"/>
    <w:rsid w:val="00CD3F45"/>
    <w:rsid w:val="00CD4AFD"/>
    <w:rsid w:val="00CD562C"/>
    <w:rsid w:val="00CD5C5A"/>
    <w:rsid w:val="00CD7D0D"/>
    <w:rsid w:val="00CE05B1"/>
    <w:rsid w:val="00CE2ED7"/>
    <w:rsid w:val="00CE3588"/>
    <w:rsid w:val="00CE58A3"/>
    <w:rsid w:val="00CE6006"/>
    <w:rsid w:val="00CE6766"/>
    <w:rsid w:val="00CE6A61"/>
    <w:rsid w:val="00CE7011"/>
    <w:rsid w:val="00CF1535"/>
    <w:rsid w:val="00CF18A8"/>
    <w:rsid w:val="00CF19DC"/>
    <w:rsid w:val="00CF1DE5"/>
    <w:rsid w:val="00CF280F"/>
    <w:rsid w:val="00CF4880"/>
    <w:rsid w:val="00CF5D44"/>
    <w:rsid w:val="00CF6E01"/>
    <w:rsid w:val="00CF75AB"/>
    <w:rsid w:val="00D0019C"/>
    <w:rsid w:val="00D001B4"/>
    <w:rsid w:val="00D018ED"/>
    <w:rsid w:val="00D0193A"/>
    <w:rsid w:val="00D0205D"/>
    <w:rsid w:val="00D023D9"/>
    <w:rsid w:val="00D0293A"/>
    <w:rsid w:val="00D02EB2"/>
    <w:rsid w:val="00D040C2"/>
    <w:rsid w:val="00D05711"/>
    <w:rsid w:val="00D059A2"/>
    <w:rsid w:val="00D059BE"/>
    <w:rsid w:val="00D07497"/>
    <w:rsid w:val="00D1157C"/>
    <w:rsid w:val="00D1234A"/>
    <w:rsid w:val="00D12B6F"/>
    <w:rsid w:val="00D1314C"/>
    <w:rsid w:val="00D138CF"/>
    <w:rsid w:val="00D158D1"/>
    <w:rsid w:val="00D15CCE"/>
    <w:rsid w:val="00D16ABA"/>
    <w:rsid w:val="00D177E6"/>
    <w:rsid w:val="00D20086"/>
    <w:rsid w:val="00D208EF"/>
    <w:rsid w:val="00D2116E"/>
    <w:rsid w:val="00D219FA"/>
    <w:rsid w:val="00D21D4E"/>
    <w:rsid w:val="00D2271F"/>
    <w:rsid w:val="00D237F8"/>
    <w:rsid w:val="00D2619E"/>
    <w:rsid w:val="00D26B3D"/>
    <w:rsid w:val="00D2725D"/>
    <w:rsid w:val="00D27F1A"/>
    <w:rsid w:val="00D3052F"/>
    <w:rsid w:val="00D30C72"/>
    <w:rsid w:val="00D3118B"/>
    <w:rsid w:val="00D33748"/>
    <w:rsid w:val="00D3413C"/>
    <w:rsid w:val="00D35452"/>
    <w:rsid w:val="00D35A93"/>
    <w:rsid w:val="00D3621E"/>
    <w:rsid w:val="00D3687F"/>
    <w:rsid w:val="00D40CB4"/>
    <w:rsid w:val="00D4191B"/>
    <w:rsid w:val="00D42C0A"/>
    <w:rsid w:val="00D43A21"/>
    <w:rsid w:val="00D441BF"/>
    <w:rsid w:val="00D45202"/>
    <w:rsid w:val="00D46134"/>
    <w:rsid w:val="00D4688C"/>
    <w:rsid w:val="00D472E3"/>
    <w:rsid w:val="00D5046D"/>
    <w:rsid w:val="00D506BB"/>
    <w:rsid w:val="00D50932"/>
    <w:rsid w:val="00D51566"/>
    <w:rsid w:val="00D5156D"/>
    <w:rsid w:val="00D52C5A"/>
    <w:rsid w:val="00D55038"/>
    <w:rsid w:val="00D5646B"/>
    <w:rsid w:val="00D566E0"/>
    <w:rsid w:val="00D60867"/>
    <w:rsid w:val="00D60E58"/>
    <w:rsid w:val="00D6281E"/>
    <w:rsid w:val="00D62AA1"/>
    <w:rsid w:val="00D62B05"/>
    <w:rsid w:val="00D62FB5"/>
    <w:rsid w:val="00D652C7"/>
    <w:rsid w:val="00D65B1B"/>
    <w:rsid w:val="00D679C3"/>
    <w:rsid w:val="00D67D4A"/>
    <w:rsid w:val="00D67F5F"/>
    <w:rsid w:val="00D7025F"/>
    <w:rsid w:val="00D70755"/>
    <w:rsid w:val="00D7137D"/>
    <w:rsid w:val="00D715EC"/>
    <w:rsid w:val="00D71601"/>
    <w:rsid w:val="00D74FCE"/>
    <w:rsid w:val="00D75752"/>
    <w:rsid w:val="00D7592F"/>
    <w:rsid w:val="00D764CF"/>
    <w:rsid w:val="00D766AA"/>
    <w:rsid w:val="00D76DF1"/>
    <w:rsid w:val="00D775D4"/>
    <w:rsid w:val="00D7764D"/>
    <w:rsid w:val="00D77D23"/>
    <w:rsid w:val="00D8078F"/>
    <w:rsid w:val="00D80B22"/>
    <w:rsid w:val="00D81051"/>
    <w:rsid w:val="00D81805"/>
    <w:rsid w:val="00D82626"/>
    <w:rsid w:val="00D8298E"/>
    <w:rsid w:val="00D82BCB"/>
    <w:rsid w:val="00D831C5"/>
    <w:rsid w:val="00D83B29"/>
    <w:rsid w:val="00D845AD"/>
    <w:rsid w:val="00D87352"/>
    <w:rsid w:val="00D8768E"/>
    <w:rsid w:val="00D876D2"/>
    <w:rsid w:val="00D904EA"/>
    <w:rsid w:val="00D90A87"/>
    <w:rsid w:val="00D90C1C"/>
    <w:rsid w:val="00D90D8A"/>
    <w:rsid w:val="00D90DBE"/>
    <w:rsid w:val="00D90FB9"/>
    <w:rsid w:val="00D91321"/>
    <w:rsid w:val="00D9174A"/>
    <w:rsid w:val="00D917C1"/>
    <w:rsid w:val="00D9251F"/>
    <w:rsid w:val="00D92C73"/>
    <w:rsid w:val="00D930F5"/>
    <w:rsid w:val="00D94201"/>
    <w:rsid w:val="00D95FC2"/>
    <w:rsid w:val="00D96286"/>
    <w:rsid w:val="00D972C6"/>
    <w:rsid w:val="00D97AC6"/>
    <w:rsid w:val="00DA0281"/>
    <w:rsid w:val="00DA0380"/>
    <w:rsid w:val="00DA0881"/>
    <w:rsid w:val="00DA08C6"/>
    <w:rsid w:val="00DA1748"/>
    <w:rsid w:val="00DA178B"/>
    <w:rsid w:val="00DA18D1"/>
    <w:rsid w:val="00DA25B0"/>
    <w:rsid w:val="00DA2EF4"/>
    <w:rsid w:val="00DA3CDC"/>
    <w:rsid w:val="00DA5208"/>
    <w:rsid w:val="00DA790B"/>
    <w:rsid w:val="00DB0491"/>
    <w:rsid w:val="00DB1AA1"/>
    <w:rsid w:val="00DB1CC3"/>
    <w:rsid w:val="00DB1F1C"/>
    <w:rsid w:val="00DB2098"/>
    <w:rsid w:val="00DB3260"/>
    <w:rsid w:val="00DB34FB"/>
    <w:rsid w:val="00DB3B06"/>
    <w:rsid w:val="00DB3F2A"/>
    <w:rsid w:val="00DB3FEB"/>
    <w:rsid w:val="00DB4079"/>
    <w:rsid w:val="00DB4FAE"/>
    <w:rsid w:val="00DB6588"/>
    <w:rsid w:val="00DB682C"/>
    <w:rsid w:val="00DC0468"/>
    <w:rsid w:val="00DC1342"/>
    <w:rsid w:val="00DC1C8D"/>
    <w:rsid w:val="00DC3479"/>
    <w:rsid w:val="00DC45A9"/>
    <w:rsid w:val="00DC4BAC"/>
    <w:rsid w:val="00DC4DD3"/>
    <w:rsid w:val="00DC643C"/>
    <w:rsid w:val="00DC644A"/>
    <w:rsid w:val="00DC6C19"/>
    <w:rsid w:val="00DC7BD7"/>
    <w:rsid w:val="00DC7F88"/>
    <w:rsid w:val="00DD2B32"/>
    <w:rsid w:val="00DD379F"/>
    <w:rsid w:val="00DD3B7A"/>
    <w:rsid w:val="00DD41B4"/>
    <w:rsid w:val="00DD4253"/>
    <w:rsid w:val="00DD4497"/>
    <w:rsid w:val="00DD46A8"/>
    <w:rsid w:val="00DD4F18"/>
    <w:rsid w:val="00DD7350"/>
    <w:rsid w:val="00DE007A"/>
    <w:rsid w:val="00DE0918"/>
    <w:rsid w:val="00DE0D03"/>
    <w:rsid w:val="00DE1C18"/>
    <w:rsid w:val="00DE2587"/>
    <w:rsid w:val="00DE2CD9"/>
    <w:rsid w:val="00DE47C8"/>
    <w:rsid w:val="00DE5348"/>
    <w:rsid w:val="00DF08AC"/>
    <w:rsid w:val="00DF112F"/>
    <w:rsid w:val="00DF16D1"/>
    <w:rsid w:val="00DF2AB4"/>
    <w:rsid w:val="00DF2E71"/>
    <w:rsid w:val="00DF3C11"/>
    <w:rsid w:val="00DF3D8F"/>
    <w:rsid w:val="00DF4E84"/>
    <w:rsid w:val="00DF7167"/>
    <w:rsid w:val="00DF7BB3"/>
    <w:rsid w:val="00E00961"/>
    <w:rsid w:val="00E0128A"/>
    <w:rsid w:val="00E01D82"/>
    <w:rsid w:val="00E04E22"/>
    <w:rsid w:val="00E058AD"/>
    <w:rsid w:val="00E05A11"/>
    <w:rsid w:val="00E05FA7"/>
    <w:rsid w:val="00E06614"/>
    <w:rsid w:val="00E0752D"/>
    <w:rsid w:val="00E077FF"/>
    <w:rsid w:val="00E07A6B"/>
    <w:rsid w:val="00E07AA9"/>
    <w:rsid w:val="00E10604"/>
    <w:rsid w:val="00E117B8"/>
    <w:rsid w:val="00E11D0C"/>
    <w:rsid w:val="00E12C45"/>
    <w:rsid w:val="00E12F32"/>
    <w:rsid w:val="00E13C91"/>
    <w:rsid w:val="00E14184"/>
    <w:rsid w:val="00E1448E"/>
    <w:rsid w:val="00E146C2"/>
    <w:rsid w:val="00E15A9A"/>
    <w:rsid w:val="00E15B43"/>
    <w:rsid w:val="00E16B59"/>
    <w:rsid w:val="00E17111"/>
    <w:rsid w:val="00E17DFF"/>
    <w:rsid w:val="00E20CA7"/>
    <w:rsid w:val="00E2135B"/>
    <w:rsid w:val="00E218FC"/>
    <w:rsid w:val="00E22435"/>
    <w:rsid w:val="00E22EC0"/>
    <w:rsid w:val="00E24838"/>
    <w:rsid w:val="00E26631"/>
    <w:rsid w:val="00E26C82"/>
    <w:rsid w:val="00E27BF5"/>
    <w:rsid w:val="00E322CA"/>
    <w:rsid w:val="00E32AAB"/>
    <w:rsid w:val="00E33991"/>
    <w:rsid w:val="00E3464C"/>
    <w:rsid w:val="00E34A4D"/>
    <w:rsid w:val="00E3510D"/>
    <w:rsid w:val="00E35F97"/>
    <w:rsid w:val="00E36727"/>
    <w:rsid w:val="00E36CDA"/>
    <w:rsid w:val="00E37952"/>
    <w:rsid w:val="00E41064"/>
    <w:rsid w:val="00E44315"/>
    <w:rsid w:val="00E456E5"/>
    <w:rsid w:val="00E45FAA"/>
    <w:rsid w:val="00E467CE"/>
    <w:rsid w:val="00E47186"/>
    <w:rsid w:val="00E47B70"/>
    <w:rsid w:val="00E502B0"/>
    <w:rsid w:val="00E512E2"/>
    <w:rsid w:val="00E5139D"/>
    <w:rsid w:val="00E541FC"/>
    <w:rsid w:val="00E54DAB"/>
    <w:rsid w:val="00E55122"/>
    <w:rsid w:val="00E56689"/>
    <w:rsid w:val="00E56EE5"/>
    <w:rsid w:val="00E61C30"/>
    <w:rsid w:val="00E62B0D"/>
    <w:rsid w:val="00E64313"/>
    <w:rsid w:val="00E64CA9"/>
    <w:rsid w:val="00E652CF"/>
    <w:rsid w:val="00E65B22"/>
    <w:rsid w:val="00E70051"/>
    <w:rsid w:val="00E70236"/>
    <w:rsid w:val="00E70533"/>
    <w:rsid w:val="00E705CE"/>
    <w:rsid w:val="00E739A5"/>
    <w:rsid w:val="00E740F9"/>
    <w:rsid w:val="00E74657"/>
    <w:rsid w:val="00E7469B"/>
    <w:rsid w:val="00E7677C"/>
    <w:rsid w:val="00E76D59"/>
    <w:rsid w:val="00E77022"/>
    <w:rsid w:val="00E77201"/>
    <w:rsid w:val="00E77DB2"/>
    <w:rsid w:val="00E802EA"/>
    <w:rsid w:val="00E80E65"/>
    <w:rsid w:val="00E82C1B"/>
    <w:rsid w:val="00E83565"/>
    <w:rsid w:val="00E8562D"/>
    <w:rsid w:val="00E85978"/>
    <w:rsid w:val="00E85A25"/>
    <w:rsid w:val="00E870BF"/>
    <w:rsid w:val="00E90E62"/>
    <w:rsid w:val="00E910BD"/>
    <w:rsid w:val="00E913F4"/>
    <w:rsid w:val="00E9166A"/>
    <w:rsid w:val="00E916FF"/>
    <w:rsid w:val="00E9228D"/>
    <w:rsid w:val="00E925FE"/>
    <w:rsid w:val="00E93977"/>
    <w:rsid w:val="00E93BE9"/>
    <w:rsid w:val="00E960BB"/>
    <w:rsid w:val="00E961B4"/>
    <w:rsid w:val="00E967BA"/>
    <w:rsid w:val="00EA092A"/>
    <w:rsid w:val="00EA094B"/>
    <w:rsid w:val="00EA1079"/>
    <w:rsid w:val="00EA2664"/>
    <w:rsid w:val="00EA443A"/>
    <w:rsid w:val="00EA449B"/>
    <w:rsid w:val="00EA5D7A"/>
    <w:rsid w:val="00EA653A"/>
    <w:rsid w:val="00EA6EC7"/>
    <w:rsid w:val="00EA7A92"/>
    <w:rsid w:val="00EA7D45"/>
    <w:rsid w:val="00EB00C8"/>
    <w:rsid w:val="00EB16DB"/>
    <w:rsid w:val="00EB180C"/>
    <w:rsid w:val="00EB291F"/>
    <w:rsid w:val="00EB3A4C"/>
    <w:rsid w:val="00EB4219"/>
    <w:rsid w:val="00EB495D"/>
    <w:rsid w:val="00EB4EEF"/>
    <w:rsid w:val="00EB5E44"/>
    <w:rsid w:val="00EB5F2F"/>
    <w:rsid w:val="00EB6AFB"/>
    <w:rsid w:val="00EB7DEC"/>
    <w:rsid w:val="00EC01F0"/>
    <w:rsid w:val="00EC0CEA"/>
    <w:rsid w:val="00EC0DBA"/>
    <w:rsid w:val="00EC13C7"/>
    <w:rsid w:val="00EC1E6E"/>
    <w:rsid w:val="00EC2205"/>
    <w:rsid w:val="00EC424A"/>
    <w:rsid w:val="00EC509D"/>
    <w:rsid w:val="00EC53E4"/>
    <w:rsid w:val="00EC64B4"/>
    <w:rsid w:val="00EC654D"/>
    <w:rsid w:val="00EC7876"/>
    <w:rsid w:val="00EC7FDE"/>
    <w:rsid w:val="00ED0C2D"/>
    <w:rsid w:val="00ED0C66"/>
    <w:rsid w:val="00ED1C01"/>
    <w:rsid w:val="00ED1E7F"/>
    <w:rsid w:val="00ED236F"/>
    <w:rsid w:val="00ED2E0D"/>
    <w:rsid w:val="00ED3161"/>
    <w:rsid w:val="00ED39EA"/>
    <w:rsid w:val="00ED3FEC"/>
    <w:rsid w:val="00ED41A6"/>
    <w:rsid w:val="00ED422D"/>
    <w:rsid w:val="00ED4F87"/>
    <w:rsid w:val="00ED56EC"/>
    <w:rsid w:val="00ED5B72"/>
    <w:rsid w:val="00ED6603"/>
    <w:rsid w:val="00ED6926"/>
    <w:rsid w:val="00ED70C1"/>
    <w:rsid w:val="00ED7480"/>
    <w:rsid w:val="00EE11AC"/>
    <w:rsid w:val="00EE248A"/>
    <w:rsid w:val="00EE3099"/>
    <w:rsid w:val="00EE46E1"/>
    <w:rsid w:val="00EE4D6E"/>
    <w:rsid w:val="00EE54B6"/>
    <w:rsid w:val="00EE6CBA"/>
    <w:rsid w:val="00EE6CD8"/>
    <w:rsid w:val="00EE7462"/>
    <w:rsid w:val="00EF04AB"/>
    <w:rsid w:val="00EF1387"/>
    <w:rsid w:val="00EF22B6"/>
    <w:rsid w:val="00EF234D"/>
    <w:rsid w:val="00EF5296"/>
    <w:rsid w:val="00EF7508"/>
    <w:rsid w:val="00EF7A31"/>
    <w:rsid w:val="00EF7E42"/>
    <w:rsid w:val="00F0095D"/>
    <w:rsid w:val="00F01CC6"/>
    <w:rsid w:val="00F02264"/>
    <w:rsid w:val="00F026E0"/>
    <w:rsid w:val="00F02D49"/>
    <w:rsid w:val="00F03FFD"/>
    <w:rsid w:val="00F04346"/>
    <w:rsid w:val="00F04477"/>
    <w:rsid w:val="00F04668"/>
    <w:rsid w:val="00F05A4D"/>
    <w:rsid w:val="00F06078"/>
    <w:rsid w:val="00F061C4"/>
    <w:rsid w:val="00F076E0"/>
    <w:rsid w:val="00F07B89"/>
    <w:rsid w:val="00F1070F"/>
    <w:rsid w:val="00F110E6"/>
    <w:rsid w:val="00F115E5"/>
    <w:rsid w:val="00F13443"/>
    <w:rsid w:val="00F13699"/>
    <w:rsid w:val="00F165E3"/>
    <w:rsid w:val="00F16CE9"/>
    <w:rsid w:val="00F16EC8"/>
    <w:rsid w:val="00F16EEA"/>
    <w:rsid w:val="00F178DA"/>
    <w:rsid w:val="00F17BF9"/>
    <w:rsid w:val="00F20245"/>
    <w:rsid w:val="00F205AD"/>
    <w:rsid w:val="00F20DC9"/>
    <w:rsid w:val="00F22A0B"/>
    <w:rsid w:val="00F23287"/>
    <w:rsid w:val="00F23810"/>
    <w:rsid w:val="00F23AE1"/>
    <w:rsid w:val="00F23E89"/>
    <w:rsid w:val="00F248E8"/>
    <w:rsid w:val="00F25884"/>
    <w:rsid w:val="00F25B30"/>
    <w:rsid w:val="00F2678F"/>
    <w:rsid w:val="00F26CAA"/>
    <w:rsid w:val="00F278BA"/>
    <w:rsid w:val="00F27F3A"/>
    <w:rsid w:val="00F303C2"/>
    <w:rsid w:val="00F30821"/>
    <w:rsid w:val="00F31511"/>
    <w:rsid w:val="00F3311F"/>
    <w:rsid w:val="00F341CA"/>
    <w:rsid w:val="00F34B91"/>
    <w:rsid w:val="00F36692"/>
    <w:rsid w:val="00F36E1F"/>
    <w:rsid w:val="00F37872"/>
    <w:rsid w:val="00F37E55"/>
    <w:rsid w:val="00F37FF7"/>
    <w:rsid w:val="00F4035F"/>
    <w:rsid w:val="00F40AE9"/>
    <w:rsid w:val="00F413FA"/>
    <w:rsid w:val="00F42C05"/>
    <w:rsid w:val="00F4314C"/>
    <w:rsid w:val="00F432E4"/>
    <w:rsid w:val="00F44D30"/>
    <w:rsid w:val="00F46093"/>
    <w:rsid w:val="00F46A2F"/>
    <w:rsid w:val="00F46F9C"/>
    <w:rsid w:val="00F4795D"/>
    <w:rsid w:val="00F50782"/>
    <w:rsid w:val="00F50EE9"/>
    <w:rsid w:val="00F512EC"/>
    <w:rsid w:val="00F51499"/>
    <w:rsid w:val="00F5231E"/>
    <w:rsid w:val="00F52525"/>
    <w:rsid w:val="00F528BE"/>
    <w:rsid w:val="00F528E8"/>
    <w:rsid w:val="00F536B6"/>
    <w:rsid w:val="00F54D58"/>
    <w:rsid w:val="00F56EF8"/>
    <w:rsid w:val="00F57F20"/>
    <w:rsid w:val="00F60F33"/>
    <w:rsid w:val="00F6119D"/>
    <w:rsid w:val="00F62ACF"/>
    <w:rsid w:val="00F62D55"/>
    <w:rsid w:val="00F632BF"/>
    <w:rsid w:val="00F64320"/>
    <w:rsid w:val="00F644BE"/>
    <w:rsid w:val="00F662D7"/>
    <w:rsid w:val="00F6658D"/>
    <w:rsid w:val="00F70411"/>
    <w:rsid w:val="00F7088C"/>
    <w:rsid w:val="00F7129D"/>
    <w:rsid w:val="00F721DB"/>
    <w:rsid w:val="00F73C8D"/>
    <w:rsid w:val="00F757A2"/>
    <w:rsid w:val="00F76E6A"/>
    <w:rsid w:val="00F77598"/>
    <w:rsid w:val="00F7774F"/>
    <w:rsid w:val="00F81744"/>
    <w:rsid w:val="00F832EE"/>
    <w:rsid w:val="00F8461D"/>
    <w:rsid w:val="00F856D8"/>
    <w:rsid w:val="00F85A1A"/>
    <w:rsid w:val="00F86139"/>
    <w:rsid w:val="00F861FD"/>
    <w:rsid w:val="00F867A4"/>
    <w:rsid w:val="00F86A78"/>
    <w:rsid w:val="00F9043E"/>
    <w:rsid w:val="00F919F9"/>
    <w:rsid w:val="00F91C67"/>
    <w:rsid w:val="00F92821"/>
    <w:rsid w:val="00F93164"/>
    <w:rsid w:val="00F9321D"/>
    <w:rsid w:val="00F9359D"/>
    <w:rsid w:val="00F9365F"/>
    <w:rsid w:val="00F94203"/>
    <w:rsid w:val="00F9434B"/>
    <w:rsid w:val="00F94699"/>
    <w:rsid w:val="00F94B39"/>
    <w:rsid w:val="00F954A3"/>
    <w:rsid w:val="00F95606"/>
    <w:rsid w:val="00F95E4D"/>
    <w:rsid w:val="00F96451"/>
    <w:rsid w:val="00FA0409"/>
    <w:rsid w:val="00FA220A"/>
    <w:rsid w:val="00FA5827"/>
    <w:rsid w:val="00FA5CFC"/>
    <w:rsid w:val="00FA686F"/>
    <w:rsid w:val="00FA7C61"/>
    <w:rsid w:val="00FB1A63"/>
    <w:rsid w:val="00FB1D5D"/>
    <w:rsid w:val="00FB322A"/>
    <w:rsid w:val="00FB3233"/>
    <w:rsid w:val="00FB41F5"/>
    <w:rsid w:val="00FB6397"/>
    <w:rsid w:val="00FB7597"/>
    <w:rsid w:val="00FB7B39"/>
    <w:rsid w:val="00FC0270"/>
    <w:rsid w:val="00FC0DB7"/>
    <w:rsid w:val="00FC1902"/>
    <w:rsid w:val="00FC1C1B"/>
    <w:rsid w:val="00FC22A0"/>
    <w:rsid w:val="00FC2F51"/>
    <w:rsid w:val="00FC4061"/>
    <w:rsid w:val="00FC429F"/>
    <w:rsid w:val="00FC4383"/>
    <w:rsid w:val="00FC4465"/>
    <w:rsid w:val="00FC4D32"/>
    <w:rsid w:val="00FC5639"/>
    <w:rsid w:val="00FC6A78"/>
    <w:rsid w:val="00FC6C62"/>
    <w:rsid w:val="00FD1219"/>
    <w:rsid w:val="00FD53EB"/>
    <w:rsid w:val="00FD66F0"/>
    <w:rsid w:val="00FD772C"/>
    <w:rsid w:val="00FD7EF3"/>
    <w:rsid w:val="00FE02BD"/>
    <w:rsid w:val="00FE032D"/>
    <w:rsid w:val="00FE21C2"/>
    <w:rsid w:val="00FE3072"/>
    <w:rsid w:val="00FE4B80"/>
    <w:rsid w:val="00FE4FA7"/>
    <w:rsid w:val="00FE75BC"/>
    <w:rsid w:val="00FF1D5C"/>
    <w:rsid w:val="00FF24DA"/>
    <w:rsid w:val="00FF3B8A"/>
    <w:rsid w:val="00FF3C59"/>
    <w:rsid w:val="00FF44B1"/>
    <w:rsid w:val="00FF4CD3"/>
    <w:rsid w:val="00FF4D1C"/>
    <w:rsid w:val="00FF4DD7"/>
    <w:rsid w:val="00FF542B"/>
    <w:rsid w:val="00FF646D"/>
    <w:rsid w:val="00FF690D"/>
    <w:rsid w:val="00FF7080"/>
    <w:rsid w:val="00FF7170"/>
    <w:rsid w:val="00FF74B0"/>
    <w:rsid w:val="00FF74B3"/>
    <w:rsid w:val="00FF7A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5:docId w15:val="{9C84E370-E590-4CEA-B3F7-72E5CBA7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C73"/>
    <w:pPr>
      <w:spacing w:after="200" w:line="276" w:lineRule="auto"/>
    </w:pPr>
    <w:rPr>
      <w:sz w:val="22"/>
      <w:szCs w:val="22"/>
      <w:lang w:eastAsia="en-US"/>
    </w:rPr>
  </w:style>
  <w:style w:type="paragraph" w:styleId="Ttulo1">
    <w:name w:val="heading 1"/>
    <w:basedOn w:val="Normal"/>
    <w:next w:val="Normal"/>
    <w:link w:val="Ttulo1Car"/>
    <w:uiPriority w:val="9"/>
    <w:qFormat/>
    <w:rsid w:val="007D6140"/>
    <w:pPr>
      <w:keepNext/>
      <w:keepLines/>
      <w:spacing w:before="240" w:after="0" w:line="259" w:lineRule="auto"/>
      <w:outlineLvl w:val="0"/>
    </w:pPr>
    <w:rPr>
      <w:rFonts w:ascii="Calibri Light" w:eastAsia="Times New Roman" w:hAnsi="Calibri Light"/>
      <w:color w:val="2E74B5"/>
      <w:sz w:val="32"/>
      <w:szCs w:val="32"/>
      <w:lang w:eastAsia="es-CO"/>
    </w:rPr>
  </w:style>
  <w:style w:type="paragraph" w:styleId="Ttulo2">
    <w:name w:val="heading 2"/>
    <w:basedOn w:val="Normal"/>
    <w:next w:val="Normal"/>
    <w:link w:val="Ttulo2Car"/>
    <w:uiPriority w:val="9"/>
    <w:unhideWhenUsed/>
    <w:qFormat/>
    <w:rsid w:val="006B1C99"/>
    <w:pPr>
      <w:keepNext/>
      <w:keepLines/>
      <w:spacing w:before="40" w:after="0"/>
      <w:outlineLvl w:val="1"/>
    </w:pPr>
    <w:rPr>
      <w:rFonts w:ascii="Arial" w:eastAsia="Times New Roman" w:hAnsi="Arial"/>
      <w:color w:val="2E74B5"/>
      <w:sz w:val="24"/>
      <w:szCs w:val="26"/>
    </w:rPr>
  </w:style>
  <w:style w:type="paragraph" w:styleId="Ttulo3">
    <w:name w:val="heading 3"/>
    <w:basedOn w:val="Normal"/>
    <w:next w:val="Normal"/>
    <w:link w:val="Ttulo3Car"/>
    <w:uiPriority w:val="9"/>
    <w:unhideWhenUsed/>
    <w:qFormat/>
    <w:rsid w:val="007D6140"/>
    <w:pPr>
      <w:keepNext/>
      <w:keepLines/>
      <w:spacing w:before="40" w:after="0"/>
      <w:outlineLvl w:val="2"/>
    </w:pPr>
    <w:rPr>
      <w:rFonts w:ascii="Calibri Light" w:eastAsia="Times New Roman" w:hAnsi="Calibri Light"/>
      <w:color w:val="1F4D78"/>
      <w:sz w:val="24"/>
      <w:szCs w:val="24"/>
    </w:rPr>
  </w:style>
  <w:style w:type="paragraph" w:styleId="Ttulo4">
    <w:name w:val="heading 4"/>
    <w:basedOn w:val="Normal"/>
    <w:next w:val="Normal"/>
    <w:link w:val="Ttulo4Car"/>
    <w:uiPriority w:val="9"/>
    <w:unhideWhenUsed/>
    <w:qFormat/>
    <w:rsid w:val="005B332D"/>
    <w:pPr>
      <w:keepNext/>
      <w:keepLines/>
      <w:spacing w:before="200" w:after="0"/>
      <w:outlineLvl w:val="3"/>
    </w:pPr>
    <w:rPr>
      <w:rFonts w:ascii="Calibri Light" w:eastAsia="Times New Roman" w:hAnsi="Calibri Light"/>
      <w:b/>
      <w:bCs/>
      <w:i/>
      <w:iCs/>
      <w:color w:val="5B9BD5"/>
      <w:sz w:val="20"/>
      <w:szCs w:val="20"/>
    </w:rPr>
  </w:style>
  <w:style w:type="paragraph" w:styleId="Ttulo5">
    <w:name w:val="heading 5"/>
    <w:basedOn w:val="Normal"/>
    <w:next w:val="Normal"/>
    <w:link w:val="Ttulo5Car"/>
    <w:uiPriority w:val="9"/>
    <w:unhideWhenUsed/>
    <w:qFormat/>
    <w:rsid w:val="008A0606"/>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unhideWhenUsed/>
    <w:qFormat/>
    <w:rsid w:val="00BB1CCE"/>
    <w:pPr>
      <w:spacing w:before="240" w:after="60"/>
      <w:outlineLvl w:val="5"/>
    </w:pPr>
    <w:rPr>
      <w:rFonts w:eastAsia="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D6140"/>
    <w:rPr>
      <w:rFonts w:ascii="Calibri Light" w:eastAsia="Times New Roman" w:hAnsi="Calibri Light" w:cs="Times New Roman"/>
      <w:color w:val="2E74B5"/>
      <w:sz w:val="32"/>
      <w:szCs w:val="32"/>
      <w:lang w:eastAsia="es-CO"/>
    </w:rPr>
  </w:style>
  <w:style w:type="character" w:customStyle="1" w:styleId="Ttulo2Car">
    <w:name w:val="Título 2 Car"/>
    <w:link w:val="Ttulo2"/>
    <w:uiPriority w:val="9"/>
    <w:rsid w:val="006B1C99"/>
    <w:rPr>
      <w:rFonts w:ascii="Arial" w:eastAsia="Times New Roman" w:hAnsi="Arial"/>
      <w:color w:val="2E74B5"/>
      <w:sz w:val="24"/>
      <w:szCs w:val="26"/>
    </w:rPr>
  </w:style>
  <w:style w:type="character" w:customStyle="1" w:styleId="Ttulo3Car">
    <w:name w:val="Título 3 Car"/>
    <w:link w:val="Ttulo3"/>
    <w:uiPriority w:val="9"/>
    <w:rsid w:val="007D6140"/>
    <w:rPr>
      <w:rFonts w:ascii="Calibri Light" w:eastAsia="Times New Roman" w:hAnsi="Calibri Light" w:cs="Times New Roman"/>
      <w:color w:val="1F4D78"/>
      <w:sz w:val="24"/>
      <w:szCs w:val="24"/>
    </w:rPr>
  </w:style>
  <w:style w:type="paragraph" w:styleId="Textonotapie">
    <w:name w:val="footnote text"/>
    <w:aliases w:val="texto de nota al pie,ft,Texto nota pie_mujer,Footnote Text Char Car,Nota a pie/Bibliog,FA Fu,Footnote Text Char Char Char Char Char,Footnote Text Char Char Char Char,Footnote reference,Footnote Text Char Char Char,Footnote Text Char Char"/>
    <w:basedOn w:val="Normal"/>
    <w:link w:val="TextonotapieCar"/>
    <w:unhideWhenUsed/>
    <w:qFormat/>
    <w:rsid w:val="007D6140"/>
    <w:pPr>
      <w:spacing w:after="0" w:line="240" w:lineRule="auto"/>
    </w:pPr>
    <w:rPr>
      <w:sz w:val="20"/>
      <w:szCs w:val="20"/>
    </w:rPr>
  </w:style>
  <w:style w:type="character" w:customStyle="1" w:styleId="TextonotapieCar">
    <w:name w:val="Texto nota pie Car"/>
    <w:aliases w:val="texto de nota al pie Car,ft Car,Texto nota pie_mujer Car,Footnote Text Char Car Car,Nota a pie/Bibliog Car,FA Fu Car,Footnote Text Char Char Char Char Char Car,Footnote Text Char Char Char Char Car,Footnote reference Car"/>
    <w:link w:val="Textonotapie"/>
    <w:rsid w:val="007D6140"/>
    <w:rPr>
      <w:sz w:val="20"/>
      <w:szCs w:val="20"/>
    </w:rPr>
  </w:style>
  <w:style w:type="character" w:styleId="Refdenotaalpie">
    <w:name w:val="footnote reference"/>
    <w:aliases w:val="Ref. de nota al pie2,referencia nota al pie,Nota de pie,Texto de nota al pie,Ref,de nota al pie,Footnotes refss,Appel note de bas de page,Footnote number,BVI fnr,f,Footnote symbol,Footnote,Footnote Text Char1 Car Car Car Car,4_G,ftre"/>
    <w:uiPriority w:val="99"/>
    <w:unhideWhenUsed/>
    <w:rsid w:val="007D6140"/>
    <w:rPr>
      <w:vertAlign w:val="superscript"/>
    </w:rPr>
  </w:style>
  <w:style w:type="paragraph" w:styleId="Encabezado">
    <w:name w:val="header"/>
    <w:basedOn w:val="Normal"/>
    <w:link w:val="EncabezadoCar"/>
    <w:uiPriority w:val="99"/>
    <w:unhideWhenUsed/>
    <w:rsid w:val="007D61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6140"/>
  </w:style>
  <w:style w:type="paragraph" w:styleId="Piedepgina">
    <w:name w:val="footer"/>
    <w:basedOn w:val="Normal"/>
    <w:link w:val="PiedepginaCar"/>
    <w:uiPriority w:val="99"/>
    <w:unhideWhenUsed/>
    <w:rsid w:val="007D6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6140"/>
  </w:style>
  <w:style w:type="paragraph" w:styleId="Textodeglobo">
    <w:name w:val="Balloon Text"/>
    <w:basedOn w:val="Normal"/>
    <w:link w:val="TextodegloboCar"/>
    <w:uiPriority w:val="99"/>
    <w:semiHidden/>
    <w:unhideWhenUsed/>
    <w:rsid w:val="007D614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D6140"/>
    <w:rPr>
      <w:rFonts w:ascii="Tahoma" w:hAnsi="Tahoma" w:cs="Tahoma"/>
      <w:sz w:val="16"/>
      <w:szCs w:val="16"/>
    </w:rPr>
  </w:style>
  <w:style w:type="table" w:styleId="Tablaconcuadrcula">
    <w:name w:val="Table Grid"/>
    <w:basedOn w:val="Tablanormal"/>
    <w:uiPriority w:val="39"/>
    <w:rsid w:val="007D6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1,Ha,titulo 3,Bullets,Bolita,Lista vistosa - Énfasis 11,Cuadrícula media 1 - Énfasis 21,Pбrrafo de lista,EITI list,List Paragraph,Párrafo,Colorful List Accent 1,Colorful List - Accent 11,Bullet List,HOJA"/>
    <w:basedOn w:val="Normal"/>
    <w:link w:val="PrrafodelistaCar"/>
    <w:uiPriority w:val="34"/>
    <w:qFormat/>
    <w:rsid w:val="007D6140"/>
    <w:pPr>
      <w:spacing w:after="160" w:line="259" w:lineRule="auto"/>
      <w:ind w:left="720"/>
      <w:contextualSpacing/>
    </w:pPr>
  </w:style>
  <w:style w:type="character" w:styleId="Hipervnculo">
    <w:name w:val="Hyperlink"/>
    <w:uiPriority w:val="99"/>
    <w:unhideWhenUsed/>
    <w:rsid w:val="007D6140"/>
    <w:rPr>
      <w:color w:val="0563C1"/>
      <w:u w:val="single"/>
    </w:rPr>
  </w:style>
  <w:style w:type="character" w:customStyle="1" w:styleId="Textodemarcadordeposicin">
    <w:name w:val="Texto de marcador de posición"/>
    <w:uiPriority w:val="99"/>
    <w:semiHidden/>
    <w:rsid w:val="007D6140"/>
    <w:rPr>
      <w:color w:val="808080"/>
    </w:rPr>
  </w:style>
  <w:style w:type="character" w:styleId="Refdecomentario">
    <w:name w:val="annotation reference"/>
    <w:uiPriority w:val="99"/>
    <w:unhideWhenUsed/>
    <w:rsid w:val="007D6140"/>
    <w:rPr>
      <w:sz w:val="16"/>
      <w:szCs w:val="16"/>
    </w:rPr>
  </w:style>
  <w:style w:type="paragraph" w:styleId="Textocomentario">
    <w:name w:val="annotation text"/>
    <w:basedOn w:val="Normal"/>
    <w:link w:val="TextocomentarioCar"/>
    <w:uiPriority w:val="99"/>
    <w:unhideWhenUsed/>
    <w:rsid w:val="007D6140"/>
    <w:pPr>
      <w:spacing w:line="240" w:lineRule="auto"/>
    </w:pPr>
    <w:rPr>
      <w:sz w:val="20"/>
      <w:szCs w:val="20"/>
    </w:rPr>
  </w:style>
  <w:style w:type="character" w:customStyle="1" w:styleId="TextocomentarioCar">
    <w:name w:val="Texto comentario Car"/>
    <w:link w:val="Textocomentario"/>
    <w:uiPriority w:val="99"/>
    <w:rsid w:val="007D6140"/>
    <w:rPr>
      <w:sz w:val="20"/>
      <w:szCs w:val="20"/>
    </w:rPr>
  </w:style>
  <w:style w:type="paragraph" w:styleId="Asuntodelcomentario">
    <w:name w:val="annotation subject"/>
    <w:basedOn w:val="Textocomentario"/>
    <w:next w:val="Textocomentario"/>
    <w:link w:val="AsuntodelcomentarioCar"/>
    <w:uiPriority w:val="99"/>
    <w:unhideWhenUsed/>
    <w:rsid w:val="007D6140"/>
    <w:rPr>
      <w:b/>
      <w:bCs/>
    </w:rPr>
  </w:style>
  <w:style w:type="character" w:customStyle="1" w:styleId="AsuntodelcomentarioCar">
    <w:name w:val="Asunto del comentario Car"/>
    <w:link w:val="Asuntodelcomentario"/>
    <w:uiPriority w:val="99"/>
    <w:rsid w:val="007D6140"/>
    <w:rPr>
      <w:b/>
      <w:bCs/>
      <w:sz w:val="20"/>
      <w:szCs w:val="20"/>
    </w:rPr>
  </w:style>
  <w:style w:type="table" w:customStyle="1" w:styleId="Tablanormal11">
    <w:name w:val="Tabla normal 11"/>
    <w:basedOn w:val="Tablanormal"/>
    <w:uiPriority w:val="41"/>
    <w:rsid w:val="007D614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ibliografa">
    <w:name w:val="Bibliography"/>
    <w:basedOn w:val="Normal"/>
    <w:next w:val="Normal"/>
    <w:uiPriority w:val="37"/>
    <w:unhideWhenUsed/>
    <w:rsid w:val="007D6140"/>
  </w:style>
  <w:style w:type="paragraph" w:styleId="NormalWeb">
    <w:name w:val="Normal (Web)"/>
    <w:basedOn w:val="Normal"/>
    <w:uiPriority w:val="99"/>
    <w:unhideWhenUsed/>
    <w:rsid w:val="001E2EC1"/>
    <w:pPr>
      <w:spacing w:before="100" w:beforeAutospacing="1" w:after="100" w:afterAutospacing="1" w:line="240" w:lineRule="auto"/>
    </w:pPr>
    <w:rPr>
      <w:rFonts w:ascii="Times New Roman" w:eastAsia="Times New Roman" w:hAnsi="Times New Roman"/>
      <w:sz w:val="24"/>
      <w:szCs w:val="24"/>
      <w:lang w:eastAsia="es-CO"/>
    </w:rPr>
  </w:style>
  <w:style w:type="table" w:customStyle="1" w:styleId="Tablaconcuadrcula1">
    <w:name w:val="Tabla con cuadrícula1"/>
    <w:basedOn w:val="Tablanormal"/>
    <w:next w:val="Tablaconcuadrcula"/>
    <w:uiPriority w:val="39"/>
    <w:rsid w:val="003E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59"/>
    <w:rsid w:val="003E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AA0C93"/>
    <w:rPr>
      <w:rFonts w:eastAsia="Times New Roman"/>
      <w:sz w:val="22"/>
      <w:szCs w:val="22"/>
    </w:rPr>
  </w:style>
  <w:style w:type="character" w:customStyle="1" w:styleId="SinespaciadoCar">
    <w:name w:val="Sin espaciado Car"/>
    <w:link w:val="Sinespaciado"/>
    <w:uiPriority w:val="1"/>
    <w:rsid w:val="00AA0C93"/>
    <w:rPr>
      <w:rFonts w:eastAsia="Times New Roman"/>
      <w:sz w:val="22"/>
      <w:szCs w:val="22"/>
      <w:lang w:val="es-CO" w:eastAsia="es-CO" w:bidi="ar-SA"/>
    </w:rPr>
  </w:style>
  <w:style w:type="character" w:customStyle="1" w:styleId="apple-converted-space">
    <w:name w:val="apple-converted-space"/>
    <w:basedOn w:val="Fuentedeprrafopredeter"/>
    <w:rsid w:val="00AA0C93"/>
  </w:style>
  <w:style w:type="character" w:styleId="Textoennegrita">
    <w:name w:val="Strong"/>
    <w:uiPriority w:val="22"/>
    <w:qFormat/>
    <w:rsid w:val="00AA0C93"/>
    <w:rPr>
      <w:b/>
      <w:bCs/>
    </w:rPr>
  </w:style>
  <w:style w:type="paragraph" w:customStyle="1" w:styleId="TtulodeTDC1">
    <w:name w:val="Título de TDC1"/>
    <w:basedOn w:val="Ttulo1"/>
    <w:next w:val="Normal"/>
    <w:uiPriority w:val="39"/>
    <w:unhideWhenUsed/>
    <w:qFormat/>
    <w:rsid w:val="00AA0C93"/>
    <w:pPr>
      <w:spacing w:before="480" w:line="276" w:lineRule="auto"/>
      <w:outlineLvl w:val="9"/>
    </w:pPr>
    <w:rPr>
      <w:rFonts w:ascii="Cambria" w:hAnsi="Cambria"/>
      <w:b/>
      <w:bCs/>
      <w:color w:val="365F91"/>
      <w:sz w:val="28"/>
      <w:szCs w:val="28"/>
      <w:lang w:val="es-ES" w:eastAsia="en-US"/>
    </w:rPr>
  </w:style>
  <w:style w:type="paragraph" w:styleId="TtuloTDC">
    <w:name w:val="TOC Heading"/>
    <w:basedOn w:val="Ttulo1"/>
    <w:next w:val="Normal"/>
    <w:uiPriority w:val="39"/>
    <w:unhideWhenUsed/>
    <w:qFormat/>
    <w:rsid w:val="00FB41F5"/>
    <w:pPr>
      <w:outlineLvl w:val="9"/>
    </w:pPr>
  </w:style>
  <w:style w:type="paragraph" w:styleId="TDC2">
    <w:name w:val="toc 2"/>
    <w:basedOn w:val="Normal"/>
    <w:next w:val="Normal"/>
    <w:autoRedefine/>
    <w:uiPriority w:val="39"/>
    <w:unhideWhenUsed/>
    <w:qFormat/>
    <w:rsid w:val="00094E69"/>
    <w:pPr>
      <w:tabs>
        <w:tab w:val="left" w:pos="880"/>
        <w:tab w:val="right" w:leader="dot" w:pos="8828"/>
      </w:tabs>
      <w:spacing w:after="100"/>
      <w:ind w:left="220"/>
      <w:jc w:val="both"/>
    </w:pPr>
    <w:rPr>
      <w:rFonts w:ascii="Arial" w:eastAsia="MS Gothic" w:hAnsi="Arial" w:cs="Arial"/>
      <w:b/>
      <w:noProof/>
      <w:sz w:val="24"/>
      <w:szCs w:val="26"/>
      <w:lang w:eastAsia="es-CO"/>
    </w:rPr>
  </w:style>
  <w:style w:type="paragraph" w:styleId="TDC3">
    <w:name w:val="toc 3"/>
    <w:basedOn w:val="Normal"/>
    <w:next w:val="Normal"/>
    <w:autoRedefine/>
    <w:uiPriority w:val="39"/>
    <w:unhideWhenUsed/>
    <w:qFormat/>
    <w:rsid w:val="003C2C33"/>
    <w:pPr>
      <w:tabs>
        <w:tab w:val="left" w:pos="1320"/>
        <w:tab w:val="right" w:leader="dot" w:pos="8828"/>
      </w:tabs>
      <w:spacing w:after="100"/>
      <w:ind w:left="440"/>
      <w:jc w:val="both"/>
    </w:pPr>
  </w:style>
  <w:style w:type="character" w:customStyle="1" w:styleId="PrrafodelistaCar">
    <w:name w:val="Párrafo de lista Car"/>
    <w:aliases w:val="Párrafo de lista1 Car,Ha Car,titulo 3 Car,Bullets Car,Bolita Car,Lista vistosa - Énfasis 11 Car,Cuadrícula media 1 - Énfasis 21 Car,Pбrrafo de lista Car,EITI list Car,List Paragraph Car,Párrafo Car,Colorful List Accent 1 Car"/>
    <w:link w:val="Prrafodelista"/>
    <w:uiPriority w:val="34"/>
    <w:rsid w:val="008D0217"/>
  </w:style>
  <w:style w:type="paragraph" w:customStyle="1" w:styleId="yiv3733626981msonormal">
    <w:name w:val="yiv3733626981msonormal"/>
    <w:basedOn w:val="Normal"/>
    <w:rsid w:val="008D0217"/>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2">
    <w:name w:val="Body Text 2"/>
    <w:basedOn w:val="Normal"/>
    <w:link w:val="Textoindependiente2Car"/>
    <w:semiHidden/>
    <w:rsid w:val="008E78A2"/>
    <w:pPr>
      <w:spacing w:before="120" w:after="120" w:line="240" w:lineRule="auto"/>
      <w:jc w:val="both"/>
    </w:pPr>
    <w:rPr>
      <w:rFonts w:ascii="Times" w:eastAsia="Times" w:hAnsi="Times"/>
      <w:noProof/>
      <w:sz w:val="24"/>
      <w:szCs w:val="20"/>
      <w:lang w:val="en-US"/>
    </w:rPr>
  </w:style>
  <w:style w:type="character" w:customStyle="1" w:styleId="Textoindependiente2Car">
    <w:name w:val="Texto independiente 2 Car"/>
    <w:link w:val="Textoindependiente2"/>
    <w:semiHidden/>
    <w:rsid w:val="008E78A2"/>
    <w:rPr>
      <w:rFonts w:ascii="Times" w:eastAsia="Times" w:hAnsi="Times" w:cs="Times New Roman"/>
      <w:noProof/>
      <w:sz w:val="24"/>
      <w:szCs w:val="20"/>
      <w:lang w:val="en-US"/>
    </w:rPr>
  </w:style>
  <w:style w:type="table" w:customStyle="1" w:styleId="Tablanormal41">
    <w:name w:val="Tabla normal 41"/>
    <w:basedOn w:val="Tablanormal"/>
    <w:uiPriority w:val="44"/>
    <w:rsid w:val="008E78A2"/>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DC1">
    <w:name w:val="toc 1"/>
    <w:basedOn w:val="Normal"/>
    <w:next w:val="Normal"/>
    <w:autoRedefine/>
    <w:uiPriority w:val="39"/>
    <w:unhideWhenUsed/>
    <w:qFormat/>
    <w:rsid w:val="002C040F"/>
    <w:pPr>
      <w:tabs>
        <w:tab w:val="right" w:leader="dot" w:pos="8828"/>
      </w:tabs>
      <w:spacing w:after="100" w:line="259" w:lineRule="auto"/>
      <w:jc w:val="both"/>
    </w:pPr>
    <w:rPr>
      <w:rFonts w:eastAsia="Times New Roman"/>
      <w:lang w:eastAsia="es-CO"/>
    </w:rPr>
  </w:style>
  <w:style w:type="character" w:customStyle="1" w:styleId="Ttulo4Car">
    <w:name w:val="Título 4 Car"/>
    <w:link w:val="Ttulo4"/>
    <w:uiPriority w:val="9"/>
    <w:rsid w:val="005B332D"/>
    <w:rPr>
      <w:rFonts w:ascii="Calibri Light" w:eastAsia="Times New Roman" w:hAnsi="Calibri Light" w:cs="Times New Roman"/>
      <w:b/>
      <w:bCs/>
      <w:i/>
      <w:iCs/>
      <w:color w:val="5B9BD5"/>
    </w:rPr>
  </w:style>
  <w:style w:type="paragraph" w:customStyle="1" w:styleId="textoarticulocompletop">
    <w:name w:val="textoarticulocompletop"/>
    <w:basedOn w:val="Normal"/>
    <w:rsid w:val="00B75162"/>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Default">
    <w:name w:val="Default"/>
    <w:link w:val="DefaultCar"/>
    <w:rsid w:val="007C74C6"/>
    <w:pPr>
      <w:autoSpaceDE w:val="0"/>
      <w:autoSpaceDN w:val="0"/>
      <w:adjustRightInd w:val="0"/>
    </w:pPr>
    <w:rPr>
      <w:rFonts w:ascii="Century Gothic" w:hAnsi="Century Gothic" w:cs="Century Gothic"/>
      <w:color w:val="000000"/>
      <w:sz w:val="24"/>
      <w:szCs w:val="24"/>
    </w:rPr>
  </w:style>
  <w:style w:type="table" w:customStyle="1" w:styleId="Sombreadoclaro-nfasis11">
    <w:name w:val="Sombreado claro - Énfasis 11"/>
    <w:basedOn w:val="Tablanormal"/>
    <w:uiPriority w:val="60"/>
    <w:rsid w:val="008E543D"/>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TDC4">
    <w:name w:val="toc 4"/>
    <w:basedOn w:val="Normal"/>
    <w:next w:val="Normal"/>
    <w:autoRedefine/>
    <w:uiPriority w:val="39"/>
    <w:unhideWhenUsed/>
    <w:rsid w:val="004E730A"/>
    <w:pPr>
      <w:spacing w:after="100" w:line="259" w:lineRule="auto"/>
      <w:ind w:left="660"/>
    </w:pPr>
    <w:rPr>
      <w:rFonts w:eastAsia="Times New Roman"/>
      <w:lang w:eastAsia="es-CO"/>
    </w:rPr>
  </w:style>
  <w:style w:type="paragraph" w:styleId="TDC5">
    <w:name w:val="toc 5"/>
    <w:basedOn w:val="Normal"/>
    <w:next w:val="Normal"/>
    <w:autoRedefine/>
    <w:uiPriority w:val="39"/>
    <w:unhideWhenUsed/>
    <w:rsid w:val="004E730A"/>
    <w:pPr>
      <w:spacing w:after="100" w:line="259" w:lineRule="auto"/>
      <w:ind w:left="880"/>
    </w:pPr>
    <w:rPr>
      <w:rFonts w:eastAsia="Times New Roman"/>
      <w:lang w:eastAsia="es-CO"/>
    </w:rPr>
  </w:style>
  <w:style w:type="paragraph" w:styleId="TDC6">
    <w:name w:val="toc 6"/>
    <w:basedOn w:val="Normal"/>
    <w:next w:val="Normal"/>
    <w:autoRedefine/>
    <w:uiPriority w:val="39"/>
    <w:unhideWhenUsed/>
    <w:rsid w:val="004E730A"/>
    <w:pPr>
      <w:spacing w:after="100" w:line="259" w:lineRule="auto"/>
      <w:ind w:left="1100"/>
    </w:pPr>
    <w:rPr>
      <w:rFonts w:eastAsia="Times New Roman"/>
      <w:lang w:eastAsia="es-CO"/>
    </w:rPr>
  </w:style>
  <w:style w:type="paragraph" w:styleId="TDC7">
    <w:name w:val="toc 7"/>
    <w:basedOn w:val="Normal"/>
    <w:next w:val="Normal"/>
    <w:autoRedefine/>
    <w:uiPriority w:val="39"/>
    <w:unhideWhenUsed/>
    <w:rsid w:val="004E730A"/>
    <w:pPr>
      <w:spacing w:after="100" w:line="259" w:lineRule="auto"/>
      <w:ind w:left="1320"/>
    </w:pPr>
    <w:rPr>
      <w:rFonts w:eastAsia="Times New Roman"/>
      <w:lang w:eastAsia="es-CO"/>
    </w:rPr>
  </w:style>
  <w:style w:type="paragraph" w:styleId="TDC8">
    <w:name w:val="toc 8"/>
    <w:basedOn w:val="Normal"/>
    <w:next w:val="Normal"/>
    <w:autoRedefine/>
    <w:uiPriority w:val="39"/>
    <w:unhideWhenUsed/>
    <w:rsid w:val="004E730A"/>
    <w:pPr>
      <w:spacing w:after="100" w:line="259" w:lineRule="auto"/>
      <w:ind w:left="1540"/>
    </w:pPr>
    <w:rPr>
      <w:rFonts w:eastAsia="Times New Roman"/>
      <w:lang w:eastAsia="es-CO"/>
    </w:rPr>
  </w:style>
  <w:style w:type="paragraph" w:styleId="TDC9">
    <w:name w:val="toc 9"/>
    <w:basedOn w:val="Normal"/>
    <w:next w:val="Normal"/>
    <w:autoRedefine/>
    <w:uiPriority w:val="39"/>
    <w:unhideWhenUsed/>
    <w:rsid w:val="004E730A"/>
    <w:pPr>
      <w:spacing w:after="100" w:line="259" w:lineRule="auto"/>
      <w:ind w:left="1760"/>
    </w:pPr>
    <w:rPr>
      <w:rFonts w:eastAsia="Times New Roman"/>
      <w:lang w:eastAsia="es-CO"/>
    </w:rPr>
  </w:style>
  <w:style w:type="paragraph" w:styleId="Textonotaalfinal">
    <w:name w:val="endnote text"/>
    <w:basedOn w:val="Normal"/>
    <w:link w:val="TextonotaalfinalCar"/>
    <w:uiPriority w:val="99"/>
    <w:semiHidden/>
    <w:unhideWhenUsed/>
    <w:rsid w:val="00B00344"/>
    <w:pPr>
      <w:spacing w:after="0" w:line="240" w:lineRule="auto"/>
    </w:pPr>
    <w:rPr>
      <w:sz w:val="20"/>
      <w:szCs w:val="20"/>
    </w:rPr>
  </w:style>
  <w:style w:type="character" w:customStyle="1" w:styleId="TextonotaalfinalCar">
    <w:name w:val="Texto nota al final Car"/>
    <w:link w:val="Textonotaalfinal"/>
    <w:uiPriority w:val="99"/>
    <w:semiHidden/>
    <w:rsid w:val="00B00344"/>
    <w:rPr>
      <w:sz w:val="20"/>
      <w:szCs w:val="20"/>
    </w:rPr>
  </w:style>
  <w:style w:type="character" w:styleId="Refdenotaalfinal">
    <w:name w:val="endnote reference"/>
    <w:uiPriority w:val="99"/>
    <w:semiHidden/>
    <w:unhideWhenUsed/>
    <w:rsid w:val="00B00344"/>
    <w:rPr>
      <w:vertAlign w:val="superscript"/>
    </w:rPr>
  </w:style>
  <w:style w:type="table" w:customStyle="1" w:styleId="Tabladecuadrcula4-nfasis11">
    <w:name w:val="Tabla de cuadrícula 4 - Énfasis 11"/>
    <w:basedOn w:val="Tablanormal"/>
    <w:uiPriority w:val="49"/>
    <w:rsid w:val="007272F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4-nfasis11">
    <w:name w:val="Tabla de lista 4 - Énfasis 11"/>
    <w:basedOn w:val="Tablanormal"/>
    <w:uiPriority w:val="49"/>
    <w:rsid w:val="007272F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ombreadoclaro-nfasis12">
    <w:name w:val="Sombreado claro - Énfasis 12"/>
    <w:basedOn w:val="Tablanormal"/>
    <w:uiPriority w:val="60"/>
    <w:rsid w:val="00FF7170"/>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Textoindependiente">
    <w:name w:val="Body Text"/>
    <w:basedOn w:val="Normal"/>
    <w:link w:val="TextoindependienteCar"/>
    <w:uiPriority w:val="99"/>
    <w:unhideWhenUsed/>
    <w:rsid w:val="00B05E78"/>
    <w:pPr>
      <w:spacing w:after="120"/>
    </w:pPr>
  </w:style>
  <w:style w:type="character" w:customStyle="1" w:styleId="TextoindependienteCar">
    <w:name w:val="Texto independiente Car"/>
    <w:basedOn w:val="Fuentedeprrafopredeter"/>
    <w:link w:val="Textoindependiente"/>
    <w:uiPriority w:val="99"/>
    <w:rsid w:val="00B05E78"/>
  </w:style>
  <w:style w:type="paragraph" w:styleId="Revisin">
    <w:name w:val="Revision"/>
    <w:hidden/>
    <w:uiPriority w:val="99"/>
    <w:semiHidden/>
    <w:rsid w:val="00DC1C8D"/>
    <w:rPr>
      <w:sz w:val="22"/>
      <w:szCs w:val="22"/>
      <w:lang w:eastAsia="en-US"/>
    </w:rPr>
  </w:style>
  <w:style w:type="paragraph" w:customStyle="1" w:styleId="Ttulo41">
    <w:name w:val="Título 41"/>
    <w:basedOn w:val="TDC4"/>
    <w:next w:val="TDC4"/>
    <w:autoRedefine/>
    <w:qFormat/>
    <w:rsid w:val="00344B64"/>
    <w:pPr>
      <w:spacing w:after="0" w:line="240" w:lineRule="auto"/>
      <w:ind w:left="1020"/>
      <w:jc w:val="both"/>
    </w:pPr>
    <w:rPr>
      <w:rFonts w:ascii="Verdana" w:hAnsi="Verdana"/>
      <w:b/>
      <w:sz w:val="20"/>
      <w:szCs w:val="20"/>
      <w:lang w:val="es-ES_tradnl" w:eastAsia="es-ES"/>
    </w:rPr>
  </w:style>
  <w:style w:type="table" w:customStyle="1" w:styleId="Sombreadoclaro-nfasis13">
    <w:name w:val="Sombreado claro - Énfasis 13"/>
    <w:basedOn w:val="Tablanormal"/>
    <w:uiPriority w:val="60"/>
    <w:rsid w:val="009704B7"/>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normal42">
    <w:name w:val="Tabla normal 42"/>
    <w:basedOn w:val="Tablanormal"/>
    <w:uiPriority w:val="44"/>
    <w:rsid w:val="009704B7"/>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tulo5Car">
    <w:name w:val="Título 5 Car"/>
    <w:link w:val="Ttulo5"/>
    <w:uiPriority w:val="9"/>
    <w:rsid w:val="008A0606"/>
    <w:rPr>
      <w:rFonts w:ascii="Cambria" w:eastAsia="Times New Roman" w:hAnsi="Cambria" w:cs="Times New Roman"/>
      <w:color w:val="243F60"/>
      <w:sz w:val="22"/>
      <w:szCs w:val="22"/>
      <w:lang w:eastAsia="en-US"/>
    </w:rPr>
  </w:style>
  <w:style w:type="table" w:customStyle="1" w:styleId="Sombreadoclaro-nfasis130">
    <w:name w:val="Sombreado claro - Énfasis 13"/>
    <w:basedOn w:val="Tablanormal"/>
    <w:uiPriority w:val="60"/>
    <w:rsid w:val="00652C42"/>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DefaultCar">
    <w:name w:val="Default Car"/>
    <w:link w:val="Default"/>
    <w:rsid w:val="004D7494"/>
    <w:rPr>
      <w:rFonts w:ascii="Century Gothic" w:hAnsi="Century Gothic" w:cs="Century Gothic"/>
      <w:color w:val="000000"/>
      <w:sz w:val="24"/>
      <w:szCs w:val="24"/>
    </w:rPr>
  </w:style>
  <w:style w:type="character" w:customStyle="1" w:styleId="Ttulo6Car">
    <w:name w:val="Título 6 Car"/>
    <w:link w:val="Ttulo6"/>
    <w:uiPriority w:val="9"/>
    <w:rsid w:val="00BB1CCE"/>
    <w:rPr>
      <w:rFonts w:eastAsia="Times New Roman"/>
      <w:b/>
      <w:bCs/>
      <w:sz w:val="22"/>
      <w:szCs w:val="22"/>
      <w:lang w:eastAsia="en-US"/>
    </w:rPr>
  </w:style>
  <w:style w:type="paragraph" w:styleId="Lista2">
    <w:name w:val="List 2"/>
    <w:basedOn w:val="Normal"/>
    <w:uiPriority w:val="99"/>
    <w:unhideWhenUsed/>
    <w:rsid w:val="00BB1CCE"/>
    <w:pPr>
      <w:ind w:left="566" w:hanging="283"/>
      <w:contextualSpacing/>
    </w:pPr>
  </w:style>
  <w:style w:type="paragraph" w:styleId="Listaconvietas2">
    <w:name w:val="List Bullet 2"/>
    <w:basedOn w:val="Normal"/>
    <w:uiPriority w:val="99"/>
    <w:unhideWhenUsed/>
    <w:rsid w:val="00BB1CCE"/>
    <w:pPr>
      <w:numPr>
        <w:numId w:val="5"/>
      </w:numPr>
      <w:contextualSpacing/>
    </w:pPr>
  </w:style>
  <w:style w:type="paragraph" w:styleId="Continuarlista">
    <w:name w:val="List Continue"/>
    <w:basedOn w:val="Normal"/>
    <w:uiPriority w:val="99"/>
    <w:unhideWhenUsed/>
    <w:rsid w:val="00BB1CCE"/>
    <w:pPr>
      <w:spacing w:after="120"/>
      <w:ind w:left="283"/>
      <w:contextualSpacing/>
    </w:pPr>
  </w:style>
  <w:style w:type="paragraph" w:customStyle="1" w:styleId="gmail-msolistparagraph">
    <w:name w:val="gmail-msolistparagraph"/>
    <w:basedOn w:val="Normal"/>
    <w:rsid w:val="000D3F86"/>
    <w:pPr>
      <w:spacing w:before="100" w:beforeAutospacing="1" w:after="100" w:afterAutospacing="1" w:line="240" w:lineRule="auto"/>
    </w:pPr>
    <w:rPr>
      <w:rFonts w:ascii="Times New Roman" w:hAnsi="Times New Roman"/>
      <w:sz w:val="24"/>
      <w:szCs w:val="24"/>
      <w:lang w:eastAsia="es-CO"/>
    </w:rPr>
  </w:style>
  <w:style w:type="paragraph" w:styleId="Textoindependiente3">
    <w:name w:val="Body Text 3"/>
    <w:basedOn w:val="Normal"/>
    <w:link w:val="Textoindependiente3Car"/>
    <w:uiPriority w:val="99"/>
    <w:unhideWhenUsed/>
    <w:rsid w:val="00B3506C"/>
    <w:pPr>
      <w:spacing w:after="120" w:line="259" w:lineRule="auto"/>
    </w:pPr>
    <w:rPr>
      <w:sz w:val="16"/>
      <w:szCs w:val="16"/>
    </w:rPr>
  </w:style>
  <w:style w:type="character" w:customStyle="1" w:styleId="Textoindependiente3Car">
    <w:name w:val="Texto independiente 3 Car"/>
    <w:link w:val="Textoindependiente3"/>
    <w:uiPriority w:val="99"/>
    <w:rsid w:val="00B3506C"/>
    <w:rPr>
      <w:sz w:val="16"/>
      <w:szCs w:val="16"/>
      <w:lang w:eastAsia="en-US"/>
    </w:rPr>
  </w:style>
  <w:style w:type="paragraph" w:customStyle="1" w:styleId="xmsonormal">
    <w:name w:val="xmsonormal"/>
    <w:basedOn w:val="Normal"/>
    <w:rsid w:val="009570B6"/>
    <w:pPr>
      <w:spacing w:after="0" w:line="240" w:lineRule="auto"/>
    </w:pPr>
    <w:rPr>
      <w:rFonts w:ascii="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2448">
      <w:bodyDiv w:val="1"/>
      <w:marLeft w:val="0"/>
      <w:marRight w:val="0"/>
      <w:marTop w:val="0"/>
      <w:marBottom w:val="0"/>
      <w:divBdr>
        <w:top w:val="none" w:sz="0" w:space="0" w:color="auto"/>
        <w:left w:val="none" w:sz="0" w:space="0" w:color="auto"/>
        <w:bottom w:val="none" w:sz="0" w:space="0" w:color="auto"/>
        <w:right w:val="none" w:sz="0" w:space="0" w:color="auto"/>
      </w:divBdr>
    </w:div>
    <w:div w:id="14428077">
      <w:bodyDiv w:val="1"/>
      <w:marLeft w:val="0"/>
      <w:marRight w:val="0"/>
      <w:marTop w:val="0"/>
      <w:marBottom w:val="0"/>
      <w:divBdr>
        <w:top w:val="none" w:sz="0" w:space="0" w:color="auto"/>
        <w:left w:val="none" w:sz="0" w:space="0" w:color="auto"/>
        <w:bottom w:val="none" w:sz="0" w:space="0" w:color="auto"/>
        <w:right w:val="none" w:sz="0" w:space="0" w:color="auto"/>
      </w:divBdr>
    </w:div>
    <w:div w:id="14768792">
      <w:bodyDiv w:val="1"/>
      <w:marLeft w:val="0"/>
      <w:marRight w:val="0"/>
      <w:marTop w:val="0"/>
      <w:marBottom w:val="0"/>
      <w:divBdr>
        <w:top w:val="none" w:sz="0" w:space="0" w:color="auto"/>
        <w:left w:val="none" w:sz="0" w:space="0" w:color="auto"/>
        <w:bottom w:val="none" w:sz="0" w:space="0" w:color="auto"/>
        <w:right w:val="none" w:sz="0" w:space="0" w:color="auto"/>
      </w:divBdr>
    </w:div>
    <w:div w:id="15817914">
      <w:bodyDiv w:val="1"/>
      <w:marLeft w:val="0"/>
      <w:marRight w:val="0"/>
      <w:marTop w:val="0"/>
      <w:marBottom w:val="0"/>
      <w:divBdr>
        <w:top w:val="none" w:sz="0" w:space="0" w:color="auto"/>
        <w:left w:val="none" w:sz="0" w:space="0" w:color="auto"/>
        <w:bottom w:val="none" w:sz="0" w:space="0" w:color="auto"/>
        <w:right w:val="none" w:sz="0" w:space="0" w:color="auto"/>
      </w:divBdr>
    </w:div>
    <w:div w:id="17587160">
      <w:bodyDiv w:val="1"/>
      <w:marLeft w:val="0"/>
      <w:marRight w:val="0"/>
      <w:marTop w:val="0"/>
      <w:marBottom w:val="0"/>
      <w:divBdr>
        <w:top w:val="none" w:sz="0" w:space="0" w:color="auto"/>
        <w:left w:val="none" w:sz="0" w:space="0" w:color="auto"/>
        <w:bottom w:val="none" w:sz="0" w:space="0" w:color="auto"/>
        <w:right w:val="none" w:sz="0" w:space="0" w:color="auto"/>
      </w:divBdr>
    </w:div>
    <w:div w:id="28261662">
      <w:bodyDiv w:val="1"/>
      <w:marLeft w:val="0"/>
      <w:marRight w:val="0"/>
      <w:marTop w:val="0"/>
      <w:marBottom w:val="0"/>
      <w:divBdr>
        <w:top w:val="none" w:sz="0" w:space="0" w:color="auto"/>
        <w:left w:val="none" w:sz="0" w:space="0" w:color="auto"/>
        <w:bottom w:val="none" w:sz="0" w:space="0" w:color="auto"/>
        <w:right w:val="none" w:sz="0" w:space="0" w:color="auto"/>
      </w:divBdr>
    </w:div>
    <w:div w:id="56057690">
      <w:bodyDiv w:val="1"/>
      <w:marLeft w:val="0"/>
      <w:marRight w:val="0"/>
      <w:marTop w:val="0"/>
      <w:marBottom w:val="0"/>
      <w:divBdr>
        <w:top w:val="none" w:sz="0" w:space="0" w:color="auto"/>
        <w:left w:val="none" w:sz="0" w:space="0" w:color="auto"/>
        <w:bottom w:val="none" w:sz="0" w:space="0" w:color="auto"/>
        <w:right w:val="none" w:sz="0" w:space="0" w:color="auto"/>
      </w:divBdr>
    </w:div>
    <w:div w:id="59407199">
      <w:bodyDiv w:val="1"/>
      <w:marLeft w:val="0"/>
      <w:marRight w:val="0"/>
      <w:marTop w:val="0"/>
      <w:marBottom w:val="0"/>
      <w:divBdr>
        <w:top w:val="none" w:sz="0" w:space="0" w:color="auto"/>
        <w:left w:val="none" w:sz="0" w:space="0" w:color="auto"/>
        <w:bottom w:val="none" w:sz="0" w:space="0" w:color="auto"/>
        <w:right w:val="none" w:sz="0" w:space="0" w:color="auto"/>
      </w:divBdr>
    </w:div>
    <w:div w:id="76442340">
      <w:bodyDiv w:val="1"/>
      <w:marLeft w:val="0"/>
      <w:marRight w:val="0"/>
      <w:marTop w:val="0"/>
      <w:marBottom w:val="0"/>
      <w:divBdr>
        <w:top w:val="none" w:sz="0" w:space="0" w:color="auto"/>
        <w:left w:val="none" w:sz="0" w:space="0" w:color="auto"/>
        <w:bottom w:val="none" w:sz="0" w:space="0" w:color="auto"/>
        <w:right w:val="none" w:sz="0" w:space="0" w:color="auto"/>
      </w:divBdr>
    </w:div>
    <w:div w:id="80837538">
      <w:bodyDiv w:val="1"/>
      <w:marLeft w:val="0"/>
      <w:marRight w:val="0"/>
      <w:marTop w:val="0"/>
      <w:marBottom w:val="0"/>
      <w:divBdr>
        <w:top w:val="none" w:sz="0" w:space="0" w:color="auto"/>
        <w:left w:val="none" w:sz="0" w:space="0" w:color="auto"/>
        <w:bottom w:val="none" w:sz="0" w:space="0" w:color="auto"/>
        <w:right w:val="none" w:sz="0" w:space="0" w:color="auto"/>
      </w:divBdr>
    </w:div>
    <w:div w:id="88239348">
      <w:bodyDiv w:val="1"/>
      <w:marLeft w:val="0"/>
      <w:marRight w:val="0"/>
      <w:marTop w:val="0"/>
      <w:marBottom w:val="0"/>
      <w:divBdr>
        <w:top w:val="none" w:sz="0" w:space="0" w:color="auto"/>
        <w:left w:val="none" w:sz="0" w:space="0" w:color="auto"/>
        <w:bottom w:val="none" w:sz="0" w:space="0" w:color="auto"/>
        <w:right w:val="none" w:sz="0" w:space="0" w:color="auto"/>
      </w:divBdr>
    </w:div>
    <w:div w:id="90048176">
      <w:bodyDiv w:val="1"/>
      <w:marLeft w:val="0"/>
      <w:marRight w:val="0"/>
      <w:marTop w:val="0"/>
      <w:marBottom w:val="0"/>
      <w:divBdr>
        <w:top w:val="none" w:sz="0" w:space="0" w:color="auto"/>
        <w:left w:val="none" w:sz="0" w:space="0" w:color="auto"/>
        <w:bottom w:val="none" w:sz="0" w:space="0" w:color="auto"/>
        <w:right w:val="none" w:sz="0" w:space="0" w:color="auto"/>
      </w:divBdr>
    </w:div>
    <w:div w:id="92675898">
      <w:bodyDiv w:val="1"/>
      <w:marLeft w:val="0"/>
      <w:marRight w:val="0"/>
      <w:marTop w:val="0"/>
      <w:marBottom w:val="0"/>
      <w:divBdr>
        <w:top w:val="none" w:sz="0" w:space="0" w:color="auto"/>
        <w:left w:val="none" w:sz="0" w:space="0" w:color="auto"/>
        <w:bottom w:val="none" w:sz="0" w:space="0" w:color="auto"/>
        <w:right w:val="none" w:sz="0" w:space="0" w:color="auto"/>
      </w:divBdr>
    </w:div>
    <w:div w:id="101192725">
      <w:bodyDiv w:val="1"/>
      <w:marLeft w:val="0"/>
      <w:marRight w:val="0"/>
      <w:marTop w:val="0"/>
      <w:marBottom w:val="0"/>
      <w:divBdr>
        <w:top w:val="none" w:sz="0" w:space="0" w:color="auto"/>
        <w:left w:val="none" w:sz="0" w:space="0" w:color="auto"/>
        <w:bottom w:val="none" w:sz="0" w:space="0" w:color="auto"/>
        <w:right w:val="none" w:sz="0" w:space="0" w:color="auto"/>
      </w:divBdr>
    </w:div>
    <w:div w:id="156308468">
      <w:bodyDiv w:val="1"/>
      <w:marLeft w:val="0"/>
      <w:marRight w:val="0"/>
      <w:marTop w:val="0"/>
      <w:marBottom w:val="0"/>
      <w:divBdr>
        <w:top w:val="none" w:sz="0" w:space="0" w:color="auto"/>
        <w:left w:val="none" w:sz="0" w:space="0" w:color="auto"/>
        <w:bottom w:val="none" w:sz="0" w:space="0" w:color="auto"/>
        <w:right w:val="none" w:sz="0" w:space="0" w:color="auto"/>
      </w:divBdr>
    </w:div>
    <w:div w:id="160194627">
      <w:bodyDiv w:val="1"/>
      <w:marLeft w:val="0"/>
      <w:marRight w:val="0"/>
      <w:marTop w:val="0"/>
      <w:marBottom w:val="0"/>
      <w:divBdr>
        <w:top w:val="none" w:sz="0" w:space="0" w:color="auto"/>
        <w:left w:val="none" w:sz="0" w:space="0" w:color="auto"/>
        <w:bottom w:val="none" w:sz="0" w:space="0" w:color="auto"/>
        <w:right w:val="none" w:sz="0" w:space="0" w:color="auto"/>
      </w:divBdr>
    </w:div>
    <w:div w:id="164168787">
      <w:bodyDiv w:val="1"/>
      <w:marLeft w:val="0"/>
      <w:marRight w:val="0"/>
      <w:marTop w:val="0"/>
      <w:marBottom w:val="0"/>
      <w:divBdr>
        <w:top w:val="none" w:sz="0" w:space="0" w:color="auto"/>
        <w:left w:val="none" w:sz="0" w:space="0" w:color="auto"/>
        <w:bottom w:val="none" w:sz="0" w:space="0" w:color="auto"/>
        <w:right w:val="none" w:sz="0" w:space="0" w:color="auto"/>
      </w:divBdr>
    </w:div>
    <w:div w:id="167838980">
      <w:bodyDiv w:val="1"/>
      <w:marLeft w:val="0"/>
      <w:marRight w:val="0"/>
      <w:marTop w:val="0"/>
      <w:marBottom w:val="0"/>
      <w:divBdr>
        <w:top w:val="none" w:sz="0" w:space="0" w:color="auto"/>
        <w:left w:val="none" w:sz="0" w:space="0" w:color="auto"/>
        <w:bottom w:val="none" w:sz="0" w:space="0" w:color="auto"/>
        <w:right w:val="none" w:sz="0" w:space="0" w:color="auto"/>
      </w:divBdr>
    </w:div>
    <w:div w:id="171383614">
      <w:bodyDiv w:val="1"/>
      <w:marLeft w:val="0"/>
      <w:marRight w:val="0"/>
      <w:marTop w:val="0"/>
      <w:marBottom w:val="0"/>
      <w:divBdr>
        <w:top w:val="none" w:sz="0" w:space="0" w:color="auto"/>
        <w:left w:val="none" w:sz="0" w:space="0" w:color="auto"/>
        <w:bottom w:val="none" w:sz="0" w:space="0" w:color="auto"/>
        <w:right w:val="none" w:sz="0" w:space="0" w:color="auto"/>
      </w:divBdr>
    </w:div>
    <w:div w:id="173082837">
      <w:bodyDiv w:val="1"/>
      <w:marLeft w:val="0"/>
      <w:marRight w:val="0"/>
      <w:marTop w:val="0"/>
      <w:marBottom w:val="0"/>
      <w:divBdr>
        <w:top w:val="none" w:sz="0" w:space="0" w:color="auto"/>
        <w:left w:val="none" w:sz="0" w:space="0" w:color="auto"/>
        <w:bottom w:val="none" w:sz="0" w:space="0" w:color="auto"/>
        <w:right w:val="none" w:sz="0" w:space="0" w:color="auto"/>
      </w:divBdr>
    </w:div>
    <w:div w:id="187112261">
      <w:bodyDiv w:val="1"/>
      <w:marLeft w:val="0"/>
      <w:marRight w:val="0"/>
      <w:marTop w:val="0"/>
      <w:marBottom w:val="0"/>
      <w:divBdr>
        <w:top w:val="none" w:sz="0" w:space="0" w:color="auto"/>
        <w:left w:val="none" w:sz="0" w:space="0" w:color="auto"/>
        <w:bottom w:val="none" w:sz="0" w:space="0" w:color="auto"/>
        <w:right w:val="none" w:sz="0" w:space="0" w:color="auto"/>
      </w:divBdr>
    </w:div>
    <w:div w:id="202140735">
      <w:bodyDiv w:val="1"/>
      <w:marLeft w:val="0"/>
      <w:marRight w:val="0"/>
      <w:marTop w:val="0"/>
      <w:marBottom w:val="0"/>
      <w:divBdr>
        <w:top w:val="none" w:sz="0" w:space="0" w:color="auto"/>
        <w:left w:val="none" w:sz="0" w:space="0" w:color="auto"/>
        <w:bottom w:val="none" w:sz="0" w:space="0" w:color="auto"/>
        <w:right w:val="none" w:sz="0" w:space="0" w:color="auto"/>
      </w:divBdr>
    </w:div>
    <w:div w:id="235865535">
      <w:bodyDiv w:val="1"/>
      <w:marLeft w:val="0"/>
      <w:marRight w:val="0"/>
      <w:marTop w:val="0"/>
      <w:marBottom w:val="0"/>
      <w:divBdr>
        <w:top w:val="none" w:sz="0" w:space="0" w:color="auto"/>
        <w:left w:val="none" w:sz="0" w:space="0" w:color="auto"/>
        <w:bottom w:val="none" w:sz="0" w:space="0" w:color="auto"/>
        <w:right w:val="none" w:sz="0" w:space="0" w:color="auto"/>
      </w:divBdr>
    </w:div>
    <w:div w:id="275797298">
      <w:bodyDiv w:val="1"/>
      <w:marLeft w:val="0"/>
      <w:marRight w:val="0"/>
      <w:marTop w:val="0"/>
      <w:marBottom w:val="0"/>
      <w:divBdr>
        <w:top w:val="none" w:sz="0" w:space="0" w:color="auto"/>
        <w:left w:val="none" w:sz="0" w:space="0" w:color="auto"/>
        <w:bottom w:val="none" w:sz="0" w:space="0" w:color="auto"/>
        <w:right w:val="none" w:sz="0" w:space="0" w:color="auto"/>
      </w:divBdr>
      <w:divsChild>
        <w:div w:id="144594370">
          <w:marLeft w:val="547"/>
          <w:marRight w:val="0"/>
          <w:marTop w:val="0"/>
          <w:marBottom w:val="0"/>
          <w:divBdr>
            <w:top w:val="none" w:sz="0" w:space="0" w:color="auto"/>
            <w:left w:val="none" w:sz="0" w:space="0" w:color="auto"/>
            <w:bottom w:val="none" w:sz="0" w:space="0" w:color="auto"/>
            <w:right w:val="none" w:sz="0" w:space="0" w:color="auto"/>
          </w:divBdr>
        </w:div>
        <w:div w:id="1013609857">
          <w:marLeft w:val="547"/>
          <w:marRight w:val="0"/>
          <w:marTop w:val="0"/>
          <w:marBottom w:val="0"/>
          <w:divBdr>
            <w:top w:val="none" w:sz="0" w:space="0" w:color="auto"/>
            <w:left w:val="none" w:sz="0" w:space="0" w:color="auto"/>
            <w:bottom w:val="none" w:sz="0" w:space="0" w:color="auto"/>
            <w:right w:val="none" w:sz="0" w:space="0" w:color="auto"/>
          </w:divBdr>
        </w:div>
      </w:divsChild>
    </w:div>
    <w:div w:id="280498067">
      <w:bodyDiv w:val="1"/>
      <w:marLeft w:val="0"/>
      <w:marRight w:val="0"/>
      <w:marTop w:val="0"/>
      <w:marBottom w:val="0"/>
      <w:divBdr>
        <w:top w:val="none" w:sz="0" w:space="0" w:color="auto"/>
        <w:left w:val="none" w:sz="0" w:space="0" w:color="auto"/>
        <w:bottom w:val="none" w:sz="0" w:space="0" w:color="auto"/>
        <w:right w:val="none" w:sz="0" w:space="0" w:color="auto"/>
      </w:divBdr>
    </w:div>
    <w:div w:id="317421080">
      <w:bodyDiv w:val="1"/>
      <w:marLeft w:val="0"/>
      <w:marRight w:val="0"/>
      <w:marTop w:val="0"/>
      <w:marBottom w:val="0"/>
      <w:divBdr>
        <w:top w:val="none" w:sz="0" w:space="0" w:color="auto"/>
        <w:left w:val="none" w:sz="0" w:space="0" w:color="auto"/>
        <w:bottom w:val="none" w:sz="0" w:space="0" w:color="auto"/>
        <w:right w:val="none" w:sz="0" w:space="0" w:color="auto"/>
      </w:divBdr>
    </w:div>
    <w:div w:id="323557827">
      <w:bodyDiv w:val="1"/>
      <w:marLeft w:val="0"/>
      <w:marRight w:val="0"/>
      <w:marTop w:val="0"/>
      <w:marBottom w:val="0"/>
      <w:divBdr>
        <w:top w:val="none" w:sz="0" w:space="0" w:color="auto"/>
        <w:left w:val="none" w:sz="0" w:space="0" w:color="auto"/>
        <w:bottom w:val="none" w:sz="0" w:space="0" w:color="auto"/>
        <w:right w:val="none" w:sz="0" w:space="0" w:color="auto"/>
      </w:divBdr>
    </w:div>
    <w:div w:id="336347195">
      <w:bodyDiv w:val="1"/>
      <w:marLeft w:val="0"/>
      <w:marRight w:val="0"/>
      <w:marTop w:val="0"/>
      <w:marBottom w:val="0"/>
      <w:divBdr>
        <w:top w:val="none" w:sz="0" w:space="0" w:color="auto"/>
        <w:left w:val="none" w:sz="0" w:space="0" w:color="auto"/>
        <w:bottom w:val="none" w:sz="0" w:space="0" w:color="auto"/>
        <w:right w:val="none" w:sz="0" w:space="0" w:color="auto"/>
      </w:divBdr>
    </w:div>
    <w:div w:id="337538447">
      <w:bodyDiv w:val="1"/>
      <w:marLeft w:val="0"/>
      <w:marRight w:val="0"/>
      <w:marTop w:val="0"/>
      <w:marBottom w:val="0"/>
      <w:divBdr>
        <w:top w:val="none" w:sz="0" w:space="0" w:color="auto"/>
        <w:left w:val="none" w:sz="0" w:space="0" w:color="auto"/>
        <w:bottom w:val="none" w:sz="0" w:space="0" w:color="auto"/>
        <w:right w:val="none" w:sz="0" w:space="0" w:color="auto"/>
      </w:divBdr>
    </w:div>
    <w:div w:id="354767520">
      <w:bodyDiv w:val="1"/>
      <w:marLeft w:val="0"/>
      <w:marRight w:val="0"/>
      <w:marTop w:val="0"/>
      <w:marBottom w:val="0"/>
      <w:divBdr>
        <w:top w:val="none" w:sz="0" w:space="0" w:color="auto"/>
        <w:left w:val="none" w:sz="0" w:space="0" w:color="auto"/>
        <w:bottom w:val="none" w:sz="0" w:space="0" w:color="auto"/>
        <w:right w:val="none" w:sz="0" w:space="0" w:color="auto"/>
      </w:divBdr>
    </w:div>
    <w:div w:id="355469749">
      <w:bodyDiv w:val="1"/>
      <w:marLeft w:val="0"/>
      <w:marRight w:val="0"/>
      <w:marTop w:val="0"/>
      <w:marBottom w:val="0"/>
      <w:divBdr>
        <w:top w:val="none" w:sz="0" w:space="0" w:color="auto"/>
        <w:left w:val="none" w:sz="0" w:space="0" w:color="auto"/>
        <w:bottom w:val="none" w:sz="0" w:space="0" w:color="auto"/>
        <w:right w:val="none" w:sz="0" w:space="0" w:color="auto"/>
      </w:divBdr>
    </w:div>
    <w:div w:id="360865542">
      <w:bodyDiv w:val="1"/>
      <w:marLeft w:val="0"/>
      <w:marRight w:val="0"/>
      <w:marTop w:val="0"/>
      <w:marBottom w:val="0"/>
      <w:divBdr>
        <w:top w:val="none" w:sz="0" w:space="0" w:color="auto"/>
        <w:left w:val="none" w:sz="0" w:space="0" w:color="auto"/>
        <w:bottom w:val="none" w:sz="0" w:space="0" w:color="auto"/>
        <w:right w:val="none" w:sz="0" w:space="0" w:color="auto"/>
      </w:divBdr>
    </w:div>
    <w:div w:id="363677276">
      <w:bodyDiv w:val="1"/>
      <w:marLeft w:val="0"/>
      <w:marRight w:val="0"/>
      <w:marTop w:val="0"/>
      <w:marBottom w:val="0"/>
      <w:divBdr>
        <w:top w:val="none" w:sz="0" w:space="0" w:color="auto"/>
        <w:left w:val="none" w:sz="0" w:space="0" w:color="auto"/>
        <w:bottom w:val="none" w:sz="0" w:space="0" w:color="auto"/>
        <w:right w:val="none" w:sz="0" w:space="0" w:color="auto"/>
      </w:divBdr>
    </w:div>
    <w:div w:id="370613029">
      <w:bodyDiv w:val="1"/>
      <w:marLeft w:val="0"/>
      <w:marRight w:val="0"/>
      <w:marTop w:val="0"/>
      <w:marBottom w:val="0"/>
      <w:divBdr>
        <w:top w:val="none" w:sz="0" w:space="0" w:color="auto"/>
        <w:left w:val="none" w:sz="0" w:space="0" w:color="auto"/>
        <w:bottom w:val="none" w:sz="0" w:space="0" w:color="auto"/>
        <w:right w:val="none" w:sz="0" w:space="0" w:color="auto"/>
      </w:divBdr>
    </w:div>
    <w:div w:id="375274551">
      <w:bodyDiv w:val="1"/>
      <w:marLeft w:val="0"/>
      <w:marRight w:val="0"/>
      <w:marTop w:val="0"/>
      <w:marBottom w:val="0"/>
      <w:divBdr>
        <w:top w:val="none" w:sz="0" w:space="0" w:color="auto"/>
        <w:left w:val="none" w:sz="0" w:space="0" w:color="auto"/>
        <w:bottom w:val="none" w:sz="0" w:space="0" w:color="auto"/>
        <w:right w:val="none" w:sz="0" w:space="0" w:color="auto"/>
      </w:divBdr>
    </w:div>
    <w:div w:id="414401382">
      <w:bodyDiv w:val="1"/>
      <w:marLeft w:val="0"/>
      <w:marRight w:val="0"/>
      <w:marTop w:val="0"/>
      <w:marBottom w:val="0"/>
      <w:divBdr>
        <w:top w:val="none" w:sz="0" w:space="0" w:color="auto"/>
        <w:left w:val="none" w:sz="0" w:space="0" w:color="auto"/>
        <w:bottom w:val="none" w:sz="0" w:space="0" w:color="auto"/>
        <w:right w:val="none" w:sz="0" w:space="0" w:color="auto"/>
      </w:divBdr>
    </w:div>
    <w:div w:id="415900019">
      <w:bodyDiv w:val="1"/>
      <w:marLeft w:val="0"/>
      <w:marRight w:val="0"/>
      <w:marTop w:val="0"/>
      <w:marBottom w:val="0"/>
      <w:divBdr>
        <w:top w:val="none" w:sz="0" w:space="0" w:color="auto"/>
        <w:left w:val="none" w:sz="0" w:space="0" w:color="auto"/>
        <w:bottom w:val="none" w:sz="0" w:space="0" w:color="auto"/>
        <w:right w:val="none" w:sz="0" w:space="0" w:color="auto"/>
      </w:divBdr>
    </w:div>
    <w:div w:id="419257476">
      <w:bodyDiv w:val="1"/>
      <w:marLeft w:val="0"/>
      <w:marRight w:val="0"/>
      <w:marTop w:val="0"/>
      <w:marBottom w:val="0"/>
      <w:divBdr>
        <w:top w:val="none" w:sz="0" w:space="0" w:color="auto"/>
        <w:left w:val="none" w:sz="0" w:space="0" w:color="auto"/>
        <w:bottom w:val="none" w:sz="0" w:space="0" w:color="auto"/>
        <w:right w:val="none" w:sz="0" w:space="0" w:color="auto"/>
      </w:divBdr>
    </w:div>
    <w:div w:id="425617222">
      <w:bodyDiv w:val="1"/>
      <w:marLeft w:val="0"/>
      <w:marRight w:val="0"/>
      <w:marTop w:val="0"/>
      <w:marBottom w:val="0"/>
      <w:divBdr>
        <w:top w:val="none" w:sz="0" w:space="0" w:color="auto"/>
        <w:left w:val="none" w:sz="0" w:space="0" w:color="auto"/>
        <w:bottom w:val="none" w:sz="0" w:space="0" w:color="auto"/>
        <w:right w:val="none" w:sz="0" w:space="0" w:color="auto"/>
      </w:divBdr>
    </w:div>
    <w:div w:id="431827784">
      <w:bodyDiv w:val="1"/>
      <w:marLeft w:val="0"/>
      <w:marRight w:val="0"/>
      <w:marTop w:val="0"/>
      <w:marBottom w:val="0"/>
      <w:divBdr>
        <w:top w:val="none" w:sz="0" w:space="0" w:color="auto"/>
        <w:left w:val="none" w:sz="0" w:space="0" w:color="auto"/>
        <w:bottom w:val="none" w:sz="0" w:space="0" w:color="auto"/>
        <w:right w:val="none" w:sz="0" w:space="0" w:color="auto"/>
      </w:divBdr>
    </w:div>
    <w:div w:id="442774220">
      <w:bodyDiv w:val="1"/>
      <w:marLeft w:val="0"/>
      <w:marRight w:val="0"/>
      <w:marTop w:val="0"/>
      <w:marBottom w:val="0"/>
      <w:divBdr>
        <w:top w:val="none" w:sz="0" w:space="0" w:color="auto"/>
        <w:left w:val="none" w:sz="0" w:space="0" w:color="auto"/>
        <w:bottom w:val="none" w:sz="0" w:space="0" w:color="auto"/>
        <w:right w:val="none" w:sz="0" w:space="0" w:color="auto"/>
      </w:divBdr>
    </w:div>
    <w:div w:id="448088903">
      <w:bodyDiv w:val="1"/>
      <w:marLeft w:val="0"/>
      <w:marRight w:val="0"/>
      <w:marTop w:val="0"/>
      <w:marBottom w:val="0"/>
      <w:divBdr>
        <w:top w:val="none" w:sz="0" w:space="0" w:color="auto"/>
        <w:left w:val="none" w:sz="0" w:space="0" w:color="auto"/>
        <w:bottom w:val="none" w:sz="0" w:space="0" w:color="auto"/>
        <w:right w:val="none" w:sz="0" w:space="0" w:color="auto"/>
      </w:divBdr>
    </w:div>
    <w:div w:id="448861531">
      <w:bodyDiv w:val="1"/>
      <w:marLeft w:val="0"/>
      <w:marRight w:val="0"/>
      <w:marTop w:val="0"/>
      <w:marBottom w:val="0"/>
      <w:divBdr>
        <w:top w:val="none" w:sz="0" w:space="0" w:color="auto"/>
        <w:left w:val="none" w:sz="0" w:space="0" w:color="auto"/>
        <w:bottom w:val="none" w:sz="0" w:space="0" w:color="auto"/>
        <w:right w:val="none" w:sz="0" w:space="0" w:color="auto"/>
      </w:divBdr>
    </w:div>
    <w:div w:id="511116317">
      <w:bodyDiv w:val="1"/>
      <w:marLeft w:val="0"/>
      <w:marRight w:val="0"/>
      <w:marTop w:val="0"/>
      <w:marBottom w:val="0"/>
      <w:divBdr>
        <w:top w:val="none" w:sz="0" w:space="0" w:color="auto"/>
        <w:left w:val="none" w:sz="0" w:space="0" w:color="auto"/>
        <w:bottom w:val="none" w:sz="0" w:space="0" w:color="auto"/>
        <w:right w:val="none" w:sz="0" w:space="0" w:color="auto"/>
      </w:divBdr>
    </w:div>
    <w:div w:id="529145428">
      <w:bodyDiv w:val="1"/>
      <w:marLeft w:val="0"/>
      <w:marRight w:val="0"/>
      <w:marTop w:val="0"/>
      <w:marBottom w:val="0"/>
      <w:divBdr>
        <w:top w:val="none" w:sz="0" w:space="0" w:color="auto"/>
        <w:left w:val="none" w:sz="0" w:space="0" w:color="auto"/>
        <w:bottom w:val="none" w:sz="0" w:space="0" w:color="auto"/>
        <w:right w:val="none" w:sz="0" w:space="0" w:color="auto"/>
      </w:divBdr>
    </w:div>
    <w:div w:id="551383603">
      <w:bodyDiv w:val="1"/>
      <w:marLeft w:val="0"/>
      <w:marRight w:val="0"/>
      <w:marTop w:val="0"/>
      <w:marBottom w:val="0"/>
      <w:divBdr>
        <w:top w:val="none" w:sz="0" w:space="0" w:color="auto"/>
        <w:left w:val="none" w:sz="0" w:space="0" w:color="auto"/>
        <w:bottom w:val="none" w:sz="0" w:space="0" w:color="auto"/>
        <w:right w:val="none" w:sz="0" w:space="0" w:color="auto"/>
      </w:divBdr>
    </w:div>
    <w:div w:id="560095631">
      <w:bodyDiv w:val="1"/>
      <w:marLeft w:val="0"/>
      <w:marRight w:val="0"/>
      <w:marTop w:val="0"/>
      <w:marBottom w:val="0"/>
      <w:divBdr>
        <w:top w:val="none" w:sz="0" w:space="0" w:color="auto"/>
        <w:left w:val="none" w:sz="0" w:space="0" w:color="auto"/>
        <w:bottom w:val="none" w:sz="0" w:space="0" w:color="auto"/>
        <w:right w:val="none" w:sz="0" w:space="0" w:color="auto"/>
      </w:divBdr>
    </w:div>
    <w:div w:id="565382132">
      <w:bodyDiv w:val="1"/>
      <w:marLeft w:val="0"/>
      <w:marRight w:val="0"/>
      <w:marTop w:val="0"/>
      <w:marBottom w:val="0"/>
      <w:divBdr>
        <w:top w:val="none" w:sz="0" w:space="0" w:color="auto"/>
        <w:left w:val="none" w:sz="0" w:space="0" w:color="auto"/>
        <w:bottom w:val="none" w:sz="0" w:space="0" w:color="auto"/>
        <w:right w:val="none" w:sz="0" w:space="0" w:color="auto"/>
      </w:divBdr>
    </w:div>
    <w:div w:id="590705653">
      <w:bodyDiv w:val="1"/>
      <w:marLeft w:val="0"/>
      <w:marRight w:val="0"/>
      <w:marTop w:val="0"/>
      <w:marBottom w:val="0"/>
      <w:divBdr>
        <w:top w:val="none" w:sz="0" w:space="0" w:color="auto"/>
        <w:left w:val="none" w:sz="0" w:space="0" w:color="auto"/>
        <w:bottom w:val="none" w:sz="0" w:space="0" w:color="auto"/>
        <w:right w:val="none" w:sz="0" w:space="0" w:color="auto"/>
      </w:divBdr>
    </w:div>
    <w:div w:id="610667730">
      <w:bodyDiv w:val="1"/>
      <w:marLeft w:val="0"/>
      <w:marRight w:val="0"/>
      <w:marTop w:val="0"/>
      <w:marBottom w:val="0"/>
      <w:divBdr>
        <w:top w:val="none" w:sz="0" w:space="0" w:color="auto"/>
        <w:left w:val="none" w:sz="0" w:space="0" w:color="auto"/>
        <w:bottom w:val="none" w:sz="0" w:space="0" w:color="auto"/>
        <w:right w:val="none" w:sz="0" w:space="0" w:color="auto"/>
      </w:divBdr>
    </w:div>
    <w:div w:id="611597999">
      <w:bodyDiv w:val="1"/>
      <w:marLeft w:val="0"/>
      <w:marRight w:val="0"/>
      <w:marTop w:val="0"/>
      <w:marBottom w:val="0"/>
      <w:divBdr>
        <w:top w:val="none" w:sz="0" w:space="0" w:color="auto"/>
        <w:left w:val="none" w:sz="0" w:space="0" w:color="auto"/>
        <w:bottom w:val="none" w:sz="0" w:space="0" w:color="auto"/>
        <w:right w:val="none" w:sz="0" w:space="0" w:color="auto"/>
      </w:divBdr>
      <w:divsChild>
        <w:div w:id="466509201">
          <w:marLeft w:val="547"/>
          <w:marRight w:val="0"/>
          <w:marTop w:val="0"/>
          <w:marBottom w:val="0"/>
          <w:divBdr>
            <w:top w:val="none" w:sz="0" w:space="0" w:color="auto"/>
            <w:left w:val="none" w:sz="0" w:space="0" w:color="auto"/>
            <w:bottom w:val="none" w:sz="0" w:space="0" w:color="auto"/>
            <w:right w:val="none" w:sz="0" w:space="0" w:color="auto"/>
          </w:divBdr>
        </w:div>
      </w:divsChild>
    </w:div>
    <w:div w:id="612446163">
      <w:bodyDiv w:val="1"/>
      <w:marLeft w:val="0"/>
      <w:marRight w:val="0"/>
      <w:marTop w:val="0"/>
      <w:marBottom w:val="0"/>
      <w:divBdr>
        <w:top w:val="none" w:sz="0" w:space="0" w:color="auto"/>
        <w:left w:val="none" w:sz="0" w:space="0" w:color="auto"/>
        <w:bottom w:val="none" w:sz="0" w:space="0" w:color="auto"/>
        <w:right w:val="none" w:sz="0" w:space="0" w:color="auto"/>
      </w:divBdr>
    </w:div>
    <w:div w:id="616446155">
      <w:bodyDiv w:val="1"/>
      <w:marLeft w:val="0"/>
      <w:marRight w:val="0"/>
      <w:marTop w:val="0"/>
      <w:marBottom w:val="0"/>
      <w:divBdr>
        <w:top w:val="none" w:sz="0" w:space="0" w:color="auto"/>
        <w:left w:val="none" w:sz="0" w:space="0" w:color="auto"/>
        <w:bottom w:val="none" w:sz="0" w:space="0" w:color="auto"/>
        <w:right w:val="none" w:sz="0" w:space="0" w:color="auto"/>
      </w:divBdr>
    </w:div>
    <w:div w:id="632373231">
      <w:bodyDiv w:val="1"/>
      <w:marLeft w:val="0"/>
      <w:marRight w:val="0"/>
      <w:marTop w:val="0"/>
      <w:marBottom w:val="0"/>
      <w:divBdr>
        <w:top w:val="none" w:sz="0" w:space="0" w:color="auto"/>
        <w:left w:val="none" w:sz="0" w:space="0" w:color="auto"/>
        <w:bottom w:val="none" w:sz="0" w:space="0" w:color="auto"/>
        <w:right w:val="none" w:sz="0" w:space="0" w:color="auto"/>
      </w:divBdr>
    </w:div>
    <w:div w:id="647631110">
      <w:bodyDiv w:val="1"/>
      <w:marLeft w:val="0"/>
      <w:marRight w:val="0"/>
      <w:marTop w:val="0"/>
      <w:marBottom w:val="0"/>
      <w:divBdr>
        <w:top w:val="none" w:sz="0" w:space="0" w:color="auto"/>
        <w:left w:val="none" w:sz="0" w:space="0" w:color="auto"/>
        <w:bottom w:val="none" w:sz="0" w:space="0" w:color="auto"/>
        <w:right w:val="none" w:sz="0" w:space="0" w:color="auto"/>
      </w:divBdr>
      <w:divsChild>
        <w:div w:id="90057073">
          <w:marLeft w:val="0"/>
          <w:marRight w:val="0"/>
          <w:marTop w:val="0"/>
          <w:marBottom w:val="0"/>
          <w:divBdr>
            <w:top w:val="none" w:sz="0" w:space="0" w:color="auto"/>
            <w:left w:val="none" w:sz="0" w:space="0" w:color="auto"/>
            <w:bottom w:val="none" w:sz="0" w:space="0" w:color="auto"/>
            <w:right w:val="none" w:sz="0" w:space="0" w:color="auto"/>
          </w:divBdr>
        </w:div>
        <w:div w:id="241457008">
          <w:marLeft w:val="0"/>
          <w:marRight w:val="0"/>
          <w:marTop w:val="0"/>
          <w:marBottom w:val="0"/>
          <w:divBdr>
            <w:top w:val="none" w:sz="0" w:space="0" w:color="auto"/>
            <w:left w:val="none" w:sz="0" w:space="0" w:color="auto"/>
            <w:bottom w:val="none" w:sz="0" w:space="0" w:color="auto"/>
            <w:right w:val="none" w:sz="0" w:space="0" w:color="auto"/>
          </w:divBdr>
        </w:div>
        <w:div w:id="566382855">
          <w:marLeft w:val="0"/>
          <w:marRight w:val="0"/>
          <w:marTop w:val="0"/>
          <w:marBottom w:val="0"/>
          <w:divBdr>
            <w:top w:val="none" w:sz="0" w:space="0" w:color="auto"/>
            <w:left w:val="none" w:sz="0" w:space="0" w:color="auto"/>
            <w:bottom w:val="none" w:sz="0" w:space="0" w:color="auto"/>
            <w:right w:val="none" w:sz="0" w:space="0" w:color="auto"/>
          </w:divBdr>
        </w:div>
        <w:div w:id="623004388">
          <w:marLeft w:val="0"/>
          <w:marRight w:val="0"/>
          <w:marTop w:val="0"/>
          <w:marBottom w:val="0"/>
          <w:divBdr>
            <w:top w:val="none" w:sz="0" w:space="0" w:color="auto"/>
            <w:left w:val="none" w:sz="0" w:space="0" w:color="auto"/>
            <w:bottom w:val="none" w:sz="0" w:space="0" w:color="auto"/>
            <w:right w:val="none" w:sz="0" w:space="0" w:color="auto"/>
          </w:divBdr>
        </w:div>
        <w:div w:id="741372998">
          <w:marLeft w:val="0"/>
          <w:marRight w:val="0"/>
          <w:marTop w:val="0"/>
          <w:marBottom w:val="0"/>
          <w:divBdr>
            <w:top w:val="none" w:sz="0" w:space="0" w:color="auto"/>
            <w:left w:val="none" w:sz="0" w:space="0" w:color="auto"/>
            <w:bottom w:val="none" w:sz="0" w:space="0" w:color="auto"/>
            <w:right w:val="none" w:sz="0" w:space="0" w:color="auto"/>
          </w:divBdr>
        </w:div>
        <w:div w:id="796483559">
          <w:marLeft w:val="0"/>
          <w:marRight w:val="0"/>
          <w:marTop w:val="0"/>
          <w:marBottom w:val="0"/>
          <w:divBdr>
            <w:top w:val="none" w:sz="0" w:space="0" w:color="auto"/>
            <w:left w:val="none" w:sz="0" w:space="0" w:color="auto"/>
            <w:bottom w:val="none" w:sz="0" w:space="0" w:color="auto"/>
            <w:right w:val="none" w:sz="0" w:space="0" w:color="auto"/>
          </w:divBdr>
        </w:div>
        <w:div w:id="1022433365">
          <w:marLeft w:val="0"/>
          <w:marRight w:val="0"/>
          <w:marTop w:val="0"/>
          <w:marBottom w:val="0"/>
          <w:divBdr>
            <w:top w:val="none" w:sz="0" w:space="0" w:color="auto"/>
            <w:left w:val="none" w:sz="0" w:space="0" w:color="auto"/>
            <w:bottom w:val="none" w:sz="0" w:space="0" w:color="auto"/>
            <w:right w:val="none" w:sz="0" w:space="0" w:color="auto"/>
          </w:divBdr>
        </w:div>
        <w:div w:id="1046560655">
          <w:marLeft w:val="0"/>
          <w:marRight w:val="0"/>
          <w:marTop w:val="0"/>
          <w:marBottom w:val="0"/>
          <w:divBdr>
            <w:top w:val="none" w:sz="0" w:space="0" w:color="auto"/>
            <w:left w:val="none" w:sz="0" w:space="0" w:color="auto"/>
            <w:bottom w:val="none" w:sz="0" w:space="0" w:color="auto"/>
            <w:right w:val="none" w:sz="0" w:space="0" w:color="auto"/>
          </w:divBdr>
        </w:div>
        <w:div w:id="1179543789">
          <w:marLeft w:val="0"/>
          <w:marRight w:val="0"/>
          <w:marTop w:val="0"/>
          <w:marBottom w:val="0"/>
          <w:divBdr>
            <w:top w:val="none" w:sz="0" w:space="0" w:color="auto"/>
            <w:left w:val="none" w:sz="0" w:space="0" w:color="auto"/>
            <w:bottom w:val="none" w:sz="0" w:space="0" w:color="auto"/>
            <w:right w:val="none" w:sz="0" w:space="0" w:color="auto"/>
          </w:divBdr>
        </w:div>
        <w:div w:id="1304312210">
          <w:marLeft w:val="0"/>
          <w:marRight w:val="0"/>
          <w:marTop w:val="0"/>
          <w:marBottom w:val="0"/>
          <w:divBdr>
            <w:top w:val="none" w:sz="0" w:space="0" w:color="auto"/>
            <w:left w:val="none" w:sz="0" w:space="0" w:color="auto"/>
            <w:bottom w:val="none" w:sz="0" w:space="0" w:color="auto"/>
            <w:right w:val="none" w:sz="0" w:space="0" w:color="auto"/>
          </w:divBdr>
        </w:div>
        <w:div w:id="1366558489">
          <w:marLeft w:val="0"/>
          <w:marRight w:val="0"/>
          <w:marTop w:val="0"/>
          <w:marBottom w:val="0"/>
          <w:divBdr>
            <w:top w:val="none" w:sz="0" w:space="0" w:color="auto"/>
            <w:left w:val="none" w:sz="0" w:space="0" w:color="auto"/>
            <w:bottom w:val="none" w:sz="0" w:space="0" w:color="auto"/>
            <w:right w:val="none" w:sz="0" w:space="0" w:color="auto"/>
          </w:divBdr>
        </w:div>
        <w:div w:id="1407338346">
          <w:marLeft w:val="0"/>
          <w:marRight w:val="0"/>
          <w:marTop w:val="0"/>
          <w:marBottom w:val="0"/>
          <w:divBdr>
            <w:top w:val="none" w:sz="0" w:space="0" w:color="auto"/>
            <w:left w:val="none" w:sz="0" w:space="0" w:color="auto"/>
            <w:bottom w:val="none" w:sz="0" w:space="0" w:color="auto"/>
            <w:right w:val="none" w:sz="0" w:space="0" w:color="auto"/>
          </w:divBdr>
        </w:div>
        <w:div w:id="1517621788">
          <w:marLeft w:val="0"/>
          <w:marRight w:val="0"/>
          <w:marTop w:val="0"/>
          <w:marBottom w:val="0"/>
          <w:divBdr>
            <w:top w:val="none" w:sz="0" w:space="0" w:color="auto"/>
            <w:left w:val="none" w:sz="0" w:space="0" w:color="auto"/>
            <w:bottom w:val="none" w:sz="0" w:space="0" w:color="auto"/>
            <w:right w:val="none" w:sz="0" w:space="0" w:color="auto"/>
          </w:divBdr>
        </w:div>
        <w:div w:id="1711756363">
          <w:marLeft w:val="0"/>
          <w:marRight w:val="0"/>
          <w:marTop w:val="0"/>
          <w:marBottom w:val="0"/>
          <w:divBdr>
            <w:top w:val="none" w:sz="0" w:space="0" w:color="auto"/>
            <w:left w:val="none" w:sz="0" w:space="0" w:color="auto"/>
            <w:bottom w:val="none" w:sz="0" w:space="0" w:color="auto"/>
            <w:right w:val="none" w:sz="0" w:space="0" w:color="auto"/>
          </w:divBdr>
        </w:div>
        <w:div w:id="1790513108">
          <w:marLeft w:val="0"/>
          <w:marRight w:val="0"/>
          <w:marTop w:val="0"/>
          <w:marBottom w:val="0"/>
          <w:divBdr>
            <w:top w:val="none" w:sz="0" w:space="0" w:color="auto"/>
            <w:left w:val="none" w:sz="0" w:space="0" w:color="auto"/>
            <w:bottom w:val="none" w:sz="0" w:space="0" w:color="auto"/>
            <w:right w:val="none" w:sz="0" w:space="0" w:color="auto"/>
          </w:divBdr>
        </w:div>
        <w:div w:id="1797483331">
          <w:marLeft w:val="0"/>
          <w:marRight w:val="0"/>
          <w:marTop w:val="0"/>
          <w:marBottom w:val="0"/>
          <w:divBdr>
            <w:top w:val="none" w:sz="0" w:space="0" w:color="auto"/>
            <w:left w:val="none" w:sz="0" w:space="0" w:color="auto"/>
            <w:bottom w:val="none" w:sz="0" w:space="0" w:color="auto"/>
            <w:right w:val="none" w:sz="0" w:space="0" w:color="auto"/>
          </w:divBdr>
        </w:div>
        <w:div w:id="1837070599">
          <w:marLeft w:val="0"/>
          <w:marRight w:val="0"/>
          <w:marTop w:val="0"/>
          <w:marBottom w:val="0"/>
          <w:divBdr>
            <w:top w:val="none" w:sz="0" w:space="0" w:color="auto"/>
            <w:left w:val="none" w:sz="0" w:space="0" w:color="auto"/>
            <w:bottom w:val="none" w:sz="0" w:space="0" w:color="auto"/>
            <w:right w:val="none" w:sz="0" w:space="0" w:color="auto"/>
          </w:divBdr>
        </w:div>
        <w:div w:id="2101027215">
          <w:marLeft w:val="0"/>
          <w:marRight w:val="0"/>
          <w:marTop w:val="0"/>
          <w:marBottom w:val="0"/>
          <w:divBdr>
            <w:top w:val="none" w:sz="0" w:space="0" w:color="auto"/>
            <w:left w:val="none" w:sz="0" w:space="0" w:color="auto"/>
            <w:bottom w:val="none" w:sz="0" w:space="0" w:color="auto"/>
            <w:right w:val="none" w:sz="0" w:space="0" w:color="auto"/>
          </w:divBdr>
        </w:div>
      </w:divsChild>
    </w:div>
    <w:div w:id="668630384">
      <w:bodyDiv w:val="1"/>
      <w:marLeft w:val="0"/>
      <w:marRight w:val="0"/>
      <w:marTop w:val="0"/>
      <w:marBottom w:val="0"/>
      <w:divBdr>
        <w:top w:val="none" w:sz="0" w:space="0" w:color="auto"/>
        <w:left w:val="none" w:sz="0" w:space="0" w:color="auto"/>
        <w:bottom w:val="none" w:sz="0" w:space="0" w:color="auto"/>
        <w:right w:val="none" w:sz="0" w:space="0" w:color="auto"/>
      </w:divBdr>
    </w:div>
    <w:div w:id="679739622">
      <w:bodyDiv w:val="1"/>
      <w:marLeft w:val="0"/>
      <w:marRight w:val="0"/>
      <w:marTop w:val="0"/>
      <w:marBottom w:val="0"/>
      <w:divBdr>
        <w:top w:val="none" w:sz="0" w:space="0" w:color="auto"/>
        <w:left w:val="none" w:sz="0" w:space="0" w:color="auto"/>
        <w:bottom w:val="none" w:sz="0" w:space="0" w:color="auto"/>
        <w:right w:val="none" w:sz="0" w:space="0" w:color="auto"/>
      </w:divBdr>
    </w:div>
    <w:div w:id="713621564">
      <w:bodyDiv w:val="1"/>
      <w:marLeft w:val="0"/>
      <w:marRight w:val="0"/>
      <w:marTop w:val="0"/>
      <w:marBottom w:val="0"/>
      <w:divBdr>
        <w:top w:val="none" w:sz="0" w:space="0" w:color="auto"/>
        <w:left w:val="none" w:sz="0" w:space="0" w:color="auto"/>
        <w:bottom w:val="none" w:sz="0" w:space="0" w:color="auto"/>
        <w:right w:val="none" w:sz="0" w:space="0" w:color="auto"/>
      </w:divBdr>
      <w:divsChild>
        <w:div w:id="107283214">
          <w:marLeft w:val="547"/>
          <w:marRight w:val="0"/>
          <w:marTop w:val="0"/>
          <w:marBottom w:val="0"/>
          <w:divBdr>
            <w:top w:val="none" w:sz="0" w:space="0" w:color="auto"/>
            <w:left w:val="none" w:sz="0" w:space="0" w:color="auto"/>
            <w:bottom w:val="none" w:sz="0" w:space="0" w:color="auto"/>
            <w:right w:val="none" w:sz="0" w:space="0" w:color="auto"/>
          </w:divBdr>
        </w:div>
      </w:divsChild>
    </w:div>
    <w:div w:id="734862415">
      <w:bodyDiv w:val="1"/>
      <w:marLeft w:val="0"/>
      <w:marRight w:val="0"/>
      <w:marTop w:val="0"/>
      <w:marBottom w:val="0"/>
      <w:divBdr>
        <w:top w:val="none" w:sz="0" w:space="0" w:color="auto"/>
        <w:left w:val="none" w:sz="0" w:space="0" w:color="auto"/>
        <w:bottom w:val="none" w:sz="0" w:space="0" w:color="auto"/>
        <w:right w:val="none" w:sz="0" w:space="0" w:color="auto"/>
      </w:divBdr>
    </w:div>
    <w:div w:id="747658876">
      <w:bodyDiv w:val="1"/>
      <w:marLeft w:val="0"/>
      <w:marRight w:val="0"/>
      <w:marTop w:val="0"/>
      <w:marBottom w:val="0"/>
      <w:divBdr>
        <w:top w:val="none" w:sz="0" w:space="0" w:color="auto"/>
        <w:left w:val="none" w:sz="0" w:space="0" w:color="auto"/>
        <w:bottom w:val="none" w:sz="0" w:space="0" w:color="auto"/>
        <w:right w:val="none" w:sz="0" w:space="0" w:color="auto"/>
      </w:divBdr>
    </w:div>
    <w:div w:id="763889048">
      <w:bodyDiv w:val="1"/>
      <w:marLeft w:val="0"/>
      <w:marRight w:val="0"/>
      <w:marTop w:val="0"/>
      <w:marBottom w:val="0"/>
      <w:divBdr>
        <w:top w:val="none" w:sz="0" w:space="0" w:color="auto"/>
        <w:left w:val="none" w:sz="0" w:space="0" w:color="auto"/>
        <w:bottom w:val="none" w:sz="0" w:space="0" w:color="auto"/>
        <w:right w:val="none" w:sz="0" w:space="0" w:color="auto"/>
      </w:divBdr>
    </w:div>
    <w:div w:id="764958618">
      <w:bodyDiv w:val="1"/>
      <w:marLeft w:val="0"/>
      <w:marRight w:val="0"/>
      <w:marTop w:val="0"/>
      <w:marBottom w:val="0"/>
      <w:divBdr>
        <w:top w:val="none" w:sz="0" w:space="0" w:color="auto"/>
        <w:left w:val="none" w:sz="0" w:space="0" w:color="auto"/>
        <w:bottom w:val="none" w:sz="0" w:space="0" w:color="auto"/>
        <w:right w:val="none" w:sz="0" w:space="0" w:color="auto"/>
      </w:divBdr>
    </w:div>
    <w:div w:id="773523650">
      <w:bodyDiv w:val="1"/>
      <w:marLeft w:val="0"/>
      <w:marRight w:val="0"/>
      <w:marTop w:val="0"/>
      <w:marBottom w:val="0"/>
      <w:divBdr>
        <w:top w:val="none" w:sz="0" w:space="0" w:color="auto"/>
        <w:left w:val="none" w:sz="0" w:space="0" w:color="auto"/>
        <w:bottom w:val="none" w:sz="0" w:space="0" w:color="auto"/>
        <w:right w:val="none" w:sz="0" w:space="0" w:color="auto"/>
      </w:divBdr>
    </w:div>
    <w:div w:id="783236521">
      <w:bodyDiv w:val="1"/>
      <w:marLeft w:val="0"/>
      <w:marRight w:val="0"/>
      <w:marTop w:val="0"/>
      <w:marBottom w:val="0"/>
      <w:divBdr>
        <w:top w:val="none" w:sz="0" w:space="0" w:color="auto"/>
        <w:left w:val="none" w:sz="0" w:space="0" w:color="auto"/>
        <w:bottom w:val="none" w:sz="0" w:space="0" w:color="auto"/>
        <w:right w:val="none" w:sz="0" w:space="0" w:color="auto"/>
      </w:divBdr>
    </w:div>
    <w:div w:id="790827950">
      <w:bodyDiv w:val="1"/>
      <w:marLeft w:val="0"/>
      <w:marRight w:val="0"/>
      <w:marTop w:val="0"/>
      <w:marBottom w:val="0"/>
      <w:divBdr>
        <w:top w:val="none" w:sz="0" w:space="0" w:color="auto"/>
        <w:left w:val="none" w:sz="0" w:space="0" w:color="auto"/>
        <w:bottom w:val="none" w:sz="0" w:space="0" w:color="auto"/>
        <w:right w:val="none" w:sz="0" w:space="0" w:color="auto"/>
      </w:divBdr>
    </w:div>
    <w:div w:id="792140387">
      <w:bodyDiv w:val="1"/>
      <w:marLeft w:val="0"/>
      <w:marRight w:val="0"/>
      <w:marTop w:val="0"/>
      <w:marBottom w:val="0"/>
      <w:divBdr>
        <w:top w:val="none" w:sz="0" w:space="0" w:color="auto"/>
        <w:left w:val="none" w:sz="0" w:space="0" w:color="auto"/>
        <w:bottom w:val="none" w:sz="0" w:space="0" w:color="auto"/>
        <w:right w:val="none" w:sz="0" w:space="0" w:color="auto"/>
      </w:divBdr>
    </w:div>
    <w:div w:id="799032673">
      <w:bodyDiv w:val="1"/>
      <w:marLeft w:val="0"/>
      <w:marRight w:val="0"/>
      <w:marTop w:val="0"/>
      <w:marBottom w:val="0"/>
      <w:divBdr>
        <w:top w:val="none" w:sz="0" w:space="0" w:color="auto"/>
        <w:left w:val="none" w:sz="0" w:space="0" w:color="auto"/>
        <w:bottom w:val="none" w:sz="0" w:space="0" w:color="auto"/>
        <w:right w:val="none" w:sz="0" w:space="0" w:color="auto"/>
      </w:divBdr>
    </w:div>
    <w:div w:id="827987725">
      <w:bodyDiv w:val="1"/>
      <w:marLeft w:val="0"/>
      <w:marRight w:val="0"/>
      <w:marTop w:val="0"/>
      <w:marBottom w:val="0"/>
      <w:divBdr>
        <w:top w:val="none" w:sz="0" w:space="0" w:color="auto"/>
        <w:left w:val="none" w:sz="0" w:space="0" w:color="auto"/>
        <w:bottom w:val="none" w:sz="0" w:space="0" w:color="auto"/>
        <w:right w:val="none" w:sz="0" w:space="0" w:color="auto"/>
      </w:divBdr>
    </w:div>
    <w:div w:id="834229259">
      <w:bodyDiv w:val="1"/>
      <w:marLeft w:val="0"/>
      <w:marRight w:val="0"/>
      <w:marTop w:val="0"/>
      <w:marBottom w:val="0"/>
      <w:divBdr>
        <w:top w:val="none" w:sz="0" w:space="0" w:color="auto"/>
        <w:left w:val="none" w:sz="0" w:space="0" w:color="auto"/>
        <w:bottom w:val="none" w:sz="0" w:space="0" w:color="auto"/>
        <w:right w:val="none" w:sz="0" w:space="0" w:color="auto"/>
      </w:divBdr>
    </w:div>
    <w:div w:id="838732553">
      <w:bodyDiv w:val="1"/>
      <w:marLeft w:val="0"/>
      <w:marRight w:val="0"/>
      <w:marTop w:val="0"/>
      <w:marBottom w:val="0"/>
      <w:divBdr>
        <w:top w:val="none" w:sz="0" w:space="0" w:color="auto"/>
        <w:left w:val="none" w:sz="0" w:space="0" w:color="auto"/>
        <w:bottom w:val="none" w:sz="0" w:space="0" w:color="auto"/>
        <w:right w:val="none" w:sz="0" w:space="0" w:color="auto"/>
      </w:divBdr>
    </w:div>
    <w:div w:id="843515089">
      <w:bodyDiv w:val="1"/>
      <w:marLeft w:val="0"/>
      <w:marRight w:val="0"/>
      <w:marTop w:val="0"/>
      <w:marBottom w:val="0"/>
      <w:divBdr>
        <w:top w:val="none" w:sz="0" w:space="0" w:color="auto"/>
        <w:left w:val="none" w:sz="0" w:space="0" w:color="auto"/>
        <w:bottom w:val="none" w:sz="0" w:space="0" w:color="auto"/>
        <w:right w:val="none" w:sz="0" w:space="0" w:color="auto"/>
      </w:divBdr>
    </w:div>
    <w:div w:id="845747668">
      <w:bodyDiv w:val="1"/>
      <w:marLeft w:val="0"/>
      <w:marRight w:val="0"/>
      <w:marTop w:val="0"/>
      <w:marBottom w:val="0"/>
      <w:divBdr>
        <w:top w:val="none" w:sz="0" w:space="0" w:color="auto"/>
        <w:left w:val="none" w:sz="0" w:space="0" w:color="auto"/>
        <w:bottom w:val="none" w:sz="0" w:space="0" w:color="auto"/>
        <w:right w:val="none" w:sz="0" w:space="0" w:color="auto"/>
      </w:divBdr>
    </w:div>
    <w:div w:id="859585353">
      <w:bodyDiv w:val="1"/>
      <w:marLeft w:val="0"/>
      <w:marRight w:val="0"/>
      <w:marTop w:val="0"/>
      <w:marBottom w:val="0"/>
      <w:divBdr>
        <w:top w:val="none" w:sz="0" w:space="0" w:color="auto"/>
        <w:left w:val="none" w:sz="0" w:space="0" w:color="auto"/>
        <w:bottom w:val="none" w:sz="0" w:space="0" w:color="auto"/>
        <w:right w:val="none" w:sz="0" w:space="0" w:color="auto"/>
      </w:divBdr>
    </w:div>
    <w:div w:id="880172679">
      <w:bodyDiv w:val="1"/>
      <w:marLeft w:val="0"/>
      <w:marRight w:val="0"/>
      <w:marTop w:val="0"/>
      <w:marBottom w:val="0"/>
      <w:divBdr>
        <w:top w:val="none" w:sz="0" w:space="0" w:color="auto"/>
        <w:left w:val="none" w:sz="0" w:space="0" w:color="auto"/>
        <w:bottom w:val="none" w:sz="0" w:space="0" w:color="auto"/>
        <w:right w:val="none" w:sz="0" w:space="0" w:color="auto"/>
      </w:divBdr>
    </w:div>
    <w:div w:id="886844226">
      <w:bodyDiv w:val="1"/>
      <w:marLeft w:val="0"/>
      <w:marRight w:val="0"/>
      <w:marTop w:val="0"/>
      <w:marBottom w:val="0"/>
      <w:divBdr>
        <w:top w:val="none" w:sz="0" w:space="0" w:color="auto"/>
        <w:left w:val="none" w:sz="0" w:space="0" w:color="auto"/>
        <w:bottom w:val="none" w:sz="0" w:space="0" w:color="auto"/>
        <w:right w:val="none" w:sz="0" w:space="0" w:color="auto"/>
      </w:divBdr>
    </w:div>
    <w:div w:id="897400117">
      <w:bodyDiv w:val="1"/>
      <w:marLeft w:val="0"/>
      <w:marRight w:val="0"/>
      <w:marTop w:val="0"/>
      <w:marBottom w:val="0"/>
      <w:divBdr>
        <w:top w:val="none" w:sz="0" w:space="0" w:color="auto"/>
        <w:left w:val="none" w:sz="0" w:space="0" w:color="auto"/>
        <w:bottom w:val="none" w:sz="0" w:space="0" w:color="auto"/>
        <w:right w:val="none" w:sz="0" w:space="0" w:color="auto"/>
      </w:divBdr>
    </w:div>
    <w:div w:id="912086589">
      <w:bodyDiv w:val="1"/>
      <w:marLeft w:val="0"/>
      <w:marRight w:val="0"/>
      <w:marTop w:val="0"/>
      <w:marBottom w:val="0"/>
      <w:divBdr>
        <w:top w:val="none" w:sz="0" w:space="0" w:color="auto"/>
        <w:left w:val="none" w:sz="0" w:space="0" w:color="auto"/>
        <w:bottom w:val="none" w:sz="0" w:space="0" w:color="auto"/>
        <w:right w:val="none" w:sz="0" w:space="0" w:color="auto"/>
      </w:divBdr>
    </w:div>
    <w:div w:id="912933069">
      <w:bodyDiv w:val="1"/>
      <w:marLeft w:val="0"/>
      <w:marRight w:val="0"/>
      <w:marTop w:val="0"/>
      <w:marBottom w:val="0"/>
      <w:divBdr>
        <w:top w:val="none" w:sz="0" w:space="0" w:color="auto"/>
        <w:left w:val="none" w:sz="0" w:space="0" w:color="auto"/>
        <w:bottom w:val="none" w:sz="0" w:space="0" w:color="auto"/>
        <w:right w:val="none" w:sz="0" w:space="0" w:color="auto"/>
      </w:divBdr>
    </w:div>
    <w:div w:id="913514393">
      <w:bodyDiv w:val="1"/>
      <w:marLeft w:val="0"/>
      <w:marRight w:val="0"/>
      <w:marTop w:val="0"/>
      <w:marBottom w:val="0"/>
      <w:divBdr>
        <w:top w:val="none" w:sz="0" w:space="0" w:color="auto"/>
        <w:left w:val="none" w:sz="0" w:space="0" w:color="auto"/>
        <w:bottom w:val="none" w:sz="0" w:space="0" w:color="auto"/>
        <w:right w:val="none" w:sz="0" w:space="0" w:color="auto"/>
      </w:divBdr>
    </w:div>
    <w:div w:id="936016541">
      <w:bodyDiv w:val="1"/>
      <w:marLeft w:val="0"/>
      <w:marRight w:val="0"/>
      <w:marTop w:val="0"/>
      <w:marBottom w:val="0"/>
      <w:divBdr>
        <w:top w:val="none" w:sz="0" w:space="0" w:color="auto"/>
        <w:left w:val="none" w:sz="0" w:space="0" w:color="auto"/>
        <w:bottom w:val="none" w:sz="0" w:space="0" w:color="auto"/>
        <w:right w:val="none" w:sz="0" w:space="0" w:color="auto"/>
      </w:divBdr>
    </w:div>
    <w:div w:id="937444428">
      <w:bodyDiv w:val="1"/>
      <w:marLeft w:val="0"/>
      <w:marRight w:val="0"/>
      <w:marTop w:val="0"/>
      <w:marBottom w:val="0"/>
      <w:divBdr>
        <w:top w:val="none" w:sz="0" w:space="0" w:color="auto"/>
        <w:left w:val="none" w:sz="0" w:space="0" w:color="auto"/>
        <w:bottom w:val="none" w:sz="0" w:space="0" w:color="auto"/>
        <w:right w:val="none" w:sz="0" w:space="0" w:color="auto"/>
      </w:divBdr>
    </w:div>
    <w:div w:id="942957358">
      <w:bodyDiv w:val="1"/>
      <w:marLeft w:val="0"/>
      <w:marRight w:val="0"/>
      <w:marTop w:val="0"/>
      <w:marBottom w:val="0"/>
      <w:divBdr>
        <w:top w:val="none" w:sz="0" w:space="0" w:color="auto"/>
        <w:left w:val="none" w:sz="0" w:space="0" w:color="auto"/>
        <w:bottom w:val="none" w:sz="0" w:space="0" w:color="auto"/>
        <w:right w:val="none" w:sz="0" w:space="0" w:color="auto"/>
      </w:divBdr>
    </w:div>
    <w:div w:id="951715039">
      <w:bodyDiv w:val="1"/>
      <w:marLeft w:val="0"/>
      <w:marRight w:val="0"/>
      <w:marTop w:val="0"/>
      <w:marBottom w:val="0"/>
      <w:divBdr>
        <w:top w:val="none" w:sz="0" w:space="0" w:color="auto"/>
        <w:left w:val="none" w:sz="0" w:space="0" w:color="auto"/>
        <w:bottom w:val="none" w:sz="0" w:space="0" w:color="auto"/>
        <w:right w:val="none" w:sz="0" w:space="0" w:color="auto"/>
      </w:divBdr>
    </w:div>
    <w:div w:id="953169465">
      <w:bodyDiv w:val="1"/>
      <w:marLeft w:val="0"/>
      <w:marRight w:val="0"/>
      <w:marTop w:val="0"/>
      <w:marBottom w:val="0"/>
      <w:divBdr>
        <w:top w:val="none" w:sz="0" w:space="0" w:color="auto"/>
        <w:left w:val="none" w:sz="0" w:space="0" w:color="auto"/>
        <w:bottom w:val="none" w:sz="0" w:space="0" w:color="auto"/>
        <w:right w:val="none" w:sz="0" w:space="0" w:color="auto"/>
      </w:divBdr>
    </w:div>
    <w:div w:id="954676509">
      <w:bodyDiv w:val="1"/>
      <w:marLeft w:val="0"/>
      <w:marRight w:val="0"/>
      <w:marTop w:val="0"/>
      <w:marBottom w:val="0"/>
      <w:divBdr>
        <w:top w:val="none" w:sz="0" w:space="0" w:color="auto"/>
        <w:left w:val="none" w:sz="0" w:space="0" w:color="auto"/>
        <w:bottom w:val="none" w:sz="0" w:space="0" w:color="auto"/>
        <w:right w:val="none" w:sz="0" w:space="0" w:color="auto"/>
      </w:divBdr>
    </w:div>
    <w:div w:id="977497736">
      <w:bodyDiv w:val="1"/>
      <w:marLeft w:val="0"/>
      <w:marRight w:val="0"/>
      <w:marTop w:val="0"/>
      <w:marBottom w:val="0"/>
      <w:divBdr>
        <w:top w:val="none" w:sz="0" w:space="0" w:color="auto"/>
        <w:left w:val="none" w:sz="0" w:space="0" w:color="auto"/>
        <w:bottom w:val="none" w:sz="0" w:space="0" w:color="auto"/>
        <w:right w:val="none" w:sz="0" w:space="0" w:color="auto"/>
      </w:divBdr>
    </w:div>
    <w:div w:id="984428903">
      <w:bodyDiv w:val="1"/>
      <w:marLeft w:val="0"/>
      <w:marRight w:val="0"/>
      <w:marTop w:val="0"/>
      <w:marBottom w:val="0"/>
      <w:divBdr>
        <w:top w:val="none" w:sz="0" w:space="0" w:color="auto"/>
        <w:left w:val="none" w:sz="0" w:space="0" w:color="auto"/>
        <w:bottom w:val="none" w:sz="0" w:space="0" w:color="auto"/>
        <w:right w:val="none" w:sz="0" w:space="0" w:color="auto"/>
      </w:divBdr>
    </w:div>
    <w:div w:id="990838831">
      <w:bodyDiv w:val="1"/>
      <w:marLeft w:val="0"/>
      <w:marRight w:val="0"/>
      <w:marTop w:val="0"/>
      <w:marBottom w:val="0"/>
      <w:divBdr>
        <w:top w:val="none" w:sz="0" w:space="0" w:color="auto"/>
        <w:left w:val="none" w:sz="0" w:space="0" w:color="auto"/>
        <w:bottom w:val="none" w:sz="0" w:space="0" w:color="auto"/>
        <w:right w:val="none" w:sz="0" w:space="0" w:color="auto"/>
      </w:divBdr>
    </w:div>
    <w:div w:id="1004285584">
      <w:bodyDiv w:val="1"/>
      <w:marLeft w:val="0"/>
      <w:marRight w:val="0"/>
      <w:marTop w:val="0"/>
      <w:marBottom w:val="0"/>
      <w:divBdr>
        <w:top w:val="none" w:sz="0" w:space="0" w:color="auto"/>
        <w:left w:val="none" w:sz="0" w:space="0" w:color="auto"/>
        <w:bottom w:val="none" w:sz="0" w:space="0" w:color="auto"/>
        <w:right w:val="none" w:sz="0" w:space="0" w:color="auto"/>
      </w:divBdr>
    </w:div>
    <w:div w:id="1004473687">
      <w:bodyDiv w:val="1"/>
      <w:marLeft w:val="0"/>
      <w:marRight w:val="0"/>
      <w:marTop w:val="0"/>
      <w:marBottom w:val="0"/>
      <w:divBdr>
        <w:top w:val="none" w:sz="0" w:space="0" w:color="auto"/>
        <w:left w:val="none" w:sz="0" w:space="0" w:color="auto"/>
        <w:bottom w:val="none" w:sz="0" w:space="0" w:color="auto"/>
        <w:right w:val="none" w:sz="0" w:space="0" w:color="auto"/>
      </w:divBdr>
    </w:div>
    <w:div w:id="1010261159">
      <w:bodyDiv w:val="1"/>
      <w:marLeft w:val="0"/>
      <w:marRight w:val="0"/>
      <w:marTop w:val="0"/>
      <w:marBottom w:val="0"/>
      <w:divBdr>
        <w:top w:val="none" w:sz="0" w:space="0" w:color="auto"/>
        <w:left w:val="none" w:sz="0" w:space="0" w:color="auto"/>
        <w:bottom w:val="none" w:sz="0" w:space="0" w:color="auto"/>
        <w:right w:val="none" w:sz="0" w:space="0" w:color="auto"/>
      </w:divBdr>
    </w:div>
    <w:div w:id="1012684949">
      <w:bodyDiv w:val="1"/>
      <w:marLeft w:val="0"/>
      <w:marRight w:val="0"/>
      <w:marTop w:val="0"/>
      <w:marBottom w:val="0"/>
      <w:divBdr>
        <w:top w:val="none" w:sz="0" w:space="0" w:color="auto"/>
        <w:left w:val="none" w:sz="0" w:space="0" w:color="auto"/>
        <w:bottom w:val="none" w:sz="0" w:space="0" w:color="auto"/>
        <w:right w:val="none" w:sz="0" w:space="0" w:color="auto"/>
      </w:divBdr>
    </w:div>
    <w:div w:id="1013192428">
      <w:bodyDiv w:val="1"/>
      <w:marLeft w:val="0"/>
      <w:marRight w:val="0"/>
      <w:marTop w:val="0"/>
      <w:marBottom w:val="0"/>
      <w:divBdr>
        <w:top w:val="none" w:sz="0" w:space="0" w:color="auto"/>
        <w:left w:val="none" w:sz="0" w:space="0" w:color="auto"/>
        <w:bottom w:val="none" w:sz="0" w:space="0" w:color="auto"/>
        <w:right w:val="none" w:sz="0" w:space="0" w:color="auto"/>
      </w:divBdr>
    </w:div>
    <w:div w:id="1014187656">
      <w:bodyDiv w:val="1"/>
      <w:marLeft w:val="0"/>
      <w:marRight w:val="0"/>
      <w:marTop w:val="0"/>
      <w:marBottom w:val="0"/>
      <w:divBdr>
        <w:top w:val="none" w:sz="0" w:space="0" w:color="auto"/>
        <w:left w:val="none" w:sz="0" w:space="0" w:color="auto"/>
        <w:bottom w:val="none" w:sz="0" w:space="0" w:color="auto"/>
        <w:right w:val="none" w:sz="0" w:space="0" w:color="auto"/>
      </w:divBdr>
    </w:div>
    <w:div w:id="1025639584">
      <w:bodyDiv w:val="1"/>
      <w:marLeft w:val="0"/>
      <w:marRight w:val="0"/>
      <w:marTop w:val="0"/>
      <w:marBottom w:val="0"/>
      <w:divBdr>
        <w:top w:val="none" w:sz="0" w:space="0" w:color="auto"/>
        <w:left w:val="none" w:sz="0" w:space="0" w:color="auto"/>
        <w:bottom w:val="none" w:sz="0" w:space="0" w:color="auto"/>
        <w:right w:val="none" w:sz="0" w:space="0" w:color="auto"/>
      </w:divBdr>
    </w:div>
    <w:div w:id="1029642773">
      <w:bodyDiv w:val="1"/>
      <w:marLeft w:val="0"/>
      <w:marRight w:val="0"/>
      <w:marTop w:val="0"/>
      <w:marBottom w:val="0"/>
      <w:divBdr>
        <w:top w:val="none" w:sz="0" w:space="0" w:color="auto"/>
        <w:left w:val="none" w:sz="0" w:space="0" w:color="auto"/>
        <w:bottom w:val="none" w:sz="0" w:space="0" w:color="auto"/>
        <w:right w:val="none" w:sz="0" w:space="0" w:color="auto"/>
      </w:divBdr>
    </w:div>
    <w:div w:id="1049034919">
      <w:bodyDiv w:val="1"/>
      <w:marLeft w:val="0"/>
      <w:marRight w:val="0"/>
      <w:marTop w:val="0"/>
      <w:marBottom w:val="0"/>
      <w:divBdr>
        <w:top w:val="none" w:sz="0" w:space="0" w:color="auto"/>
        <w:left w:val="none" w:sz="0" w:space="0" w:color="auto"/>
        <w:bottom w:val="none" w:sz="0" w:space="0" w:color="auto"/>
        <w:right w:val="none" w:sz="0" w:space="0" w:color="auto"/>
      </w:divBdr>
    </w:div>
    <w:div w:id="1065106697">
      <w:bodyDiv w:val="1"/>
      <w:marLeft w:val="0"/>
      <w:marRight w:val="0"/>
      <w:marTop w:val="0"/>
      <w:marBottom w:val="0"/>
      <w:divBdr>
        <w:top w:val="none" w:sz="0" w:space="0" w:color="auto"/>
        <w:left w:val="none" w:sz="0" w:space="0" w:color="auto"/>
        <w:bottom w:val="none" w:sz="0" w:space="0" w:color="auto"/>
        <w:right w:val="none" w:sz="0" w:space="0" w:color="auto"/>
      </w:divBdr>
    </w:div>
    <w:div w:id="1079787294">
      <w:bodyDiv w:val="1"/>
      <w:marLeft w:val="0"/>
      <w:marRight w:val="0"/>
      <w:marTop w:val="0"/>
      <w:marBottom w:val="0"/>
      <w:divBdr>
        <w:top w:val="none" w:sz="0" w:space="0" w:color="auto"/>
        <w:left w:val="none" w:sz="0" w:space="0" w:color="auto"/>
        <w:bottom w:val="none" w:sz="0" w:space="0" w:color="auto"/>
        <w:right w:val="none" w:sz="0" w:space="0" w:color="auto"/>
      </w:divBdr>
    </w:div>
    <w:div w:id="1101026721">
      <w:bodyDiv w:val="1"/>
      <w:marLeft w:val="0"/>
      <w:marRight w:val="0"/>
      <w:marTop w:val="0"/>
      <w:marBottom w:val="0"/>
      <w:divBdr>
        <w:top w:val="none" w:sz="0" w:space="0" w:color="auto"/>
        <w:left w:val="none" w:sz="0" w:space="0" w:color="auto"/>
        <w:bottom w:val="none" w:sz="0" w:space="0" w:color="auto"/>
        <w:right w:val="none" w:sz="0" w:space="0" w:color="auto"/>
      </w:divBdr>
    </w:div>
    <w:div w:id="1142581553">
      <w:bodyDiv w:val="1"/>
      <w:marLeft w:val="0"/>
      <w:marRight w:val="0"/>
      <w:marTop w:val="0"/>
      <w:marBottom w:val="0"/>
      <w:divBdr>
        <w:top w:val="none" w:sz="0" w:space="0" w:color="auto"/>
        <w:left w:val="none" w:sz="0" w:space="0" w:color="auto"/>
        <w:bottom w:val="none" w:sz="0" w:space="0" w:color="auto"/>
        <w:right w:val="none" w:sz="0" w:space="0" w:color="auto"/>
      </w:divBdr>
    </w:div>
    <w:div w:id="1148938222">
      <w:bodyDiv w:val="1"/>
      <w:marLeft w:val="0"/>
      <w:marRight w:val="0"/>
      <w:marTop w:val="0"/>
      <w:marBottom w:val="0"/>
      <w:divBdr>
        <w:top w:val="none" w:sz="0" w:space="0" w:color="auto"/>
        <w:left w:val="none" w:sz="0" w:space="0" w:color="auto"/>
        <w:bottom w:val="none" w:sz="0" w:space="0" w:color="auto"/>
        <w:right w:val="none" w:sz="0" w:space="0" w:color="auto"/>
      </w:divBdr>
    </w:div>
    <w:div w:id="1165507903">
      <w:bodyDiv w:val="1"/>
      <w:marLeft w:val="0"/>
      <w:marRight w:val="0"/>
      <w:marTop w:val="0"/>
      <w:marBottom w:val="0"/>
      <w:divBdr>
        <w:top w:val="none" w:sz="0" w:space="0" w:color="auto"/>
        <w:left w:val="none" w:sz="0" w:space="0" w:color="auto"/>
        <w:bottom w:val="none" w:sz="0" w:space="0" w:color="auto"/>
        <w:right w:val="none" w:sz="0" w:space="0" w:color="auto"/>
      </w:divBdr>
    </w:div>
    <w:div w:id="1166021857">
      <w:bodyDiv w:val="1"/>
      <w:marLeft w:val="0"/>
      <w:marRight w:val="0"/>
      <w:marTop w:val="0"/>
      <w:marBottom w:val="0"/>
      <w:divBdr>
        <w:top w:val="none" w:sz="0" w:space="0" w:color="auto"/>
        <w:left w:val="none" w:sz="0" w:space="0" w:color="auto"/>
        <w:bottom w:val="none" w:sz="0" w:space="0" w:color="auto"/>
        <w:right w:val="none" w:sz="0" w:space="0" w:color="auto"/>
      </w:divBdr>
    </w:div>
    <w:div w:id="1169757072">
      <w:bodyDiv w:val="1"/>
      <w:marLeft w:val="0"/>
      <w:marRight w:val="0"/>
      <w:marTop w:val="0"/>
      <w:marBottom w:val="0"/>
      <w:divBdr>
        <w:top w:val="none" w:sz="0" w:space="0" w:color="auto"/>
        <w:left w:val="none" w:sz="0" w:space="0" w:color="auto"/>
        <w:bottom w:val="none" w:sz="0" w:space="0" w:color="auto"/>
        <w:right w:val="none" w:sz="0" w:space="0" w:color="auto"/>
      </w:divBdr>
    </w:div>
    <w:div w:id="1184981641">
      <w:bodyDiv w:val="1"/>
      <w:marLeft w:val="0"/>
      <w:marRight w:val="0"/>
      <w:marTop w:val="0"/>
      <w:marBottom w:val="0"/>
      <w:divBdr>
        <w:top w:val="none" w:sz="0" w:space="0" w:color="auto"/>
        <w:left w:val="none" w:sz="0" w:space="0" w:color="auto"/>
        <w:bottom w:val="none" w:sz="0" w:space="0" w:color="auto"/>
        <w:right w:val="none" w:sz="0" w:space="0" w:color="auto"/>
      </w:divBdr>
    </w:div>
    <w:div w:id="1202938991">
      <w:bodyDiv w:val="1"/>
      <w:marLeft w:val="0"/>
      <w:marRight w:val="0"/>
      <w:marTop w:val="0"/>
      <w:marBottom w:val="0"/>
      <w:divBdr>
        <w:top w:val="none" w:sz="0" w:space="0" w:color="auto"/>
        <w:left w:val="none" w:sz="0" w:space="0" w:color="auto"/>
        <w:bottom w:val="none" w:sz="0" w:space="0" w:color="auto"/>
        <w:right w:val="none" w:sz="0" w:space="0" w:color="auto"/>
      </w:divBdr>
    </w:div>
    <w:div w:id="1210531794">
      <w:bodyDiv w:val="1"/>
      <w:marLeft w:val="0"/>
      <w:marRight w:val="0"/>
      <w:marTop w:val="0"/>
      <w:marBottom w:val="0"/>
      <w:divBdr>
        <w:top w:val="none" w:sz="0" w:space="0" w:color="auto"/>
        <w:left w:val="none" w:sz="0" w:space="0" w:color="auto"/>
        <w:bottom w:val="none" w:sz="0" w:space="0" w:color="auto"/>
        <w:right w:val="none" w:sz="0" w:space="0" w:color="auto"/>
      </w:divBdr>
    </w:div>
    <w:div w:id="1213805614">
      <w:bodyDiv w:val="1"/>
      <w:marLeft w:val="0"/>
      <w:marRight w:val="0"/>
      <w:marTop w:val="0"/>
      <w:marBottom w:val="0"/>
      <w:divBdr>
        <w:top w:val="none" w:sz="0" w:space="0" w:color="auto"/>
        <w:left w:val="none" w:sz="0" w:space="0" w:color="auto"/>
        <w:bottom w:val="none" w:sz="0" w:space="0" w:color="auto"/>
        <w:right w:val="none" w:sz="0" w:space="0" w:color="auto"/>
      </w:divBdr>
    </w:div>
    <w:div w:id="1214537547">
      <w:bodyDiv w:val="1"/>
      <w:marLeft w:val="0"/>
      <w:marRight w:val="0"/>
      <w:marTop w:val="0"/>
      <w:marBottom w:val="0"/>
      <w:divBdr>
        <w:top w:val="none" w:sz="0" w:space="0" w:color="auto"/>
        <w:left w:val="none" w:sz="0" w:space="0" w:color="auto"/>
        <w:bottom w:val="none" w:sz="0" w:space="0" w:color="auto"/>
        <w:right w:val="none" w:sz="0" w:space="0" w:color="auto"/>
      </w:divBdr>
    </w:div>
    <w:div w:id="1216547797">
      <w:bodyDiv w:val="1"/>
      <w:marLeft w:val="0"/>
      <w:marRight w:val="0"/>
      <w:marTop w:val="0"/>
      <w:marBottom w:val="0"/>
      <w:divBdr>
        <w:top w:val="none" w:sz="0" w:space="0" w:color="auto"/>
        <w:left w:val="none" w:sz="0" w:space="0" w:color="auto"/>
        <w:bottom w:val="none" w:sz="0" w:space="0" w:color="auto"/>
        <w:right w:val="none" w:sz="0" w:space="0" w:color="auto"/>
      </w:divBdr>
    </w:div>
    <w:div w:id="1222398180">
      <w:bodyDiv w:val="1"/>
      <w:marLeft w:val="0"/>
      <w:marRight w:val="0"/>
      <w:marTop w:val="0"/>
      <w:marBottom w:val="0"/>
      <w:divBdr>
        <w:top w:val="none" w:sz="0" w:space="0" w:color="auto"/>
        <w:left w:val="none" w:sz="0" w:space="0" w:color="auto"/>
        <w:bottom w:val="none" w:sz="0" w:space="0" w:color="auto"/>
        <w:right w:val="none" w:sz="0" w:space="0" w:color="auto"/>
      </w:divBdr>
    </w:div>
    <w:div w:id="1224177661">
      <w:bodyDiv w:val="1"/>
      <w:marLeft w:val="0"/>
      <w:marRight w:val="0"/>
      <w:marTop w:val="0"/>
      <w:marBottom w:val="0"/>
      <w:divBdr>
        <w:top w:val="none" w:sz="0" w:space="0" w:color="auto"/>
        <w:left w:val="none" w:sz="0" w:space="0" w:color="auto"/>
        <w:bottom w:val="none" w:sz="0" w:space="0" w:color="auto"/>
        <w:right w:val="none" w:sz="0" w:space="0" w:color="auto"/>
      </w:divBdr>
    </w:div>
    <w:div w:id="1234975319">
      <w:bodyDiv w:val="1"/>
      <w:marLeft w:val="0"/>
      <w:marRight w:val="0"/>
      <w:marTop w:val="0"/>
      <w:marBottom w:val="0"/>
      <w:divBdr>
        <w:top w:val="none" w:sz="0" w:space="0" w:color="auto"/>
        <w:left w:val="none" w:sz="0" w:space="0" w:color="auto"/>
        <w:bottom w:val="none" w:sz="0" w:space="0" w:color="auto"/>
        <w:right w:val="none" w:sz="0" w:space="0" w:color="auto"/>
      </w:divBdr>
    </w:div>
    <w:div w:id="1244756802">
      <w:bodyDiv w:val="1"/>
      <w:marLeft w:val="0"/>
      <w:marRight w:val="0"/>
      <w:marTop w:val="0"/>
      <w:marBottom w:val="0"/>
      <w:divBdr>
        <w:top w:val="none" w:sz="0" w:space="0" w:color="auto"/>
        <w:left w:val="none" w:sz="0" w:space="0" w:color="auto"/>
        <w:bottom w:val="none" w:sz="0" w:space="0" w:color="auto"/>
        <w:right w:val="none" w:sz="0" w:space="0" w:color="auto"/>
      </w:divBdr>
    </w:div>
    <w:div w:id="1277177012">
      <w:bodyDiv w:val="1"/>
      <w:marLeft w:val="0"/>
      <w:marRight w:val="0"/>
      <w:marTop w:val="0"/>
      <w:marBottom w:val="0"/>
      <w:divBdr>
        <w:top w:val="none" w:sz="0" w:space="0" w:color="auto"/>
        <w:left w:val="none" w:sz="0" w:space="0" w:color="auto"/>
        <w:bottom w:val="none" w:sz="0" w:space="0" w:color="auto"/>
        <w:right w:val="none" w:sz="0" w:space="0" w:color="auto"/>
      </w:divBdr>
    </w:div>
    <w:div w:id="1282227582">
      <w:bodyDiv w:val="1"/>
      <w:marLeft w:val="0"/>
      <w:marRight w:val="0"/>
      <w:marTop w:val="0"/>
      <w:marBottom w:val="0"/>
      <w:divBdr>
        <w:top w:val="none" w:sz="0" w:space="0" w:color="auto"/>
        <w:left w:val="none" w:sz="0" w:space="0" w:color="auto"/>
        <w:bottom w:val="none" w:sz="0" w:space="0" w:color="auto"/>
        <w:right w:val="none" w:sz="0" w:space="0" w:color="auto"/>
      </w:divBdr>
    </w:div>
    <w:div w:id="1286694043">
      <w:bodyDiv w:val="1"/>
      <w:marLeft w:val="0"/>
      <w:marRight w:val="0"/>
      <w:marTop w:val="0"/>
      <w:marBottom w:val="0"/>
      <w:divBdr>
        <w:top w:val="none" w:sz="0" w:space="0" w:color="auto"/>
        <w:left w:val="none" w:sz="0" w:space="0" w:color="auto"/>
        <w:bottom w:val="none" w:sz="0" w:space="0" w:color="auto"/>
        <w:right w:val="none" w:sz="0" w:space="0" w:color="auto"/>
      </w:divBdr>
    </w:div>
    <w:div w:id="1331370146">
      <w:bodyDiv w:val="1"/>
      <w:marLeft w:val="0"/>
      <w:marRight w:val="0"/>
      <w:marTop w:val="0"/>
      <w:marBottom w:val="0"/>
      <w:divBdr>
        <w:top w:val="none" w:sz="0" w:space="0" w:color="auto"/>
        <w:left w:val="none" w:sz="0" w:space="0" w:color="auto"/>
        <w:bottom w:val="none" w:sz="0" w:space="0" w:color="auto"/>
        <w:right w:val="none" w:sz="0" w:space="0" w:color="auto"/>
      </w:divBdr>
      <w:divsChild>
        <w:div w:id="2028553957">
          <w:marLeft w:val="547"/>
          <w:marRight w:val="0"/>
          <w:marTop w:val="0"/>
          <w:marBottom w:val="0"/>
          <w:divBdr>
            <w:top w:val="none" w:sz="0" w:space="0" w:color="auto"/>
            <w:left w:val="none" w:sz="0" w:space="0" w:color="auto"/>
            <w:bottom w:val="none" w:sz="0" w:space="0" w:color="auto"/>
            <w:right w:val="none" w:sz="0" w:space="0" w:color="auto"/>
          </w:divBdr>
        </w:div>
      </w:divsChild>
    </w:div>
    <w:div w:id="1336685209">
      <w:bodyDiv w:val="1"/>
      <w:marLeft w:val="0"/>
      <w:marRight w:val="0"/>
      <w:marTop w:val="0"/>
      <w:marBottom w:val="0"/>
      <w:divBdr>
        <w:top w:val="none" w:sz="0" w:space="0" w:color="auto"/>
        <w:left w:val="none" w:sz="0" w:space="0" w:color="auto"/>
        <w:bottom w:val="none" w:sz="0" w:space="0" w:color="auto"/>
        <w:right w:val="none" w:sz="0" w:space="0" w:color="auto"/>
      </w:divBdr>
    </w:div>
    <w:div w:id="1337659938">
      <w:bodyDiv w:val="1"/>
      <w:marLeft w:val="0"/>
      <w:marRight w:val="0"/>
      <w:marTop w:val="0"/>
      <w:marBottom w:val="0"/>
      <w:divBdr>
        <w:top w:val="none" w:sz="0" w:space="0" w:color="auto"/>
        <w:left w:val="none" w:sz="0" w:space="0" w:color="auto"/>
        <w:bottom w:val="none" w:sz="0" w:space="0" w:color="auto"/>
        <w:right w:val="none" w:sz="0" w:space="0" w:color="auto"/>
      </w:divBdr>
    </w:div>
    <w:div w:id="1348946706">
      <w:bodyDiv w:val="1"/>
      <w:marLeft w:val="0"/>
      <w:marRight w:val="0"/>
      <w:marTop w:val="0"/>
      <w:marBottom w:val="0"/>
      <w:divBdr>
        <w:top w:val="none" w:sz="0" w:space="0" w:color="auto"/>
        <w:left w:val="none" w:sz="0" w:space="0" w:color="auto"/>
        <w:bottom w:val="none" w:sz="0" w:space="0" w:color="auto"/>
        <w:right w:val="none" w:sz="0" w:space="0" w:color="auto"/>
      </w:divBdr>
      <w:divsChild>
        <w:div w:id="1288662659">
          <w:marLeft w:val="547"/>
          <w:marRight w:val="0"/>
          <w:marTop w:val="0"/>
          <w:marBottom w:val="0"/>
          <w:divBdr>
            <w:top w:val="none" w:sz="0" w:space="0" w:color="auto"/>
            <w:left w:val="none" w:sz="0" w:space="0" w:color="auto"/>
            <w:bottom w:val="none" w:sz="0" w:space="0" w:color="auto"/>
            <w:right w:val="none" w:sz="0" w:space="0" w:color="auto"/>
          </w:divBdr>
        </w:div>
      </w:divsChild>
    </w:div>
    <w:div w:id="1366564657">
      <w:bodyDiv w:val="1"/>
      <w:marLeft w:val="0"/>
      <w:marRight w:val="0"/>
      <w:marTop w:val="0"/>
      <w:marBottom w:val="0"/>
      <w:divBdr>
        <w:top w:val="none" w:sz="0" w:space="0" w:color="auto"/>
        <w:left w:val="none" w:sz="0" w:space="0" w:color="auto"/>
        <w:bottom w:val="none" w:sz="0" w:space="0" w:color="auto"/>
        <w:right w:val="none" w:sz="0" w:space="0" w:color="auto"/>
      </w:divBdr>
    </w:div>
    <w:div w:id="1385911514">
      <w:bodyDiv w:val="1"/>
      <w:marLeft w:val="0"/>
      <w:marRight w:val="0"/>
      <w:marTop w:val="0"/>
      <w:marBottom w:val="0"/>
      <w:divBdr>
        <w:top w:val="none" w:sz="0" w:space="0" w:color="auto"/>
        <w:left w:val="none" w:sz="0" w:space="0" w:color="auto"/>
        <w:bottom w:val="none" w:sz="0" w:space="0" w:color="auto"/>
        <w:right w:val="none" w:sz="0" w:space="0" w:color="auto"/>
      </w:divBdr>
    </w:div>
    <w:div w:id="1398743832">
      <w:bodyDiv w:val="1"/>
      <w:marLeft w:val="0"/>
      <w:marRight w:val="0"/>
      <w:marTop w:val="0"/>
      <w:marBottom w:val="0"/>
      <w:divBdr>
        <w:top w:val="none" w:sz="0" w:space="0" w:color="auto"/>
        <w:left w:val="none" w:sz="0" w:space="0" w:color="auto"/>
        <w:bottom w:val="none" w:sz="0" w:space="0" w:color="auto"/>
        <w:right w:val="none" w:sz="0" w:space="0" w:color="auto"/>
      </w:divBdr>
    </w:div>
    <w:div w:id="1398934513">
      <w:bodyDiv w:val="1"/>
      <w:marLeft w:val="0"/>
      <w:marRight w:val="0"/>
      <w:marTop w:val="0"/>
      <w:marBottom w:val="0"/>
      <w:divBdr>
        <w:top w:val="none" w:sz="0" w:space="0" w:color="auto"/>
        <w:left w:val="none" w:sz="0" w:space="0" w:color="auto"/>
        <w:bottom w:val="none" w:sz="0" w:space="0" w:color="auto"/>
        <w:right w:val="none" w:sz="0" w:space="0" w:color="auto"/>
      </w:divBdr>
    </w:div>
    <w:div w:id="1400975815">
      <w:bodyDiv w:val="1"/>
      <w:marLeft w:val="0"/>
      <w:marRight w:val="0"/>
      <w:marTop w:val="0"/>
      <w:marBottom w:val="0"/>
      <w:divBdr>
        <w:top w:val="none" w:sz="0" w:space="0" w:color="auto"/>
        <w:left w:val="none" w:sz="0" w:space="0" w:color="auto"/>
        <w:bottom w:val="none" w:sz="0" w:space="0" w:color="auto"/>
        <w:right w:val="none" w:sz="0" w:space="0" w:color="auto"/>
      </w:divBdr>
    </w:div>
    <w:div w:id="1412266947">
      <w:bodyDiv w:val="1"/>
      <w:marLeft w:val="0"/>
      <w:marRight w:val="0"/>
      <w:marTop w:val="0"/>
      <w:marBottom w:val="0"/>
      <w:divBdr>
        <w:top w:val="none" w:sz="0" w:space="0" w:color="auto"/>
        <w:left w:val="none" w:sz="0" w:space="0" w:color="auto"/>
        <w:bottom w:val="none" w:sz="0" w:space="0" w:color="auto"/>
        <w:right w:val="none" w:sz="0" w:space="0" w:color="auto"/>
      </w:divBdr>
    </w:div>
    <w:div w:id="1414469492">
      <w:bodyDiv w:val="1"/>
      <w:marLeft w:val="0"/>
      <w:marRight w:val="0"/>
      <w:marTop w:val="0"/>
      <w:marBottom w:val="0"/>
      <w:divBdr>
        <w:top w:val="none" w:sz="0" w:space="0" w:color="auto"/>
        <w:left w:val="none" w:sz="0" w:space="0" w:color="auto"/>
        <w:bottom w:val="none" w:sz="0" w:space="0" w:color="auto"/>
        <w:right w:val="none" w:sz="0" w:space="0" w:color="auto"/>
      </w:divBdr>
    </w:div>
    <w:div w:id="1427963972">
      <w:bodyDiv w:val="1"/>
      <w:marLeft w:val="0"/>
      <w:marRight w:val="0"/>
      <w:marTop w:val="0"/>
      <w:marBottom w:val="0"/>
      <w:divBdr>
        <w:top w:val="none" w:sz="0" w:space="0" w:color="auto"/>
        <w:left w:val="none" w:sz="0" w:space="0" w:color="auto"/>
        <w:bottom w:val="none" w:sz="0" w:space="0" w:color="auto"/>
        <w:right w:val="none" w:sz="0" w:space="0" w:color="auto"/>
      </w:divBdr>
    </w:div>
    <w:div w:id="1437748925">
      <w:bodyDiv w:val="1"/>
      <w:marLeft w:val="0"/>
      <w:marRight w:val="0"/>
      <w:marTop w:val="0"/>
      <w:marBottom w:val="0"/>
      <w:divBdr>
        <w:top w:val="none" w:sz="0" w:space="0" w:color="auto"/>
        <w:left w:val="none" w:sz="0" w:space="0" w:color="auto"/>
        <w:bottom w:val="none" w:sz="0" w:space="0" w:color="auto"/>
        <w:right w:val="none" w:sz="0" w:space="0" w:color="auto"/>
      </w:divBdr>
    </w:div>
    <w:div w:id="1444886646">
      <w:bodyDiv w:val="1"/>
      <w:marLeft w:val="0"/>
      <w:marRight w:val="0"/>
      <w:marTop w:val="0"/>
      <w:marBottom w:val="0"/>
      <w:divBdr>
        <w:top w:val="none" w:sz="0" w:space="0" w:color="auto"/>
        <w:left w:val="none" w:sz="0" w:space="0" w:color="auto"/>
        <w:bottom w:val="none" w:sz="0" w:space="0" w:color="auto"/>
        <w:right w:val="none" w:sz="0" w:space="0" w:color="auto"/>
      </w:divBdr>
    </w:div>
    <w:div w:id="1449857011">
      <w:bodyDiv w:val="1"/>
      <w:marLeft w:val="0"/>
      <w:marRight w:val="0"/>
      <w:marTop w:val="0"/>
      <w:marBottom w:val="0"/>
      <w:divBdr>
        <w:top w:val="none" w:sz="0" w:space="0" w:color="auto"/>
        <w:left w:val="none" w:sz="0" w:space="0" w:color="auto"/>
        <w:bottom w:val="none" w:sz="0" w:space="0" w:color="auto"/>
        <w:right w:val="none" w:sz="0" w:space="0" w:color="auto"/>
      </w:divBdr>
    </w:div>
    <w:div w:id="1469201059">
      <w:bodyDiv w:val="1"/>
      <w:marLeft w:val="0"/>
      <w:marRight w:val="0"/>
      <w:marTop w:val="0"/>
      <w:marBottom w:val="0"/>
      <w:divBdr>
        <w:top w:val="none" w:sz="0" w:space="0" w:color="auto"/>
        <w:left w:val="none" w:sz="0" w:space="0" w:color="auto"/>
        <w:bottom w:val="none" w:sz="0" w:space="0" w:color="auto"/>
        <w:right w:val="none" w:sz="0" w:space="0" w:color="auto"/>
      </w:divBdr>
    </w:div>
    <w:div w:id="1476097211">
      <w:bodyDiv w:val="1"/>
      <w:marLeft w:val="0"/>
      <w:marRight w:val="0"/>
      <w:marTop w:val="0"/>
      <w:marBottom w:val="0"/>
      <w:divBdr>
        <w:top w:val="none" w:sz="0" w:space="0" w:color="auto"/>
        <w:left w:val="none" w:sz="0" w:space="0" w:color="auto"/>
        <w:bottom w:val="none" w:sz="0" w:space="0" w:color="auto"/>
        <w:right w:val="none" w:sz="0" w:space="0" w:color="auto"/>
      </w:divBdr>
    </w:div>
    <w:div w:id="1478719313">
      <w:bodyDiv w:val="1"/>
      <w:marLeft w:val="0"/>
      <w:marRight w:val="0"/>
      <w:marTop w:val="0"/>
      <w:marBottom w:val="0"/>
      <w:divBdr>
        <w:top w:val="none" w:sz="0" w:space="0" w:color="auto"/>
        <w:left w:val="none" w:sz="0" w:space="0" w:color="auto"/>
        <w:bottom w:val="none" w:sz="0" w:space="0" w:color="auto"/>
        <w:right w:val="none" w:sz="0" w:space="0" w:color="auto"/>
      </w:divBdr>
    </w:div>
    <w:div w:id="1480607496">
      <w:bodyDiv w:val="1"/>
      <w:marLeft w:val="0"/>
      <w:marRight w:val="0"/>
      <w:marTop w:val="0"/>
      <w:marBottom w:val="0"/>
      <w:divBdr>
        <w:top w:val="none" w:sz="0" w:space="0" w:color="auto"/>
        <w:left w:val="none" w:sz="0" w:space="0" w:color="auto"/>
        <w:bottom w:val="none" w:sz="0" w:space="0" w:color="auto"/>
        <w:right w:val="none" w:sz="0" w:space="0" w:color="auto"/>
      </w:divBdr>
    </w:div>
    <w:div w:id="1499420495">
      <w:bodyDiv w:val="1"/>
      <w:marLeft w:val="0"/>
      <w:marRight w:val="0"/>
      <w:marTop w:val="0"/>
      <w:marBottom w:val="0"/>
      <w:divBdr>
        <w:top w:val="none" w:sz="0" w:space="0" w:color="auto"/>
        <w:left w:val="none" w:sz="0" w:space="0" w:color="auto"/>
        <w:bottom w:val="none" w:sz="0" w:space="0" w:color="auto"/>
        <w:right w:val="none" w:sz="0" w:space="0" w:color="auto"/>
      </w:divBdr>
    </w:div>
    <w:div w:id="1508792823">
      <w:bodyDiv w:val="1"/>
      <w:marLeft w:val="0"/>
      <w:marRight w:val="0"/>
      <w:marTop w:val="0"/>
      <w:marBottom w:val="0"/>
      <w:divBdr>
        <w:top w:val="none" w:sz="0" w:space="0" w:color="auto"/>
        <w:left w:val="none" w:sz="0" w:space="0" w:color="auto"/>
        <w:bottom w:val="none" w:sz="0" w:space="0" w:color="auto"/>
        <w:right w:val="none" w:sz="0" w:space="0" w:color="auto"/>
      </w:divBdr>
    </w:div>
    <w:div w:id="1552300472">
      <w:bodyDiv w:val="1"/>
      <w:marLeft w:val="0"/>
      <w:marRight w:val="0"/>
      <w:marTop w:val="0"/>
      <w:marBottom w:val="0"/>
      <w:divBdr>
        <w:top w:val="none" w:sz="0" w:space="0" w:color="auto"/>
        <w:left w:val="none" w:sz="0" w:space="0" w:color="auto"/>
        <w:bottom w:val="none" w:sz="0" w:space="0" w:color="auto"/>
        <w:right w:val="none" w:sz="0" w:space="0" w:color="auto"/>
      </w:divBdr>
    </w:div>
    <w:div w:id="1555391117">
      <w:bodyDiv w:val="1"/>
      <w:marLeft w:val="0"/>
      <w:marRight w:val="0"/>
      <w:marTop w:val="0"/>
      <w:marBottom w:val="0"/>
      <w:divBdr>
        <w:top w:val="none" w:sz="0" w:space="0" w:color="auto"/>
        <w:left w:val="none" w:sz="0" w:space="0" w:color="auto"/>
        <w:bottom w:val="none" w:sz="0" w:space="0" w:color="auto"/>
        <w:right w:val="none" w:sz="0" w:space="0" w:color="auto"/>
      </w:divBdr>
    </w:div>
    <w:div w:id="1556626713">
      <w:bodyDiv w:val="1"/>
      <w:marLeft w:val="0"/>
      <w:marRight w:val="0"/>
      <w:marTop w:val="0"/>
      <w:marBottom w:val="0"/>
      <w:divBdr>
        <w:top w:val="none" w:sz="0" w:space="0" w:color="auto"/>
        <w:left w:val="none" w:sz="0" w:space="0" w:color="auto"/>
        <w:bottom w:val="none" w:sz="0" w:space="0" w:color="auto"/>
        <w:right w:val="none" w:sz="0" w:space="0" w:color="auto"/>
      </w:divBdr>
    </w:div>
    <w:div w:id="1561742342">
      <w:bodyDiv w:val="1"/>
      <w:marLeft w:val="0"/>
      <w:marRight w:val="0"/>
      <w:marTop w:val="0"/>
      <w:marBottom w:val="0"/>
      <w:divBdr>
        <w:top w:val="none" w:sz="0" w:space="0" w:color="auto"/>
        <w:left w:val="none" w:sz="0" w:space="0" w:color="auto"/>
        <w:bottom w:val="none" w:sz="0" w:space="0" w:color="auto"/>
        <w:right w:val="none" w:sz="0" w:space="0" w:color="auto"/>
      </w:divBdr>
    </w:div>
    <w:div w:id="1579707435">
      <w:bodyDiv w:val="1"/>
      <w:marLeft w:val="0"/>
      <w:marRight w:val="0"/>
      <w:marTop w:val="0"/>
      <w:marBottom w:val="0"/>
      <w:divBdr>
        <w:top w:val="none" w:sz="0" w:space="0" w:color="auto"/>
        <w:left w:val="none" w:sz="0" w:space="0" w:color="auto"/>
        <w:bottom w:val="none" w:sz="0" w:space="0" w:color="auto"/>
        <w:right w:val="none" w:sz="0" w:space="0" w:color="auto"/>
      </w:divBdr>
    </w:div>
    <w:div w:id="1593320518">
      <w:bodyDiv w:val="1"/>
      <w:marLeft w:val="0"/>
      <w:marRight w:val="0"/>
      <w:marTop w:val="0"/>
      <w:marBottom w:val="0"/>
      <w:divBdr>
        <w:top w:val="none" w:sz="0" w:space="0" w:color="auto"/>
        <w:left w:val="none" w:sz="0" w:space="0" w:color="auto"/>
        <w:bottom w:val="none" w:sz="0" w:space="0" w:color="auto"/>
        <w:right w:val="none" w:sz="0" w:space="0" w:color="auto"/>
      </w:divBdr>
    </w:div>
    <w:div w:id="1602107034">
      <w:bodyDiv w:val="1"/>
      <w:marLeft w:val="0"/>
      <w:marRight w:val="0"/>
      <w:marTop w:val="0"/>
      <w:marBottom w:val="0"/>
      <w:divBdr>
        <w:top w:val="none" w:sz="0" w:space="0" w:color="auto"/>
        <w:left w:val="none" w:sz="0" w:space="0" w:color="auto"/>
        <w:bottom w:val="none" w:sz="0" w:space="0" w:color="auto"/>
        <w:right w:val="none" w:sz="0" w:space="0" w:color="auto"/>
      </w:divBdr>
    </w:div>
    <w:div w:id="1631132924">
      <w:bodyDiv w:val="1"/>
      <w:marLeft w:val="0"/>
      <w:marRight w:val="0"/>
      <w:marTop w:val="0"/>
      <w:marBottom w:val="0"/>
      <w:divBdr>
        <w:top w:val="none" w:sz="0" w:space="0" w:color="auto"/>
        <w:left w:val="none" w:sz="0" w:space="0" w:color="auto"/>
        <w:bottom w:val="none" w:sz="0" w:space="0" w:color="auto"/>
        <w:right w:val="none" w:sz="0" w:space="0" w:color="auto"/>
      </w:divBdr>
    </w:div>
    <w:div w:id="1634172258">
      <w:bodyDiv w:val="1"/>
      <w:marLeft w:val="0"/>
      <w:marRight w:val="0"/>
      <w:marTop w:val="0"/>
      <w:marBottom w:val="0"/>
      <w:divBdr>
        <w:top w:val="none" w:sz="0" w:space="0" w:color="auto"/>
        <w:left w:val="none" w:sz="0" w:space="0" w:color="auto"/>
        <w:bottom w:val="none" w:sz="0" w:space="0" w:color="auto"/>
        <w:right w:val="none" w:sz="0" w:space="0" w:color="auto"/>
      </w:divBdr>
    </w:div>
    <w:div w:id="1639653258">
      <w:bodyDiv w:val="1"/>
      <w:marLeft w:val="0"/>
      <w:marRight w:val="0"/>
      <w:marTop w:val="0"/>
      <w:marBottom w:val="0"/>
      <w:divBdr>
        <w:top w:val="none" w:sz="0" w:space="0" w:color="auto"/>
        <w:left w:val="none" w:sz="0" w:space="0" w:color="auto"/>
        <w:bottom w:val="none" w:sz="0" w:space="0" w:color="auto"/>
        <w:right w:val="none" w:sz="0" w:space="0" w:color="auto"/>
      </w:divBdr>
    </w:div>
    <w:div w:id="1640763659">
      <w:bodyDiv w:val="1"/>
      <w:marLeft w:val="0"/>
      <w:marRight w:val="0"/>
      <w:marTop w:val="0"/>
      <w:marBottom w:val="0"/>
      <w:divBdr>
        <w:top w:val="none" w:sz="0" w:space="0" w:color="auto"/>
        <w:left w:val="none" w:sz="0" w:space="0" w:color="auto"/>
        <w:bottom w:val="none" w:sz="0" w:space="0" w:color="auto"/>
        <w:right w:val="none" w:sz="0" w:space="0" w:color="auto"/>
      </w:divBdr>
    </w:div>
    <w:div w:id="1642035658">
      <w:bodyDiv w:val="1"/>
      <w:marLeft w:val="0"/>
      <w:marRight w:val="0"/>
      <w:marTop w:val="0"/>
      <w:marBottom w:val="0"/>
      <w:divBdr>
        <w:top w:val="none" w:sz="0" w:space="0" w:color="auto"/>
        <w:left w:val="none" w:sz="0" w:space="0" w:color="auto"/>
        <w:bottom w:val="none" w:sz="0" w:space="0" w:color="auto"/>
        <w:right w:val="none" w:sz="0" w:space="0" w:color="auto"/>
      </w:divBdr>
    </w:div>
    <w:div w:id="1653026634">
      <w:bodyDiv w:val="1"/>
      <w:marLeft w:val="0"/>
      <w:marRight w:val="0"/>
      <w:marTop w:val="0"/>
      <w:marBottom w:val="0"/>
      <w:divBdr>
        <w:top w:val="none" w:sz="0" w:space="0" w:color="auto"/>
        <w:left w:val="none" w:sz="0" w:space="0" w:color="auto"/>
        <w:bottom w:val="none" w:sz="0" w:space="0" w:color="auto"/>
        <w:right w:val="none" w:sz="0" w:space="0" w:color="auto"/>
      </w:divBdr>
    </w:div>
    <w:div w:id="1662078162">
      <w:bodyDiv w:val="1"/>
      <w:marLeft w:val="0"/>
      <w:marRight w:val="0"/>
      <w:marTop w:val="0"/>
      <w:marBottom w:val="0"/>
      <w:divBdr>
        <w:top w:val="none" w:sz="0" w:space="0" w:color="auto"/>
        <w:left w:val="none" w:sz="0" w:space="0" w:color="auto"/>
        <w:bottom w:val="none" w:sz="0" w:space="0" w:color="auto"/>
        <w:right w:val="none" w:sz="0" w:space="0" w:color="auto"/>
      </w:divBdr>
    </w:div>
    <w:div w:id="1665165135">
      <w:bodyDiv w:val="1"/>
      <w:marLeft w:val="0"/>
      <w:marRight w:val="0"/>
      <w:marTop w:val="0"/>
      <w:marBottom w:val="0"/>
      <w:divBdr>
        <w:top w:val="none" w:sz="0" w:space="0" w:color="auto"/>
        <w:left w:val="none" w:sz="0" w:space="0" w:color="auto"/>
        <w:bottom w:val="none" w:sz="0" w:space="0" w:color="auto"/>
        <w:right w:val="none" w:sz="0" w:space="0" w:color="auto"/>
      </w:divBdr>
    </w:div>
    <w:div w:id="1669677013">
      <w:bodyDiv w:val="1"/>
      <w:marLeft w:val="0"/>
      <w:marRight w:val="0"/>
      <w:marTop w:val="0"/>
      <w:marBottom w:val="0"/>
      <w:divBdr>
        <w:top w:val="none" w:sz="0" w:space="0" w:color="auto"/>
        <w:left w:val="none" w:sz="0" w:space="0" w:color="auto"/>
        <w:bottom w:val="none" w:sz="0" w:space="0" w:color="auto"/>
        <w:right w:val="none" w:sz="0" w:space="0" w:color="auto"/>
      </w:divBdr>
    </w:div>
    <w:div w:id="1674644563">
      <w:bodyDiv w:val="1"/>
      <w:marLeft w:val="0"/>
      <w:marRight w:val="0"/>
      <w:marTop w:val="0"/>
      <w:marBottom w:val="0"/>
      <w:divBdr>
        <w:top w:val="none" w:sz="0" w:space="0" w:color="auto"/>
        <w:left w:val="none" w:sz="0" w:space="0" w:color="auto"/>
        <w:bottom w:val="none" w:sz="0" w:space="0" w:color="auto"/>
        <w:right w:val="none" w:sz="0" w:space="0" w:color="auto"/>
      </w:divBdr>
    </w:div>
    <w:div w:id="1689716569">
      <w:bodyDiv w:val="1"/>
      <w:marLeft w:val="0"/>
      <w:marRight w:val="0"/>
      <w:marTop w:val="0"/>
      <w:marBottom w:val="0"/>
      <w:divBdr>
        <w:top w:val="none" w:sz="0" w:space="0" w:color="auto"/>
        <w:left w:val="none" w:sz="0" w:space="0" w:color="auto"/>
        <w:bottom w:val="none" w:sz="0" w:space="0" w:color="auto"/>
        <w:right w:val="none" w:sz="0" w:space="0" w:color="auto"/>
      </w:divBdr>
    </w:div>
    <w:div w:id="1703631517">
      <w:bodyDiv w:val="1"/>
      <w:marLeft w:val="0"/>
      <w:marRight w:val="0"/>
      <w:marTop w:val="0"/>
      <w:marBottom w:val="0"/>
      <w:divBdr>
        <w:top w:val="none" w:sz="0" w:space="0" w:color="auto"/>
        <w:left w:val="none" w:sz="0" w:space="0" w:color="auto"/>
        <w:bottom w:val="none" w:sz="0" w:space="0" w:color="auto"/>
        <w:right w:val="none" w:sz="0" w:space="0" w:color="auto"/>
      </w:divBdr>
    </w:div>
    <w:div w:id="1732725692">
      <w:bodyDiv w:val="1"/>
      <w:marLeft w:val="0"/>
      <w:marRight w:val="0"/>
      <w:marTop w:val="0"/>
      <w:marBottom w:val="0"/>
      <w:divBdr>
        <w:top w:val="none" w:sz="0" w:space="0" w:color="auto"/>
        <w:left w:val="none" w:sz="0" w:space="0" w:color="auto"/>
        <w:bottom w:val="none" w:sz="0" w:space="0" w:color="auto"/>
        <w:right w:val="none" w:sz="0" w:space="0" w:color="auto"/>
      </w:divBdr>
    </w:div>
    <w:div w:id="1735661736">
      <w:bodyDiv w:val="1"/>
      <w:marLeft w:val="0"/>
      <w:marRight w:val="0"/>
      <w:marTop w:val="0"/>
      <w:marBottom w:val="0"/>
      <w:divBdr>
        <w:top w:val="none" w:sz="0" w:space="0" w:color="auto"/>
        <w:left w:val="none" w:sz="0" w:space="0" w:color="auto"/>
        <w:bottom w:val="none" w:sz="0" w:space="0" w:color="auto"/>
        <w:right w:val="none" w:sz="0" w:space="0" w:color="auto"/>
      </w:divBdr>
    </w:div>
    <w:div w:id="1741058550">
      <w:bodyDiv w:val="1"/>
      <w:marLeft w:val="0"/>
      <w:marRight w:val="0"/>
      <w:marTop w:val="0"/>
      <w:marBottom w:val="0"/>
      <w:divBdr>
        <w:top w:val="none" w:sz="0" w:space="0" w:color="auto"/>
        <w:left w:val="none" w:sz="0" w:space="0" w:color="auto"/>
        <w:bottom w:val="none" w:sz="0" w:space="0" w:color="auto"/>
        <w:right w:val="none" w:sz="0" w:space="0" w:color="auto"/>
      </w:divBdr>
    </w:div>
    <w:div w:id="1747799511">
      <w:bodyDiv w:val="1"/>
      <w:marLeft w:val="0"/>
      <w:marRight w:val="0"/>
      <w:marTop w:val="0"/>
      <w:marBottom w:val="0"/>
      <w:divBdr>
        <w:top w:val="none" w:sz="0" w:space="0" w:color="auto"/>
        <w:left w:val="none" w:sz="0" w:space="0" w:color="auto"/>
        <w:bottom w:val="none" w:sz="0" w:space="0" w:color="auto"/>
        <w:right w:val="none" w:sz="0" w:space="0" w:color="auto"/>
      </w:divBdr>
    </w:div>
    <w:div w:id="1785423370">
      <w:bodyDiv w:val="1"/>
      <w:marLeft w:val="0"/>
      <w:marRight w:val="0"/>
      <w:marTop w:val="0"/>
      <w:marBottom w:val="0"/>
      <w:divBdr>
        <w:top w:val="none" w:sz="0" w:space="0" w:color="auto"/>
        <w:left w:val="none" w:sz="0" w:space="0" w:color="auto"/>
        <w:bottom w:val="none" w:sz="0" w:space="0" w:color="auto"/>
        <w:right w:val="none" w:sz="0" w:space="0" w:color="auto"/>
      </w:divBdr>
    </w:div>
    <w:div w:id="1812094823">
      <w:bodyDiv w:val="1"/>
      <w:marLeft w:val="0"/>
      <w:marRight w:val="0"/>
      <w:marTop w:val="0"/>
      <w:marBottom w:val="0"/>
      <w:divBdr>
        <w:top w:val="none" w:sz="0" w:space="0" w:color="auto"/>
        <w:left w:val="none" w:sz="0" w:space="0" w:color="auto"/>
        <w:bottom w:val="none" w:sz="0" w:space="0" w:color="auto"/>
        <w:right w:val="none" w:sz="0" w:space="0" w:color="auto"/>
      </w:divBdr>
    </w:div>
    <w:div w:id="1814181043">
      <w:bodyDiv w:val="1"/>
      <w:marLeft w:val="0"/>
      <w:marRight w:val="0"/>
      <w:marTop w:val="0"/>
      <w:marBottom w:val="0"/>
      <w:divBdr>
        <w:top w:val="none" w:sz="0" w:space="0" w:color="auto"/>
        <w:left w:val="none" w:sz="0" w:space="0" w:color="auto"/>
        <w:bottom w:val="none" w:sz="0" w:space="0" w:color="auto"/>
        <w:right w:val="none" w:sz="0" w:space="0" w:color="auto"/>
      </w:divBdr>
    </w:div>
    <w:div w:id="1845166240">
      <w:bodyDiv w:val="1"/>
      <w:marLeft w:val="0"/>
      <w:marRight w:val="0"/>
      <w:marTop w:val="0"/>
      <w:marBottom w:val="0"/>
      <w:divBdr>
        <w:top w:val="none" w:sz="0" w:space="0" w:color="auto"/>
        <w:left w:val="none" w:sz="0" w:space="0" w:color="auto"/>
        <w:bottom w:val="none" w:sz="0" w:space="0" w:color="auto"/>
        <w:right w:val="none" w:sz="0" w:space="0" w:color="auto"/>
      </w:divBdr>
    </w:div>
    <w:div w:id="1850757094">
      <w:bodyDiv w:val="1"/>
      <w:marLeft w:val="0"/>
      <w:marRight w:val="0"/>
      <w:marTop w:val="0"/>
      <w:marBottom w:val="0"/>
      <w:divBdr>
        <w:top w:val="none" w:sz="0" w:space="0" w:color="auto"/>
        <w:left w:val="none" w:sz="0" w:space="0" w:color="auto"/>
        <w:bottom w:val="none" w:sz="0" w:space="0" w:color="auto"/>
        <w:right w:val="none" w:sz="0" w:space="0" w:color="auto"/>
      </w:divBdr>
    </w:div>
    <w:div w:id="1876192948">
      <w:bodyDiv w:val="1"/>
      <w:marLeft w:val="0"/>
      <w:marRight w:val="0"/>
      <w:marTop w:val="0"/>
      <w:marBottom w:val="0"/>
      <w:divBdr>
        <w:top w:val="none" w:sz="0" w:space="0" w:color="auto"/>
        <w:left w:val="none" w:sz="0" w:space="0" w:color="auto"/>
        <w:bottom w:val="none" w:sz="0" w:space="0" w:color="auto"/>
        <w:right w:val="none" w:sz="0" w:space="0" w:color="auto"/>
      </w:divBdr>
    </w:div>
    <w:div w:id="1916163660">
      <w:bodyDiv w:val="1"/>
      <w:marLeft w:val="0"/>
      <w:marRight w:val="0"/>
      <w:marTop w:val="0"/>
      <w:marBottom w:val="0"/>
      <w:divBdr>
        <w:top w:val="none" w:sz="0" w:space="0" w:color="auto"/>
        <w:left w:val="none" w:sz="0" w:space="0" w:color="auto"/>
        <w:bottom w:val="none" w:sz="0" w:space="0" w:color="auto"/>
        <w:right w:val="none" w:sz="0" w:space="0" w:color="auto"/>
      </w:divBdr>
    </w:div>
    <w:div w:id="1933392539">
      <w:bodyDiv w:val="1"/>
      <w:marLeft w:val="0"/>
      <w:marRight w:val="0"/>
      <w:marTop w:val="0"/>
      <w:marBottom w:val="0"/>
      <w:divBdr>
        <w:top w:val="none" w:sz="0" w:space="0" w:color="auto"/>
        <w:left w:val="none" w:sz="0" w:space="0" w:color="auto"/>
        <w:bottom w:val="none" w:sz="0" w:space="0" w:color="auto"/>
        <w:right w:val="none" w:sz="0" w:space="0" w:color="auto"/>
      </w:divBdr>
    </w:div>
    <w:div w:id="1942448457">
      <w:bodyDiv w:val="1"/>
      <w:marLeft w:val="0"/>
      <w:marRight w:val="0"/>
      <w:marTop w:val="0"/>
      <w:marBottom w:val="0"/>
      <w:divBdr>
        <w:top w:val="none" w:sz="0" w:space="0" w:color="auto"/>
        <w:left w:val="none" w:sz="0" w:space="0" w:color="auto"/>
        <w:bottom w:val="none" w:sz="0" w:space="0" w:color="auto"/>
        <w:right w:val="none" w:sz="0" w:space="0" w:color="auto"/>
      </w:divBdr>
      <w:divsChild>
        <w:div w:id="21368560">
          <w:marLeft w:val="0"/>
          <w:marRight w:val="0"/>
          <w:marTop w:val="0"/>
          <w:marBottom w:val="0"/>
          <w:divBdr>
            <w:top w:val="none" w:sz="0" w:space="0" w:color="auto"/>
            <w:left w:val="none" w:sz="0" w:space="0" w:color="auto"/>
            <w:bottom w:val="none" w:sz="0" w:space="0" w:color="auto"/>
            <w:right w:val="none" w:sz="0" w:space="0" w:color="auto"/>
          </w:divBdr>
        </w:div>
        <w:div w:id="675109980">
          <w:marLeft w:val="0"/>
          <w:marRight w:val="0"/>
          <w:marTop w:val="0"/>
          <w:marBottom w:val="0"/>
          <w:divBdr>
            <w:top w:val="none" w:sz="0" w:space="0" w:color="auto"/>
            <w:left w:val="none" w:sz="0" w:space="0" w:color="auto"/>
            <w:bottom w:val="none" w:sz="0" w:space="0" w:color="auto"/>
            <w:right w:val="none" w:sz="0" w:space="0" w:color="auto"/>
          </w:divBdr>
        </w:div>
        <w:div w:id="1724136789">
          <w:marLeft w:val="0"/>
          <w:marRight w:val="0"/>
          <w:marTop w:val="0"/>
          <w:marBottom w:val="0"/>
          <w:divBdr>
            <w:top w:val="none" w:sz="0" w:space="0" w:color="auto"/>
            <w:left w:val="none" w:sz="0" w:space="0" w:color="auto"/>
            <w:bottom w:val="none" w:sz="0" w:space="0" w:color="auto"/>
            <w:right w:val="none" w:sz="0" w:space="0" w:color="auto"/>
          </w:divBdr>
        </w:div>
      </w:divsChild>
    </w:div>
    <w:div w:id="1958876871">
      <w:bodyDiv w:val="1"/>
      <w:marLeft w:val="0"/>
      <w:marRight w:val="0"/>
      <w:marTop w:val="0"/>
      <w:marBottom w:val="0"/>
      <w:divBdr>
        <w:top w:val="none" w:sz="0" w:space="0" w:color="auto"/>
        <w:left w:val="none" w:sz="0" w:space="0" w:color="auto"/>
        <w:bottom w:val="none" w:sz="0" w:space="0" w:color="auto"/>
        <w:right w:val="none" w:sz="0" w:space="0" w:color="auto"/>
      </w:divBdr>
    </w:div>
    <w:div w:id="1963265613">
      <w:bodyDiv w:val="1"/>
      <w:marLeft w:val="0"/>
      <w:marRight w:val="0"/>
      <w:marTop w:val="0"/>
      <w:marBottom w:val="0"/>
      <w:divBdr>
        <w:top w:val="none" w:sz="0" w:space="0" w:color="auto"/>
        <w:left w:val="none" w:sz="0" w:space="0" w:color="auto"/>
        <w:bottom w:val="none" w:sz="0" w:space="0" w:color="auto"/>
        <w:right w:val="none" w:sz="0" w:space="0" w:color="auto"/>
      </w:divBdr>
    </w:div>
    <w:div w:id="1976065565">
      <w:bodyDiv w:val="1"/>
      <w:marLeft w:val="0"/>
      <w:marRight w:val="0"/>
      <w:marTop w:val="0"/>
      <w:marBottom w:val="0"/>
      <w:divBdr>
        <w:top w:val="none" w:sz="0" w:space="0" w:color="auto"/>
        <w:left w:val="none" w:sz="0" w:space="0" w:color="auto"/>
        <w:bottom w:val="none" w:sz="0" w:space="0" w:color="auto"/>
        <w:right w:val="none" w:sz="0" w:space="0" w:color="auto"/>
      </w:divBdr>
    </w:div>
    <w:div w:id="1994598924">
      <w:bodyDiv w:val="1"/>
      <w:marLeft w:val="0"/>
      <w:marRight w:val="0"/>
      <w:marTop w:val="0"/>
      <w:marBottom w:val="0"/>
      <w:divBdr>
        <w:top w:val="none" w:sz="0" w:space="0" w:color="auto"/>
        <w:left w:val="none" w:sz="0" w:space="0" w:color="auto"/>
        <w:bottom w:val="none" w:sz="0" w:space="0" w:color="auto"/>
        <w:right w:val="none" w:sz="0" w:space="0" w:color="auto"/>
      </w:divBdr>
    </w:div>
    <w:div w:id="2026859493">
      <w:bodyDiv w:val="1"/>
      <w:marLeft w:val="0"/>
      <w:marRight w:val="0"/>
      <w:marTop w:val="0"/>
      <w:marBottom w:val="0"/>
      <w:divBdr>
        <w:top w:val="none" w:sz="0" w:space="0" w:color="auto"/>
        <w:left w:val="none" w:sz="0" w:space="0" w:color="auto"/>
        <w:bottom w:val="none" w:sz="0" w:space="0" w:color="auto"/>
        <w:right w:val="none" w:sz="0" w:space="0" w:color="auto"/>
      </w:divBdr>
    </w:div>
    <w:div w:id="2035184969">
      <w:bodyDiv w:val="1"/>
      <w:marLeft w:val="0"/>
      <w:marRight w:val="0"/>
      <w:marTop w:val="0"/>
      <w:marBottom w:val="0"/>
      <w:divBdr>
        <w:top w:val="none" w:sz="0" w:space="0" w:color="auto"/>
        <w:left w:val="none" w:sz="0" w:space="0" w:color="auto"/>
        <w:bottom w:val="none" w:sz="0" w:space="0" w:color="auto"/>
        <w:right w:val="none" w:sz="0" w:space="0" w:color="auto"/>
      </w:divBdr>
    </w:div>
    <w:div w:id="2042777250">
      <w:bodyDiv w:val="1"/>
      <w:marLeft w:val="0"/>
      <w:marRight w:val="0"/>
      <w:marTop w:val="0"/>
      <w:marBottom w:val="0"/>
      <w:divBdr>
        <w:top w:val="none" w:sz="0" w:space="0" w:color="auto"/>
        <w:left w:val="none" w:sz="0" w:space="0" w:color="auto"/>
        <w:bottom w:val="none" w:sz="0" w:space="0" w:color="auto"/>
        <w:right w:val="none" w:sz="0" w:space="0" w:color="auto"/>
      </w:divBdr>
    </w:div>
    <w:div w:id="2061443683">
      <w:bodyDiv w:val="1"/>
      <w:marLeft w:val="0"/>
      <w:marRight w:val="0"/>
      <w:marTop w:val="0"/>
      <w:marBottom w:val="0"/>
      <w:divBdr>
        <w:top w:val="none" w:sz="0" w:space="0" w:color="auto"/>
        <w:left w:val="none" w:sz="0" w:space="0" w:color="auto"/>
        <w:bottom w:val="none" w:sz="0" w:space="0" w:color="auto"/>
        <w:right w:val="none" w:sz="0" w:space="0" w:color="auto"/>
      </w:divBdr>
    </w:div>
    <w:div w:id="2083405376">
      <w:bodyDiv w:val="1"/>
      <w:marLeft w:val="0"/>
      <w:marRight w:val="0"/>
      <w:marTop w:val="0"/>
      <w:marBottom w:val="0"/>
      <w:divBdr>
        <w:top w:val="none" w:sz="0" w:space="0" w:color="auto"/>
        <w:left w:val="none" w:sz="0" w:space="0" w:color="auto"/>
        <w:bottom w:val="none" w:sz="0" w:space="0" w:color="auto"/>
        <w:right w:val="none" w:sz="0" w:space="0" w:color="auto"/>
      </w:divBdr>
    </w:div>
    <w:div w:id="2094038433">
      <w:bodyDiv w:val="1"/>
      <w:marLeft w:val="0"/>
      <w:marRight w:val="0"/>
      <w:marTop w:val="0"/>
      <w:marBottom w:val="0"/>
      <w:divBdr>
        <w:top w:val="none" w:sz="0" w:space="0" w:color="auto"/>
        <w:left w:val="none" w:sz="0" w:space="0" w:color="auto"/>
        <w:bottom w:val="none" w:sz="0" w:space="0" w:color="auto"/>
        <w:right w:val="none" w:sz="0" w:space="0" w:color="auto"/>
      </w:divBdr>
    </w:div>
    <w:div w:id="2134248979">
      <w:bodyDiv w:val="1"/>
      <w:marLeft w:val="0"/>
      <w:marRight w:val="0"/>
      <w:marTop w:val="0"/>
      <w:marBottom w:val="0"/>
      <w:divBdr>
        <w:top w:val="none" w:sz="0" w:space="0" w:color="auto"/>
        <w:left w:val="none" w:sz="0" w:space="0" w:color="auto"/>
        <w:bottom w:val="none" w:sz="0" w:space="0" w:color="auto"/>
        <w:right w:val="none" w:sz="0" w:space="0" w:color="auto"/>
      </w:divBdr>
    </w:div>
    <w:div w:id="213543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www.javeriana.edu.co/cendex/GPES/publicaciones/libros/Perfiles_ocupacionales_I_ed.pdf" TargetMode="External"/><Relationship Id="rId2" Type="http://schemas.openxmlformats.org/officeDocument/2006/relationships/hyperlink" Target="http://www.fundacioncorona.org.co/bajarDocDos.php?tl=1&amp;per=195" TargetMode="External"/><Relationship Id="rId1" Type="http://schemas.openxmlformats.org/officeDocument/2006/relationships/hyperlink" Target="http://www.redemulher.org.br/cursojm/Lilian%20Celiberti.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Rep13</b:Tag>
    <b:SourceType>JournalArticle</b:SourceType>
    <b:Guid>{1405CA60-7B8E-4BDD-BD81-B83C30247E1E}</b:Guid>
    <b:Title>Ley 1622 de 2013</b:Title>
    <b:Year>2013</b:Year>
    <b:Month>Abril</b:Month>
    <b:Day>29</b:Day>
    <b:Author>
      <b:Author>
        <b:Corporate>República de Colombia. Congreso Nacional de la República de Colombia</b:Corporate>
      </b:Author>
      <b:BookAuthor>
        <b:NameList>
          <b:Person>
            <b:Last>Colombia</b:Last>
            <b:First>Congreso</b:First>
            <b:Middle>Nacional de</b:Middle>
          </b:Person>
        </b:NameList>
      </b:BookAuthor>
    </b:Author>
    <b:Pages>2-36</b:Pages>
    <b:City>Bogotá</b:City>
    <b:Publisher>Congreso de la República</b:Publisher>
    <b:JournalName>Diario Oficial</b:JournalName>
    <b:Issue>48.776</b:Issue>
    <b:ShortTitle>Estatuto de Ciudadanía Juvenil</b:ShortTitle>
    <b:RefOrder>4</b:RefOrder>
  </b:Source>
  <b:Source>
    <b:Tag>Con14</b:Tag>
    <b:SourceType>DocumentFromInternetSite</b:SourceType>
    <b:Guid>{0A8B8E48-CE6E-4CD7-B5BB-D7FA65463671}</b:Guid>
    <b:Title>Colombia Joven - Legislación de Juventud</b:Title>
    <b:Year>2014</b:Year>
    <b:Author>
      <b:Author>
        <b:Corporate>Consejo Nacional de Política Económica y Social - CONPES</b:Corporate>
      </b:Author>
    </b:Author>
    <b:Month>Julio</b:Month>
    <b:Day>3</b:Day>
    <b:YearAccessed>2016</b:YearAccessed>
    <b:MonthAccessed>08</b:MonthAccessed>
    <b:DayAccessed>30</b:DayAccessed>
    <b:URL>http://www.colombiajoven.gov.co/atencionaljoven/Documents/CONPES%20173.pdf</b:URL>
    <b:ShortTitle>CONPES 173 de 2014</b:ShortTitle>
    <b:StandardNumber>Lineamientos para la generación de oportunidades para los jóvenes</b:StandardNumber>
    <b:RefOrder>5</b:RefOrder>
  </b:Source>
  <b:Source>
    <b:Tag>Sen00</b:Tag>
    <b:SourceType>Book</b:SourceType>
    <b:Guid>{A2B78C44-9F0F-43F8-BC53-EA56DB012C32}</b:Guid>
    <b:Title>Desarrollo y Libertad</b:Title>
    <b:Year>2000</b:Year>
    <b:Author>
      <b:Author>
        <b:NameList>
          <b:Person>
            <b:Last>Sen</b:Last>
            <b:First>Amarthya</b:First>
          </b:Person>
        </b:NameList>
      </b:Author>
    </b:Author>
    <b:City>Madrid</b:City>
    <b:Publisher>Planeta</b:Publisher>
    <b:RefOrder>6</b:RefOrder>
  </b:Source>
  <b:Source>
    <b:Tag>Min16</b:Tag>
    <b:SourceType>ElectronicSource</b:SourceType>
    <b:Guid>{D94308EE-F105-4CD9-B214-77B4A24340C2}</b:Guid>
    <b:Title>Resolución 429 de 2016 "Por la cual se adopta la Política de Atención Integral en Salud"</b:Title>
    <b:Year>2016</b:Year>
    <b:City>Bogotá</b:City>
    <b:Author>
      <b:Author>
        <b:Corporate>Colombia, Ministerio de Salud y Protección Social</b:Corporate>
      </b:Author>
    </b:Author>
    <b:Month>Febrero</b:Month>
    <b:Day>17</b:Day>
    <b:RefOrder>1</b:RefOrder>
  </b:Source>
  <b:Source>
    <b:Tag>Min161</b:Tag>
    <b:SourceType>ElectronicSource</b:SourceType>
    <b:Guid>{F89A679B-0FFC-4CA1-B0EF-DD07C6729A79}</b:Guid>
    <b:Author>
      <b:Author>
        <b:Corporate>Colombia, Ministerio de Salud y Protección Social</b:Corporate>
      </b:Author>
    </b:Author>
    <b:Title>Política de Atención Integral en Salud "Un sistema de salud al servicio de la gente"</b:Title>
    <b:City>Bogotá</b:City>
    <b:Year>2016</b:Year>
    <b:Month>Enero</b:Month>
    <b:RefOrder>2</b:RefOrder>
  </b:Source>
  <b:Source>
    <b:Tag>Min15</b:Tag>
    <b:SourceType>ElectronicSource</b:SourceType>
    <b:Guid>{38CD431F-2076-4C7B-A50B-DF2DCF4A0134}</b:Guid>
    <b:Author>
      <b:Author>
        <b:Corporate>Colombia, Ministerio de Salud y Protección Social</b:Corporate>
      </b:Author>
    </b:Author>
    <b:Title>Política Nacional de Sexualidad, Derechos Sexuales y Derechos Reproductivos</b:Title>
    <b:City>Bogotá</b:City>
    <b:Year>2014</b:Year>
    <b:RefOrder>3</b:RefOrder>
  </b:Source>
  <b:Source>
    <b:Tag>MarcadorDePosición3</b:Tag>
    <b:SourceType>DocumentFromInternetSite</b:SourceType>
    <b:Guid>{49232BF1-8F26-4FCE-8E4C-83E07591A0FC}</b:Guid>
    <b:Author>
      <b:Author>
        <b:NameList>
          <b:Person>
            <b:Last>Marín</b:Last>
            <b:First>Luisa</b:First>
            <b:Middle>Martínez</b:Middle>
          </b:Person>
        </b:NameList>
      </b:Author>
    </b:Author>
    <b:URL>https://www.uam.es/personal_pdi/elapaz/mmmartin/2_asignatura/temas/unidad2/7/tema7.pdf</b:URL>
    <b:Year>2005</b:Year>
    <b:RefOrder>7</b:RefOrder>
  </b:Source>
  <b:Source>
    <b:Tag>CEN11</b:Tag>
    <b:SourceType>InternetSite</b:SourceType>
    <b:Guid>{80702D9E-55D1-4DC8-919A-4E0C4B92A504}</b:Guid>
    <b:Author>
      <b:Author>
        <b:Corporate>CENETEC</b:Corporate>
      </b:Author>
    </b:Author>
    <b:Title>Guía de práctica clínica para la valoración geronto-geriátrica integral en el adulto mayor ambulatorio.</b:Title>
    <b:Year>2011</b:Year>
    <b:YearAccessed>2017</b:YearAccessed>
    <b:MonthAccessed>02</b:MonthAccessed>
    <b:DayAccessed>06</b:DayAccessed>
    <b:URL>http://www.cenetec.salud.gob.mx/descargas/gpc/CatalogoMaestro/491_GPC_valoracixn_geronto-geriatrica/IMSS-491-11-GER_Valoracixn_geronto_geriatrica.pdf</b:URL>
    <b:RefOrder>2</b:RefOrder>
  </b:Source>
  <b:Source>
    <b:Tag>CEN14</b:Tag>
    <b:SourceType>InternetSite</b:SourceType>
    <b:Guid>{FBDD39AF-C19A-4126-BBF8-5896887AA605}</b:Guid>
    <b:Author>
      <b:Author>
        <b:Corporate>CENETEC</b:Corporate>
      </b:Author>
    </b:Author>
    <b:Title>Guía de préctica clínica diagnstico y tratamie´nto del sindrome de frágilidad en el adulto mayor </b:Title>
    <b:Year>2014</b:Year>
    <b:YearAccessed>2017</b:YearAccessed>
    <b:MonthAccessed>02</b:MonthAccessed>
    <b:DayAccessed>06</b:DayAccessed>
    <b:URL>http://www.cenetec.salud.gob.mx/descargas/gpc/CatalogoMaestro/479_GPC_SxndromeFragilidad/GRR_sindrome_de_fragilidad.pdf</b:URL>
    <b:RefOrder>3</b:RefOrder>
  </b:Source>
</b:Sources>
</file>

<file path=customXml/itemProps1.xml><?xml version="1.0" encoding="utf-8"?>
<ds:datastoreItem xmlns:ds="http://schemas.openxmlformats.org/officeDocument/2006/customXml" ds:itemID="{29681C7F-C4B1-484D-9DFB-6EA62D283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25618</Words>
  <Characters>140903</Characters>
  <Application>Microsoft Office Word</Application>
  <DocSecurity>0</DocSecurity>
  <Lines>1174</Lines>
  <Paragraphs>332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166189</CharactersWithSpaces>
  <SharedDoc>false</SharedDoc>
  <HLinks>
    <vt:vector size="354" baseType="variant">
      <vt:variant>
        <vt:i4>393283</vt:i4>
      </vt:variant>
      <vt:variant>
        <vt:i4>312</vt:i4>
      </vt:variant>
      <vt:variant>
        <vt:i4>0</vt:i4>
      </vt:variant>
      <vt:variant>
        <vt:i4>5</vt:i4>
      </vt:variant>
      <vt:variant>
        <vt:lpwstr>https://www.minsalud.gov.co/sites/rid/paginas/freesearchresultsF.aspx?k=genero&amp;ss=Exacta</vt:lpwstr>
      </vt:variant>
      <vt:variant>
        <vt:lpwstr/>
      </vt:variant>
      <vt:variant>
        <vt:i4>6946853</vt:i4>
      </vt:variant>
      <vt:variant>
        <vt:i4>309</vt:i4>
      </vt:variant>
      <vt:variant>
        <vt:i4>0</vt:i4>
      </vt:variant>
      <vt:variant>
        <vt:i4>5</vt:i4>
      </vt:variant>
      <vt:variant>
        <vt:lpwstr>https://www.minsalud.gov.co/sites/rid/paginas/freesearchresultsF.aspx?k=victimas&amp;ss=Exacta</vt:lpwstr>
      </vt:variant>
      <vt:variant>
        <vt:lpwstr/>
      </vt:variant>
      <vt:variant>
        <vt:i4>6946853</vt:i4>
      </vt:variant>
      <vt:variant>
        <vt:i4>306</vt:i4>
      </vt:variant>
      <vt:variant>
        <vt:i4>0</vt:i4>
      </vt:variant>
      <vt:variant>
        <vt:i4>5</vt:i4>
      </vt:variant>
      <vt:variant>
        <vt:lpwstr>https://www.minsalud.gov.co/sites/rid/paginas/freesearchresultsF.aspx?k=victimas&amp;ss=Exacta</vt:lpwstr>
      </vt:variant>
      <vt:variant>
        <vt:lpwstr/>
      </vt:variant>
      <vt:variant>
        <vt:i4>7340071</vt:i4>
      </vt:variant>
      <vt:variant>
        <vt:i4>303</vt:i4>
      </vt:variant>
      <vt:variant>
        <vt:i4>0</vt:i4>
      </vt:variant>
      <vt:variant>
        <vt:i4>5</vt:i4>
      </vt:variant>
      <vt:variant>
        <vt:lpwstr>https://www.minsalud.gov.co/sites/rid/paginas/freesearchresultsF.aspx?k=discapacidad&amp;ss=Exacta</vt:lpwstr>
      </vt:variant>
      <vt:variant>
        <vt:lpwstr/>
      </vt:variant>
      <vt:variant>
        <vt:i4>6029315</vt:i4>
      </vt:variant>
      <vt:variant>
        <vt:i4>300</vt:i4>
      </vt:variant>
      <vt:variant>
        <vt:i4>0</vt:i4>
      </vt:variant>
      <vt:variant>
        <vt:i4>5</vt:i4>
      </vt:variant>
      <vt:variant>
        <vt:lpwstr>https://www.minsalud.gov.co/sites/rid/paginas/freesearchresultsF.aspx?k=Habitante%20de%20Calle&amp;ss=Exacta</vt:lpwstr>
      </vt:variant>
      <vt:variant>
        <vt:lpwstr/>
      </vt:variant>
      <vt:variant>
        <vt:i4>1376345</vt:i4>
      </vt:variant>
      <vt:variant>
        <vt:i4>297</vt:i4>
      </vt:variant>
      <vt:variant>
        <vt:i4>0</vt:i4>
      </vt:variant>
      <vt:variant>
        <vt:i4>5</vt:i4>
      </vt:variant>
      <vt:variant>
        <vt:lpwstr>https://www.minsalud.gov.co/sites/rid/paginas/freesearchresults.aspx?k=Poblaci%C3%B3n%20Privada%20de%20la%20Libertad&amp;ss=Todos</vt:lpwstr>
      </vt:variant>
      <vt:variant>
        <vt:lpwstr/>
      </vt:variant>
      <vt:variant>
        <vt:i4>5046289</vt:i4>
      </vt:variant>
      <vt:variant>
        <vt:i4>294</vt:i4>
      </vt:variant>
      <vt:variant>
        <vt:i4>0</vt:i4>
      </vt:variant>
      <vt:variant>
        <vt:i4>5</vt:i4>
      </vt:variant>
      <vt:variant>
        <vt:lpwstr>https://www.minsalud.gov.co/sites/rid/paginas/freesearchresults.aspx?k=Rrom&amp;ss=Todos</vt:lpwstr>
      </vt:variant>
      <vt:variant>
        <vt:lpwstr/>
      </vt:variant>
      <vt:variant>
        <vt:i4>4390919</vt:i4>
      </vt:variant>
      <vt:variant>
        <vt:i4>291</vt:i4>
      </vt:variant>
      <vt:variant>
        <vt:i4>0</vt:i4>
      </vt:variant>
      <vt:variant>
        <vt:i4>5</vt:i4>
      </vt:variant>
      <vt:variant>
        <vt:lpwstr>https://www.minsalud.gov.co/sites/rid/paginas/freesearchresults.aspx?k=afro&amp;ss=Todos</vt:lpwstr>
      </vt:variant>
      <vt:variant>
        <vt:lpwstr/>
      </vt:variant>
      <vt:variant>
        <vt:i4>5505037</vt:i4>
      </vt:variant>
      <vt:variant>
        <vt:i4>288</vt:i4>
      </vt:variant>
      <vt:variant>
        <vt:i4>0</vt:i4>
      </vt:variant>
      <vt:variant>
        <vt:i4>5</vt:i4>
      </vt:variant>
      <vt:variant>
        <vt:lpwstr>https://www.minsalud.gov.co/sites/rid/paginas/freesearchresults.aspx?k=indigena&amp;ss=Todos</vt:lpwstr>
      </vt:variant>
      <vt:variant>
        <vt:lpwstr/>
      </vt:variant>
      <vt:variant>
        <vt:i4>15663178</vt:i4>
      </vt:variant>
      <vt:variant>
        <vt:i4>285</vt:i4>
      </vt:variant>
      <vt:variant>
        <vt:i4>0</vt:i4>
      </vt:variant>
      <vt:variant>
        <vt:i4>5</vt:i4>
      </vt:variant>
      <vt:variant>
        <vt:lpwstr>G:\Contrato 223 de 2017\P y M\Propuesta Lineamiento RIA PyM Septiembre de 2017.xlsx</vt:lpwstr>
      </vt:variant>
      <vt:variant>
        <vt:lpwstr>RANGE!#¡REF!</vt:lpwstr>
      </vt:variant>
      <vt:variant>
        <vt:i4>1114171</vt:i4>
      </vt:variant>
      <vt:variant>
        <vt:i4>278</vt:i4>
      </vt:variant>
      <vt:variant>
        <vt:i4>0</vt:i4>
      </vt:variant>
      <vt:variant>
        <vt:i4>5</vt:i4>
      </vt:variant>
      <vt:variant>
        <vt:lpwstr/>
      </vt:variant>
      <vt:variant>
        <vt:lpwstr>_Toc495298353</vt:lpwstr>
      </vt:variant>
      <vt:variant>
        <vt:i4>1114171</vt:i4>
      </vt:variant>
      <vt:variant>
        <vt:i4>272</vt:i4>
      </vt:variant>
      <vt:variant>
        <vt:i4>0</vt:i4>
      </vt:variant>
      <vt:variant>
        <vt:i4>5</vt:i4>
      </vt:variant>
      <vt:variant>
        <vt:lpwstr/>
      </vt:variant>
      <vt:variant>
        <vt:lpwstr>_Toc495298352</vt:lpwstr>
      </vt:variant>
      <vt:variant>
        <vt:i4>1114171</vt:i4>
      </vt:variant>
      <vt:variant>
        <vt:i4>266</vt:i4>
      </vt:variant>
      <vt:variant>
        <vt:i4>0</vt:i4>
      </vt:variant>
      <vt:variant>
        <vt:i4>5</vt:i4>
      </vt:variant>
      <vt:variant>
        <vt:lpwstr/>
      </vt:variant>
      <vt:variant>
        <vt:lpwstr>_Toc495298351</vt:lpwstr>
      </vt:variant>
      <vt:variant>
        <vt:i4>1114171</vt:i4>
      </vt:variant>
      <vt:variant>
        <vt:i4>260</vt:i4>
      </vt:variant>
      <vt:variant>
        <vt:i4>0</vt:i4>
      </vt:variant>
      <vt:variant>
        <vt:i4>5</vt:i4>
      </vt:variant>
      <vt:variant>
        <vt:lpwstr/>
      </vt:variant>
      <vt:variant>
        <vt:lpwstr>_Toc495298350</vt:lpwstr>
      </vt:variant>
      <vt:variant>
        <vt:i4>1048635</vt:i4>
      </vt:variant>
      <vt:variant>
        <vt:i4>254</vt:i4>
      </vt:variant>
      <vt:variant>
        <vt:i4>0</vt:i4>
      </vt:variant>
      <vt:variant>
        <vt:i4>5</vt:i4>
      </vt:variant>
      <vt:variant>
        <vt:lpwstr/>
      </vt:variant>
      <vt:variant>
        <vt:lpwstr>_Toc495298349</vt:lpwstr>
      </vt:variant>
      <vt:variant>
        <vt:i4>1048635</vt:i4>
      </vt:variant>
      <vt:variant>
        <vt:i4>248</vt:i4>
      </vt:variant>
      <vt:variant>
        <vt:i4>0</vt:i4>
      </vt:variant>
      <vt:variant>
        <vt:i4>5</vt:i4>
      </vt:variant>
      <vt:variant>
        <vt:lpwstr/>
      </vt:variant>
      <vt:variant>
        <vt:lpwstr>_Toc495298348</vt:lpwstr>
      </vt:variant>
      <vt:variant>
        <vt:i4>1048635</vt:i4>
      </vt:variant>
      <vt:variant>
        <vt:i4>242</vt:i4>
      </vt:variant>
      <vt:variant>
        <vt:i4>0</vt:i4>
      </vt:variant>
      <vt:variant>
        <vt:i4>5</vt:i4>
      </vt:variant>
      <vt:variant>
        <vt:lpwstr/>
      </vt:variant>
      <vt:variant>
        <vt:lpwstr>_Toc495298347</vt:lpwstr>
      </vt:variant>
      <vt:variant>
        <vt:i4>1048635</vt:i4>
      </vt:variant>
      <vt:variant>
        <vt:i4>236</vt:i4>
      </vt:variant>
      <vt:variant>
        <vt:i4>0</vt:i4>
      </vt:variant>
      <vt:variant>
        <vt:i4>5</vt:i4>
      </vt:variant>
      <vt:variant>
        <vt:lpwstr/>
      </vt:variant>
      <vt:variant>
        <vt:lpwstr>_Toc495298346</vt:lpwstr>
      </vt:variant>
      <vt:variant>
        <vt:i4>1048635</vt:i4>
      </vt:variant>
      <vt:variant>
        <vt:i4>230</vt:i4>
      </vt:variant>
      <vt:variant>
        <vt:i4>0</vt:i4>
      </vt:variant>
      <vt:variant>
        <vt:i4>5</vt:i4>
      </vt:variant>
      <vt:variant>
        <vt:lpwstr/>
      </vt:variant>
      <vt:variant>
        <vt:lpwstr>_Toc495298345</vt:lpwstr>
      </vt:variant>
      <vt:variant>
        <vt:i4>1048635</vt:i4>
      </vt:variant>
      <vt:variant>
        <vt:i4>224</vt:i4>
      </vt:variant>
      <vt:variant>
        <vt:i4>0</vt:i4>
      </vt:variant>
      <vt:variant>
        <vt:i4>5</vt:i4>
      </vt:variant>
      <vt:variant>
        <vt:lpwstr/>
      </vt:variant>
      <vt:variant>
        <vt:lpwstr>_Toc495298344</vt:lpwstr>
      </vt:variant>
      <vt:variant>
        <vt:i4>1048635</vt:i4>
      </vt:variant>
      <vt:variant>
        <vt:i4>218</vt:i4>
      </vt:variant>
      <vt:variant>
        <vt:i4>0</vt:i4>
      </vt:variant>
      <vt:variant>
        <vt:i4>5</vt:i4>
      </vt:variant>
      <vt:variant>
        <vt:lpwstr/>
      </vt:variant>
      <vt:variant>
        <vt:lpwstr>_Toc495298343</vt:lpwstr>
      </vt:variant>
      <vt:variant>
        <vt:i4>1048635</vt:i4>
      </vt:variant>
      <vt:variant>
        <vt:i4>212</vt:i4>
      </vt:variant>
      <vt:variant>
        <vt:i4>0</vt:i4>
      </vt:variant>
      <vt:variant>
        <vt:i4>5</vt:i4>
      </vt:variant>
      <vt:variant>
        <vt:lpwstr/>
      </vt:variant>
      <vt:variant>
        <vt:lpwstr>_Toc495298342</vt:lpwstr>
      </vt:variant>
      <vt:variant>
        <vt:i4>1048635</vt:i4>
      </vt:variant>
      <vt:variant>
        <vt:i4>206</vt:i4>
      </vt:variant>
      <vt:variant>
        <vt:i4>0</vt:i4>
      </vt:variant>
      <vt:variant>
        <vt:i4>5</vt:i4>
      </vt:variant>
      <vt:variant>
        <vt:lpwstr/>
      </vt:variant>
      <vt:variant>
        <vt:lpwstr>_Toc495298341</vt:lpwstr>
      </vt:variant>
      <vt:variant>
        <vt:i4>1048635</vt:i4>
      </vt:variant>
      <vt:variant>
        <vt:i4>200</vt:i4>
      </vt:variant>
      <vt:variant>
        <vt:i4>0</vt:i4>
      </vt:variant>
      <vt:variant>
        <vt:i4>5</vt:i4>
      </vt:variant>
      <vt:variant>
        <vt:lpwstr/>
      </vt:variant>
      <vt:variant>
        <vt:lpwstr>_Toc495298340</vt:lpwstr>
      </vt:variant>
      <vt:variant>
        <vt:i4>1507387</vt:i4>
      </vt:variant>
      <vt:variant>
        <vt:i4>194</vt:i4>
      </vt:variant>
      <vt:variant>
        <vt:i4>0</vt:i4>
      </vt:variant>
      <vt:variant>
        <vt:i4>5</vt:i4>
      </vt:variant>
      <vt:variant>
        <vt:lpwstr/>
      </vt:variant>
      <vt:variant>
        <vt:lpwstr>_Toc495298339</vt:lpwstr>
      </vt:variant>
      <vt:variant>
        <vt:i4>1507387</vt:i4>
      </vt:variant>
      <vt:variant>
        <vt:i4>188</vt:i4>
      </vt:variant>
      <vt:variant>
        <vt:i4>0</vt:i4>
      </vt:variant>
      <vt:variant>
        <vt:i4>5</vt:i4>
      </vt:variant>
      <vt:variant>
        <vt:lpwstr/>
      </vt:variant>
      <vt:variant>
        <vt:lpwstr>_Toc495298338</vt:lpwstr>
      </vt:variant>
      <vt:variant>
        <vt:i4>1507387</vt:i4>
      </vt:variant>
      <vt:variant>
        <vt:i4>182</vt:i4>
      </vt:variant>
      <vt:variant>
        <vt:i4>0</vt:i4>
      </vt:variant>
      <vt:variant>
        <vt:i4>5</vt:i4>
      </vt:variant>
      <vt:variant>
        <vt:lpwstr/>
      </vt:variant>
      <vt:variant>
        <vt:lpwstr>_Toc495298337</vt:lpwstr>
      </vt:variant>
      <vt:variant>
        <vt:i4>1507387</vt:i4>
      </vt:variant>
      <vt:variant>
        <vt:i4>176</vt:i4>
      </vt:variant>
      <vt:variant>
        <vt:i4>0</vt:i4>
      </vt:variant>
      <vt:variant>
        <vt:i4>5</vt:i4>
      </vt:variant>
      <vt:variant>
        <vt:lpwstr/>
      </vt:variant>
      <vt:variant>
        <vt:lpwstr>_Toc495298336</vt:lpwstr>
      </vt:variant>
      <vt:variant>
        <vt:i4>1507387</vt:i4>
      </vt:variant>
      <vt:variant>
        <vt:i4>170</vt:i4>
      </vt:variant>
      <vt:variant>
        <vt:i4>0</vt:i4>
      </vt:variant>
      <vt:variant>
        <vt:i4>5</vt:i4>
      </vt:variant>
      <vt:variant>
        <vt:lpwstr/>
      </vt:variant>
      <vt:variant>
        <vt:lpwstr>_Toc495298335</vt:lpwstr>
      </vt:variant>
      <vt:variant>
        <vt:i4>1507387</vt:i4>
      </vt:variant>
      <vt:variant>
        <vt:i4>164</vt:i4>
      </vt:variant>
      <vt:variant>
        <vt:i4>0</vt:i4>
      </vt:variant>
      <vt:variant>
        <vt:i4>5</vt:i4>
      </vt:variant>
      <vt:variant>
        <vt:lpwstr/>
      </vt:variant>
      <vt:variant>
        <vt:lpwstr>_Toc495298334</vt:lpwstr>
      </vt:variant>
      <vt:variant>
        <vt:i4>1507387</vt:i4>
      </vt:variant>
      <vt:variant>
        <vt:i4>158</vt:i4>
      </vt:variant>
      <vt:variant>
        <vt:i4>0</vt:i4>
      </vt:variant>
      <vt:variant>
        <vt:i4>5</vt:i4>
      </vt:variant>
      <vt:variant>
        <vt:lpwstr/>
      </vt:variant>
      <vt:variant>
        <vt:lpwstr>_Toc495298333</vt:lpwstr>
      </vt:variant>
      <vt:variant>
        <vt:i4>1507387</vt:i4>
      </vt:variant>
      <vt:variant>
        <vt:i4>152</vt:i4>
      </vt:variant>
      <vt:variant>
        <vt:i4>0</vt:i4>
      </vt:variant>
      <vt:variant>
        <vt:i4>5</vt:i4>
      </vt:variant>
      <vt:variant>
        <vt:lpwstr/>
      </vt:variant>
      <vt:variant>
        <vt:lpwstr>_Toc495298332</vt:lpwstr>
      </vt:variant>
      <vt:variant>
        <vt:i4>1507387</vt:i4>
      </vt:variant>
      <vt:variant>
        <vt:i4>146</vt:i4>
      </vt:variant>
      <vt:variant>
        <vt:i4>0</vt:i4>
      </vt:variant>
      <vt:variant>
        <vt:i4>5</vt:i4>
      </vt:variant>
      <vt:variant>
        <vt:lpwstr/>
      </vt:variant>
      <vt:variant>
        <vt:lpwstr>_Toc495298331</vt:lpwstr>
      </vt:variant>
      <vt:variant>
        <vt:i4>1507387</vt:i4>
      </vt:variant>
      <vt:variant>
        <vt:i4>140</vt:i4>
      </vt:variant>
      <vt:variant>
        <vt:i4>0</vt:i4>
      </vt:variant>
      <vt:variant>
        <vt:i4>5</vt:i4>
      </vt:variant>
      <vt:variant>
        <vt:lpwstr/>
      </vt:variant>
      <vt:variant>
        <vt:lpwstr>_Toc495298330</vt:lpwstr>
      </vt:variant>
      <vt:variant>
        <vt:i4>1441851</vt:i4>
      </vt:variant>
      <vt:variant>
        <vt:i4>134</vt:i4>
      </vt:variant>
      <vt:variant>
        <vt:i4>0</vt:i4>
      </vt:variant>
      <vt:variant>
        <vt:i4>5</vt:i4>
      </vt:variant>
      <vt:variant>
        <vt:lpwstr/>
      </vt:variant>
      <vt:variant>
        <vt:lpwstr>_Toc495298329</vt:lpwstr>
      </vt:variant>
      <vt:variant>
        <vt:i4>1441851</vt:i4>
      </vt:variant>
      <vt:variant>
        <vt:i4>128</vt:i4>
      </vt:variant>
      <vt:variant>
        <vt:i4>0</vt:i4>
      </vt:variant>
      <vt:variant>
        <vt:i4>5</vt:i4>
      </vt:variant>
      <vt:variant>
        <vt:lpwstr/>
      </vt:variant>
      <vt:variant>
        <vt:lpwstr>_Toc495298328</vt:lpwstr>
      </vt:variant>
      <vt:variant>
        <vt:i4>1441851</vt:i4>
      </vt:variant>
      <vt:variant>
        <vt:i4>122</vt:i4>
      </vt:variant>
      <vt:variant>
        <vt:i4>0</vt:i4>
      </vt:variant>
      <vt:variant>
        <vt:i4>5</vt:i4>
      </vt:variant>
      <vt:variant>
        <vt:lpwstr/>
      </vt:variant>
      <vt:variant>
        <vt:lpwstr>_Toc495298327</vt:lpwstr>
      </vt:variant>
      <vt:variant>
        <vt:i4>1441851</vt:i4>
      </vt:variant>
      <vt:variant>
        <vt:i4>116</vt:i4>
      </vt:variant>
      <vt:variant>
        <vt:i4>0</vt:i4>
      </vt:variant>
      <vt:variant>
        <vt:i4>5</vt:i4>
      </vt:variant>
      <vt:variant>
        <vt:lpwstr/>
      </vt:variant>
      <vt:variant>
        <vt:lpwstr>_Toc495298326</vt:lpwstr>
      </vt:variant>
      <vt:variant>
        <vt:i4>1441851</vt:i4>
      </vt:variant>
      <vt:variant>
        <vt:i4>110</vt:i4>
      </vt:variant>
      <vt:variant>
        <vt:i4>0</vt:i4>
      </vt:variant>
      <vt:variant>
        <vt:i4>5</vt:i4>
      </vt:variant>
      <vt:variant>
        <vt:lpwstr/>
      </vt:variant>
      <vt:variant>
        <vt:lpwstr>_Toc495298325</vt:lpwstr>
      </vt:variant>
      <vt:variant>
        <vt:i4>1441851</vt:i4>
      </vt:variant>
      <vt:variant>
        <vt:i4>104</vt:i4>
      </vt:variant>
      <vt:variant>
        <vt:i4>0</vt:i4>
      </vt:variant>
      <vt:variant>
        <vt:i4>5</vt:i4>
      </vt:variant>
      <vt:variant>
        <vt:lpwstr/>
      </vt:variant>
      <vt:variant>
        <vt:lpwstr>_Toc495298324</vt:lpwstr>
      </vt:variant>
      <vt:variant>
        <vt:i4>1441851</vt:i4>
      </vt:variant>
      <vt:variant>
        <vt:i4>98</vt:i4>
      </vt:variant>
      <vt:variant>
        <vt:i4>0</vt:i4>
      </vt:variant>
      <vt:variant>
        <vt:i4>5</vt:i4>
      </vt:variant>
      <vt:variant>
        <vt:lpwstr/>
      </vt:variant>
      <vt:variant>
        <vt:lpwstr>_Toc495298323</vt:lpwstr>
      </vt:variant>
      <vt:variant>
        <vt:i4>1441851</vt:i4>
      </vt:variant>
      <vt:variant>
        <vt:i4>92</vt:i4>
      </vt:variant>
      <vt:variant>
        <vt:i4>0</vt:i4>
      </vt:variant>
      <vt:variant>
        <vt:i4>5</vt:i4>
      </vt:variant>
      <vt:variant>
        <vt:lpwstr/>
      </vt:variant>
      <vt:variant>
        <vt:lpwstr>_Toc495298322</vt:lpwstr>
      </vt:variant>
      <vt:variant>
        <vt:i4>1441851</vt:i4>
      </vt:variant>
      <vt:variant>
        <vt:i4>86</vt:i4>
      </vt:variant>
      <vt:variant>
        <vt:i4>0</vt:i4>
      </vt:variant>
      <vt:variant>
        <vt:i4>5</vt:i4>
      </vt:variant>
      <vt:variant>
        <vt:lpwstr/>
      </vt:variant>
      <vt:variant>
        <vt:lpwstr>_Toc495298321</vt:lpwstr>
      </vt:variant>
      <vt:variant>
        <vt:i4>1441851</vt:i4>
      </vt:variant>
      <vt:variant>
        <vt:i4>80</vt:i4>
      </vt:variant>
      <vt:variant>
        <vt:i4>0</vt:i4>
      </vt:variant>
      <vt:variant>
        <vt:i4>5</vt:i4>
      </vt:variant>
      <vt:variant>
        <vt:lpwstr/>
      </vt:variant>
      <vt:variant>
        <vt:lpwstr>_Toc495298320</vt:lpwstr>
      </vt:variant>
      <vt:variant>
        <vt:i4>1376315</vt:i4>
      </vt:variant>
      <vt:variant>
        <vt:i4>74</vt:i4>
      </vt:variant>
      <vt:variant>
        <vt:i4>0</vt:i4>
      </vt:variant>
      <vt:variant>
        <vt:i4>5</vt:i4>
      </vt:variant>
      <vt:variant>
        <vt:lpwstr/>
      </vt:variant>
      <vt:variant>
        <vt:lpwstr>_Toc495298319</vt:lpwstr>
      </vt:variant>
      <vt:variant>
        <vt:i4>1376315</vt:i4>
      </vt:variant>
      <vt:variant>
        <vt:i4>68</vt:i4>
      </vt:variant>
      <vt:variant>
        <vt:i4>0</vt:i4>
      </vt:variant>
      <vt:variant>
        <vt:i4>5</vt:i4>
      </vt:variant>
      <vt:variant>
        <vt:lpwstr/>
      </vt:variant>
      <vt:variant>
        <vt:lpwstr>_Toc495298318</vt:lpwstr>
      </vt:variant>
      <vt:variant>
        <vt:i4>1376315</vt:i4>
      </vt:variant>
      <vt:variant>
        <vt:i4>62</vt:i4>
      </vt:variant>
      <vt:variant>
        <vt:i4>0</vt:i4>
      </vt:variant>
      <vt:variant>
        <vt:i4>5</vt:i4>
      </vt:variant>
      <vt:variant>
        <vt:lpwstr/>
      </vt:variant>
      <vt:variant>
        <vt:lpwstr>_Toc495298317</vt:lpwstr>
      </vt:variant>
      <vt:variant>
        <vt:i4>1376315</vt:i4>
      </vt:variant>
      <vt:variant>
        <vt:i4>56</vt:i4>
      </vt:variant>
      <vt:variant>
        <vt:i4>0</vt:i4>
      </vt:variant>
      <vt:variant>
        <vt:i4>5</vt:i4>
      </vt:variant>
      <vt:variant>
        <vt:lpwstr/>
      </vt:variant>
      <vt:variant>
        <vt:lpwstr>_Toc495298316</vt:lpwstr>
      </vt:variant>
      <vt:variant>
        <vt:i4>1376315</vt:i4>
      </vt:variant>
      <vt:variant>
        <vt:i4>50</vt:i4>
      </vt:variant>
      <vt:variant>
        <vt:i4>0</vt:i4>
      </vt:variant>
      <vt:variant>
        <vt:i4>5</vt:i4>
      </vt:variant>
      <vt:variant>
        <vt:lpwstr/>
      </vt:variant>
      <vt:variant>
        <vt:lpwstr>_Toc495298315</vt:lpwstr>
      </vt:variant>
      <vt:variant>
        <vt:i4>1376315</vt:i4>
      </vt:variant>
      <vt:variant>
        <vt:i4>44</vt:i4>
      </vt:variant>
      <vt:variant>
        <vt:i4>0</vt:i4>
      </vt:variant>
      <vt:variant>
        <vt:i4>5</vt:i4>
      </vt:variant>
      <vt:variant>
        <vt:lpwstr/>
      </vt:variant>
      <vt:variant>
        <vt:lpwstr>_Toc495298314</vt:lpwstr>
      </vt:variant>
      <vt:variant>
        <vt:i4>1376315</vt:i4>
      </vt:variant>
      <vt:variant>
        <vt:i4>38</vt:i4>
      </vt:variant>
      <vt:variant>
        <vt:i4>0</vt:i4>
      </vt:variant>
      <vt:variant>
        <vt:i4>5</vt:i4>
      </vt:variant>
      <vt:variant>
        <vt:lpwstr/>
      </vt:variant>
      <vt:variant>
        <vt:lpwstr>_Toc495298313</vt:lpwstr>
      </vt:variant>
      <vt:variant>
        <vt:i4>1376315</vt:i4>
      </vt:variant>
      <vt:variant>
        <vt:i4>32</vt:i4>
      </vt:variant>
      <vt:variant>
        <vt:i4>0</vt:i4>
      </vt:variant>
      <vt:variant>
        <vt:i4>5</vt:i4>
      </vt:variant>
      <vt:variant>
        <vt:lpwstr/>
      </vt:variant>
      <vt:variant>
        <vt:lpwstr>_Toc495298312</vt:lpwstr>
      </vt:variant>
      <vt:variant>
        <vt:i4>1376315</vt:i4>
      </vt:variant>
      <vt:variant>
        <vt:i4>26</vt:i4>
      </vt:variant>
      <vt:variant>
        <vt:i4>0</vt:i4>
      </vt:variant>
      <vt:variant>
        <vt:i4>5</vt:i4>
      </vt:variant>
      <vt:variant>
        <vt:lpwstr/>
      </vt:variant>
      <vt:variant>
        <vt:lpwstr>_Toc495298311</vt:lpwstr>
      </vt:variant>
      <vt:variant>
        <vt:i4>1376315</vt:i4>
      </vt:variant>
      <vt:variant>
        <vt:i4>20</vt:i4>
      </vt:variant>
      <vt:variant>
        <vt:i4>0</vt:i4>
      </vt:variant>
      <vt:variant>
        <vt:i4>5</vt:i4>
      </vt:variant>
      <vt:variant>
        <vt:lpwstr/>
      </vt:variant>
      <vt:variant>
        <vt:lpwstr>_Toc495298310</vt:lpwstr>
      </vt:variant>
      <vt:variant>
        <vt:i4>1310779</vt:i4>
      </vt:variant>
      <vt:variant>
        <vt:i4>14</vt:i4>
      </vt:variant>
      <vt:variant>
        <vt:i4>0</vt:i4>
      </vt:variant>
      <vt:variant>
        <vt:i4>5</vt:i4>
      </vt:variant>
      <vt:variant>
        <vt:lpwstr/>
      </vt:variant>
      <vt:variant>
        <vt:lpwstr>_Toc495298309</vt:lpwstr>
      </vt:variant>
      <vt:variant>
        <vt:i4>1310779</vt:i4>
      </vt:variant>
      <vt:variant>
        <vt:i4>8</vt:i4>
      </vt:variant>
      <vt:variant>
        <vt:i4>0</vt:i4>
      </vt:variant>
      <vt:variant>
        <vt:i4>5</vt:i4>
      </vt:variant>
      <vt:variant>
        <vt:lpwstr/>
      </vt:variant>
      <vt:variant>
        <vt:lpwstr>_Toc495298308</vt:lpwstr>
      </vt:variant>
      <vt:variant>
        <vt:i4>1310779</vt:i4>
      </vt:variant>
      <vt:variant>
        <vt:i4>2</vt:i4>
      </vt:variant>
      <vt:variant>
        <vt:i4>0</vt:i4>
      </vt:variant>
      <vt:variant>
        <vt:i4>5</vt:i4>
      </vt:variant>
      <vt:variant>
        <vt:lpwstr/>
      </vt:variant>
      <vt:variant>
        <vt:lpwstr>_Toc495298307</vt:lpwstr>
      </vt:variant>
      <vt:variant>
        <vt:i4>2162693</vt:i4>
      </vt:variant>
      <vt:variant>
        <vt:i4>3</vt:i4>
      </vt:variant>
      <vt:variant>
        <vt:i4>0</vt:i4>
      </vt:variant>
      <vt:variant>
        <vt:i4>5</vt:i4>
      </vt:variant>
      <vt:variant>
        <vt:lpwstr>http://www.javeriana.edu.co/cendex/GPES/publicaciones/libros/Perfiles_ocupacionales_I_ed.pdf</vt:lpwstr>
      </vt:variant>
      <vt:variant>
        <vt:lpwstr/>
      </vt:variant>
      <vt:variant>
        <vt:i4>5570587</vt:i4>
      </vt:variant>
      <vt:variant>
        <vt:i4>0</vt:i4>
      </vt:variant>
      <vt:variant>
        <vt:i4>0</vt:i4>
      </vt:variant>
      <vt:variant>
        <vt:i4>5</vt:i4>
      </vt:variant>
      <vt:variant>
        <vt:lpwstr>http://ontalentohumano.minsalud.gov.co/salas-tematicas/Paginas/CompetenciasProfesionales.aspx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carlos felipe muñoz paredes</cp:lastModifiedBy>
  <cp:revision>2</cp:revision>
  <cp:lastPrinted>2017-11-17T20:20:00Z</cp:lastPrinted>
  <dcterms:created xsi:type="dcterms:W3CDTF">2018-03-14T21:00:00Z</dcterms:created>
  <dcterms:modified xsi:type="dcterms:W3CDTF">2018-03-14T21:00:00Z</dcterms:modified>
</cp:coreProperties>
</file>