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98" w:rsidRPr="00A83498" w:rsidRDefault="00A83498" w:rsidP="00A83498">
      <w:pPr>
        <w:jc w:val="center"/>
        <w:outlineLvl w:val="0"/>
        <w:rPr>
          <w:rFonts w:ascii="Arial" w:eastAsia="Times New Roman" w:hAnsi="Arial" w:cs="Arial"/>
          <w:b/>
          <w:bCs/>
          <w:kern w:val="36"/>
          <w:sz w:val="24"/>
          <w:szCs w:val="20"/>
          <w:lang w:eastAsia="es-ES"/>
        </w:rPr>
      </w:pPr>
      <w:r w:rsidRPr="00A83498">
        <w:rPr>
          <w:rFonts w:ascii="Arial" w:eastAsia="Times New Roman" w:hAnsi="Arial" w:cs="Arial"/>
          <w:b/>
          <w:bCs/>
          <w:color w:val="000000"/>
          <w:kern w:val="36"/>
          <w:sz w:val="24"/>
          <w:szCs w:val="20"/>
        </w:rPr>
        <w:t>PROYECTO DE LEY N°233 DE 2013 SENADO</w:t>
      </w:r>
    </w:p>
    <w:p w:rsidR="00A83498" w:rsidRPr="00A83498" w:rsidRDefault="00A83498" w:rsidP="00A83498">
      <w:pPr>
        <w:jc w:val="center"/>
        <w:rPr>
          <w:rFonts w:ascii="Arial" w:eastAsia="Times New Roman" w:hAnsi="Arial" w:cs="Arial"/>
          <w:b/>
          <w:sz w:val="24"/>
          <w:szCs w:val="20"/>
          <w:lang w:eastAsia="es-ES"/>
        </w:rPr>
      </w:pPr>
    </w:p>
    <w:p w:rsidR="00A83498" w:rsidRPr="00A83498" w:rsidRDefault="00A83498" w:rsidP="00A83498">
      <w:pPr>
        <w:jc w:val="center"/>
        <w:rPr>
          <w:rFonts w:ascii="Arial" w:eastAsia="Times New Roman" w:hAnsi="Arial" w:cs="Arial"/>
          <w:b/>
          <w:sz w:val="24"/>
          <w:szCs w:val="20"/>
          <w:lang w:eastAsia="es-ES"/>
        </w:rPr>
      </w:pPr>
      <w:r w:rsidRPr="00A83498">
        <w:rPr>
          <w:rFonts w:ascii="Arial" w:eastAsia="Times New Roman" w:hAnsi="Arial" w:cs="Arial"/>
          <w:b/>
          <w:sz w:val="24"/>
          <w:szCs w:val="20"/>
        </w:rPr>
        <w:t>“Por la cual se crea el Sistema Único Descentralizado de Seguridad Social en Salud”</w:t>
      </w:r>
    </w:p>
    <w:p w:rsidR="00A83498" w:rsidRPr="00A83498" w:rsidRDefault="00A83498" w:rsidP="00A83498">
      <w:pPr>
        <w:jc w:val="center"/>
        <w:rPr>
          <w:rFonts w:ascii="Arial" w:eastAsia="Times New Roman" w:hAnsi="Arial" w:cs="Arial"/>
          <w:b/>
          <w:sz w:val="24"/>
          <w:szCs w:val="20"/>
          <w:lang w:eastAsia="es-ES"/>
        </w:rPr>
      </w:pPr>
    </w:p>
    <w:p w:rsidR="00A83498" w:rsidRPr="00A83498" w:rsidRDefault="00A83498" w:rsidP="00A83498">
      <w:pPr>
        <w:jc w:val="center"/>
        <w:rPr>
          <w:rFonts w:ascii="Arial" w:eastAsia="Times New Roman" w:hAnsi="Arial" w:cs="Arial"/>
          <w:b/>
          <w:sz w:val="24"/>
          <w:szCs w:val="20"/>
          <w:lang w:eastAsia="es-ES"/>
        </w:rPr>
      </w:pPr>
      <w:r w:rsidRPr="00A83498">
        <w:rPr>
          <w:rFonts w:ascii="Arial" w:eastAsia="Times New Roman" w:hAnsi="Arial" w:cs="Arial"/>
          <w:b/>
          <w:sz w:val="24"/>
          <w:szCs w:val="20"/>
        </w:rPr>
        <w:t>(Versión: 9 de abril de 2013)</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Cs/>
          <w:color w:val="000000"/>
          <w:sz w:val="20"/>
          <w:szCs w:val="20"/>
          <w:lang w:val="es-ES_tradnl"/>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CAPÍTULO 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DISPOSICIONES GENERALES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 w:val="num" w:pos="144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  Objeto. </w:t>
      </w:r>
      <w:r w:rsidRPr="00A83498">
        <w:rPr>
          <w:rFonts w:ascii="Arial" w:eastAsia="Times New Roman" w:hAnsi="Arial" w:cs="Arial"/>
          <w:bCs/>
          <w:color w:val="000000"/>
          <w:sz w:val="20"/>
          <w:szCs w:val="20"/>
        </w:rPr>
        <w:t xml:space="preserve">La presente ley crea el </w:t>
      </w:r>
      <w:r w:rsidRPr="00A83498">
        <w:rPr>
          <w:rFonts w:ascii="Arial" w:eastAsia="Times New Roman" w:hAnsi="Arial" w:cs="Arial"/>
          <w:color w:val="000000"/>
          <w:sz w:val="20"/>
          <w:szCs w:val="20"/>
        </w:rPr>
        <w:t>Sistema Único Descentralizado de Seguridad Social en Salud como un medio para el goce efectivo de</w:t>
      </w:r>
      <w:r w:rsidRPr="00A83498">
        <w:rPr>
          <w:rFonts w:ascii="Arial" w:eastAsia="Times New Roman" w:hAnsi="Arial" w:cs="Arial"/>
          <w:bCs/>
          <w:color w:val="000000"/>
          <w:sz w:val="20"/>
          <w:szCs w:val="20"/>
        </w:rPr>
        <w:t xml:space="preserve">l </w:t>
      </w:r>
      <w:r w:rsidRPr="00A83498">
        <w:rPr>
          <w:rFonts w:ascii="Arial" w:eastAsia="Times New Roman" w:hAnsi="Arial" w:cs="Arial"/>
          <w:color w:val="000000"/>
          <w:sz w:val="20"/>
          <w:szCs w:val="20"/>
        </w:rPr>
        <w:t>derecho fundamental a la salud, en su componente de acceso universal a los bienes y servicios de salud que se requieren con necesidad, de carácter promocional, preventivo, curativo y de rehabilitación, en el marco de un modelo de atención integral, intersectorial y oportuna de los daños, enfermedades endémicas, epidémicas, raras, huérfanas, ultra huérfanas, laborales, accidentes laborales y de tránsito, y otros problemas de salud</w:t>
      </w:r>
      <w:r w:rsidRPr="00A83498">
        <w:rPr>
          <w:rFonts w:ascii="Arial" w:eastAsia="Times New Roman" w:hAnsi="Arial" w:cs="Arial"/>
          <w:bCs/>
          <w:color w:val="000000"/>
          <w:sz w:val="20"/>
          <w:szCs w:val="20"/>
        </w:rPr>
        <w:t>.</w:t>
      </w:r>
    </w:p>
    <w:p w:rsidR="00A83498" w:rsidRPr="00A83498" w:rsidRDefault="00A83498" w:rsidP="00A83498">
      <w:pPr>
        <w:tabs>
          <w:tab w:val="num" w:pos="0"/>
          <w:tab w:val="num" w:pos="1440"/>
        </w:tabs>
        <w:jc w:val="both"/>
        <w:rPr>
          <w:rFonts w:ascii="Arial" w:eastAsia="Times New Roman" w:hAnsi="Arial" w:cs="Arial"/>
          <w:sz w:val="20"/>
          <w:szCs w:val="20"/>
          <w:lang w:eastAsia="es-ES"/>
        </w:rPr>
      </w:pPr>
      <w:r w:rsidRPr="00A83498">
        <w:rPr>
          <w:rFonts w:ascii="Arial" w:eastAsia="Times New Roman" w:hAnsi="Arial" w:cs="Arial"/>
          <w:bCs/>
          <w:color w:val="000000"/>
          <w:sz w:val="20"/>
          <w:szCs w:val="20"/>
        </w:rPr>
        <w:t>Para tal efecto, se establecen los</w:t>
      </w:r>
      <w:r w:rsidRPr="00A83498">
        <w:rPr>
          <w:rFonts w:ascii="Arial" w:eastAsia="Times New Roman" w:hAnsi="Arial" w:cs="Arial"/>
          <w:color w:val="000000"/>
          <w:sz w:val="20"/>
          <w:szCs w:val="20"/>
        </w:rPr>
        <w:t xml:space="preserve"> componentes básicos de organización del sistema, financiamiento, administración de los recursos públicos, prestación de los servicios de atención integral en salud, modelo de atención, sistema integrado de información en salud, inspección, vigilancia y control, participación social y criterios para la definición de las políticas públicas prioritarias de ciencia, tecnología e innovación en salud, medicamentos y tecnologías en salud, de formación y de talento humano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 xml:space="preserve">Artículo 2°. Principios. </w:t>
      </w:r>
      <w:r w:rsidRPr="00A83498">
        <w:rPr>
          <w:rFonts w:ascii="Arial" w:eastAsia="Times New Roman" w:hAnsi="Arial" w:cs="Arial"/>
          <w:color w:val="000000"/>
          <w:sz w:val="20"/>
          <w:szCs w:val="20"/>
          <w:lang w:val="es-ES_tradnl"/>
        </w:rPr>
        <w:t>Son principios del Sistema Único Descentralizado de Seguridad Social en Salud los siguientes: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Universalidad</w:t>
      </w:r>
      <w:r w:rsidRPr="00A83498">
        <w:rPr>
          <w:rFonts w:ascii="Arial" w:eastAsia="Times New Roman" w:hAnsi="Arial" w:cs="Arial"/>
          <w:color w:val="000000"/>
          <w:sz w:val="20"/>
          <w:szCs w:val="20"/>
          <w:lang w:val="es-ES_tradnl"/>
        </w:rPr>
        <w:t>. Es la garantía de la cobertura, la atención integral y la protección financiera en salud a toda la población habitante del país durante todas las etapas de su vida, por su condición de ciudadano, ciudadana, habitante o residente reconocido por el Estado colombiano.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Obligatoriedad</w:t>
      </w:r>
      <w:r w:rsidRPr="00A83498">
        <w:rPr>
          <w:rFonts w:ascii="Arial" w:eastAsia="Times New Roman" w:hAnsi="Arial" w:cs="Arial"/>
          <w:color w:val="000000"/>
          <w:sz w:val="20"/>
          <w:szCs w:val="20"/>
          <w:lang w:val="es-ES_tradnl"/>
        </w:rPr>
        <w:t>. Los aportes a la seguridad social en salud y riesgos laborales son obligatorios para todos los trabajadores y empleadores con relación salarial formal, a excepción de lo establecido en la presente ley y conexas.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Parafiscalidad</w:t>
      </w:r>
      <w:r w:rsidRPr="00A83498">
        <w:rPr>
          <w:rFonts w:ascii="Arial" w:eastAsia="Times New Roman" w:hAnsi="Arial" w:cs="Arial"/>
          <w:color w:val="000000"/>
          <w:sz w:val="20"/>
          <w:szCs w:val="20"/>
          <w:lang w:val="es-ES_tradnl"/>
        </w:rPr>
        <w:t xml:space="preserve">. Los recursos aportados por los trabajadores y empleadores para la seguridad social en salud, riesgos laborares y accidentes de tránsito son de carácter parafiscal y por lo tanto tienen naturaleza pública y destinación específica. No podrán ser utilizados para fines diferentes a su destinación.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Solidaridad</w:t>
      </w:r>
      <w:r w:rsidRPr="00A83498">
        <w:rPr>
          <w:rFonts w:ascii="Arial" w:eastAsia="Times New Roman" w:hAnsi="Arial" w:cs="Arial"/>
          <w:color w:val="000000"/>
          <w:sz w:val="20"/>
          <w:szCs w:val="20"/>
          <w:lang w:val="es-ES_tradnl"/>
        </w:rPr>
        <w:t>. Es la mutua ayuda entre las personas, las generaciones, los sectores económicos, las regiones y las comunidades para garantizar el acceso universal y equitativo a los establecimientos, bienes y servicios de salud que se requieren según las necesidades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Equidad</w:t>
      </w:r>
      <w:r w:rsidRPr="00A83498">
        <w:rPr>
          <w:rFonts w:ascii="Arial" w:eastAsia="Times New Roman" w:hAnsi="Arial" w:cs="Arial"/>
          <w:color w:val="000000"/>
          <w:sz w:val="20"/>
          <w:szCs w:val="20"/>
          <w:lang w:val="es-ES_tradnl"/>
        </w:rPr>
        <w:t>. Es la combinación del esfuerzo individual y colectivo según la capacidad, con la respuesta social e institucional según la necesidad, para la superación de las desigualdades injustas y evitables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Disponibilidad</w:t>
      </w:r>
      <w:r w:rsidRPr="00A83498">
        <w:rPr>
          <w:rFonts w:ascii="Arial" w:eastAsia="Times New Roman" w:hAnsi="Arial" w:cs="Arial"/>
          <w:color w:val="000000"/>
          <w:sz w:val="20"/>
          <w:szCs w:val="20"/>
          <w:lang w:val="es-ES_tradnl"/>
        </w:rPr>
        <w:t xml:space="preserve">. Es la oferta suficiente y adecuada de establecimientos, programas y personal calificado de salud, entre otros recursos, según las necesidades individuales y colectivas de las poblaciones.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Accesibilidad</w:t>
      </w:r>
      <w:r w:rsidRPr="00A83498">
        <w:rPr>
          <w:rFonts w:ascii="Arial" w:eastAsia="Times New Roman" w:hAnsi="Arial" w:cs="Arial"/>
          <w:color w:val="000000"/>
          <w:sz w:val="20"/>
          <w:szCs w:val="20"/>
          <w:lang w:val="es-ES_tradnl"/>
        </w:rPr>
        <w:t xml:space="preserve">. Es la garantía por parte del Estado del acceso real y efectivo a los bienes, servicios y condiciones necesarios para garantizar el derecho a la atención </w:t>
      </w:r>
      <w:r w:rsidRPr="00A83498">
        <w:rPr>
          <w:rFonts w:ascii="Arial" w:eastAsia="Times New Roman" w:hAnsi="Arial" w:cs="Arial"/>
          <w:color w:val="000000"/>
          <w:sz w:val="20"/>
          <w:szCs w:val="20"/>
          <w:lang w:val="es-ES_tradnl"/>
        </w:rPr>
        <w:lastRenderedPageBreak/>
        <w:t>integral en salud, sin barreras físicas, geográficas, culturales, administrativas, de información, económicas o financieras.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Aceptabilidad</w:t>
      </w:r>
      <w:r w:rsidRPr="00A83498">
        <w:rPr>
          <w:rFonts w:ascii="Arial" w:eastAsia="Times New Roman" w:hAnsi="Arial" w:cs="Arial"/>
          <w:color w:val="000000"/>
          <w:sz w:val="20"/>
          <w:szCs w:val="20"/>
          <w:lang w:val="es-ES_tradnl"/>
        </w:rPr>
        <w:t>. Es la adecuación de los establecimientos, bienes y servicios de salud que se requieren con necesidad a las especificidades derivadas de las culturas, la edad, el género, la opción sexual o la condición de discapacidad de las personas, desde un enfoque intercultural y de reconocimiento de las diferencias.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Calidad</w:t>
      </w:r>
      <w:r w:rsidRPr="00A83498">
        <w:rPr>
          <w:rFonts w:ascii="Arial" w:eastAsia="Times New Roman" w:hAnsi="Arial" w:cs="Arial"/>
          <w:color w:val="000000"/>
          <w:sz w:val="20"/>
          <w:szCs w:val="20"/>
          <w:lang w:val="es-ES_tradnl"/>
        </w:rPr>
        <w:t>. Es el conjunto de características de los bienes, servicios y condiciones que contribuyen a la vida sana y a la atención integral suficiente, oportuna, segura y pertinente de las enfermedades, valoradas como las mejores en cada momento y contexto, según el conocimiento socialmente disponible.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Gratuidad</w:t>
      </w:r>
      <w:r w:rsidRPr="00A83498">
        <w:rPr>
          <w:rFonts w:ascii="Arial" w:eastAsia="Times New Roman" w:hAnsi="Arial" w:cs="Arial"/>
          <w:color w:val="000000"/>
          <w:sz w:val="20"/>
          <w:szCs w:val="20"/>
          <w:lang w:val="es-ES_tradnl"/>
        </w:rPr>
        <w:t>: es el acceso a los bienes y servicios de salud sin que medie la demostración de la capacidad de pago, ni barrera económica alguna, ni el pago directo al momento de requerir el servicio por parte de las personas o las familias.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Integralidad</w:t>
      </w:r>
      <w:r w:rsidRPr="00A83498">
        <w:rPr>
          <w:rFonts w:ascii="Arial" w:eastAsia="Times New Roman" w:hAnsi="Arial" w:cs="Arial"/>
          <w:color w:val="000000"/>
          <w:sz w:val="20"/>
          <w:szCs w:val="20"/>
          <w:lang w:val="es-ES_tradnl"/>
        </w:rPr>
        <w:t>. Aplicada a la atención en salud, es la articulación entre los establecimientos, bienes y servicios, individuales y colectivos, que se requieren para promover el buen vivir y el mantenimiento de la salud, prevenir y curar las enfermedades de cualquier origen, rehabilitar a las personas en situación de discapacidad y realizar el cuidado paliativo que se requiera, afectando los determinantes sociales de la salud para alcanzar el máximo nivel de bienestar de la población.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Continuidad</w:t>
      </w:r>
      <w:r w:rsidRPr="00A83498">
        <w:rPr>
          <w:rFonts w:ascii="Arial" w:eastAsia="Times New Roman" w:hAnsi="Arial" w:cs="Arial"/>
          <w:color w:val="000000"/>
          <w:sz w:val="20"/>
          <w:szCs w:val="20"/>
          <w:lang w:val="es-ES_tradnl"/>
        </w:rPr>
        <w:t>. Se refiere a la adecuada articulación de bienes y servicios de salud que exige el ciclo de atención integral de las personas y comunidades para recuperar la salud, según el conocimiento disponible.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Vínculo</w:t>
      </w:r>
      <w:r w:rsidRPr="00A83498">
        <w:rPr>
          <w:rFonts w:ascii="Arial" w:eastAsia="Times New Roman" w:hAnsi="Arial" w:cs="Arial"/>
          <w:color w:val="000000"/>
          <w:sz w:val="20"/>
          <w:szCs w:val="20"/>
          <w:lang w:val="es-ES_tradnl"/>
        </w:rPr>
        <w:t>. Es la relación entre el personal de los servicios de salud y las personas, familias y comunidades en los diferentes ámbitos de prestación de servicios, de manera individual y colectiva, a lo largo del ciclo vital y en el largo plazo, con el fin de lograr un amplio conocimiento de las necesidades y construir confianza mutua para el cuidado permanente en todas las etapas de la vida.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Eficacia</w:t>
      </w:r>
      <w:r w:rsidRPr="00A83498">
        <w:rPr>
          <w:rFonts w:ascii="Arial" w:eastAsia="Times New Roman" w:hAnsi="Arial" w:cs="Arial"/>
          <w:color w:val="000000"/>
          <w:sz w:val="20"/>
          <w:szCs w:val="20"/>
          <w:lang w:val="es-ES_tradnl"/>
        </w:rPr>
        <w:t>. Es el logro de los mejores resultados en salud en la población por parte del sistema de servicios de salud en su conjunto y de los establecimientos y profesionales de la salud con cada paciente, con el conocimiento disponible.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Eficiencia</w:t>
      </w:r>
      <w:r w:rsidRPr="00A83498">
        <w:rPr>
          <w:rFonts w:ascii="Arial" w:eastAsia="Times New Roman" w:hAnsi="Arial" w:cs="Arial"/>
          <w:color w:val="000000"/>
          <w:sz w:val="20"/>
          <w:szCs w:val="20"/>
          <w:lang w:val="es-ES_tradnl"/>
        </w:rPr>
        <w:t>. Es el mejor uso de los recursos disponibles para obtener la mejor calidad y la mayor eficacia en salud con el conocimiento disponible, tanto en el ámbito individual como poblacional.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Sostenibilidad</w:t>
      </w:r>
      <w:r w:rsidRPr="00A83498">
        <w:rPr>
          <w:rFonts w:ascii="Arial" w:eastAsia="Times New Roman" w:hAnsi="Arial" w:cs="Arial"/>
          <w:color w:val="000000"/>
          <w:sz w:val="20"/>
          <w:szCs w:val="20"/>
          <w:lang w:val="es-ES_tradnl"/>
        </w:rPr>
        <w:t>. Es la permanencia en el tiempo de la mayor eficacia del sistema a partir de la adecuada disposición de los recursos necesarios por parte del Estado, con el reconocimiento social y la legitimidad política requeridos para obtener el esfuerzo de la sociedad en su conjunto.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Intersectorialidad</w:t>
      </w:r>
      <w:r w:rsidRPr="00A83498">
        <w:rPr>
          <w:rFonts w:ascii="Arial" w:eastAsia="Times New Roman" w:hAnsi="Arial" w:cs="Arial"/>
          <w:color w:val="000000"/>
          <w:sz w:val="20"/>
          <w:szCs w:val="20"/>
          <w:lang w:val="es-ES_tradnl"/>
        </w:rPr>
        <w:t>. Es la articulación deliberada y sistemática entre los sectores del Estado para la afectación de los determinantes sociales de la salud y para la búsqueda de las mejores condiciones posibles de vida en diferentes grupos, comunidades y poblaciones.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Participación vinculante</w:t>
      </w:r>
      <w:r w:rsidRPr="00A83498">
        <w:rPr>
          <w:rFonts w:ascii="Arial" w:eastAsia="Times New Roman" w:hAnsi="Arial" w:cs="Arial"/>
          <w:color w:val="000000"/>
          <w:sz w:val="20"/>
          <w:szCs w:val="20"/>
          <w:lang w:val="es-ES_tradnl"/>
        </w:rPr>
        <w:t>. Es la intervención real y efectiva de las personas y las comunidades en las decisiones, en la gestión, en la vigilancia y el control de los establecimientos de salud y de las instancias de formulación, implantación y evaluación de políticas públicas relacionadas con la salud de la población.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Libertad de escogencia</w:t>
      </w:r>
      <w:r w:rsidRPr="00A83498">
        <w:rPr>
          <w:rFonts w:ascii="Arial" w:eastAsia="Times New Roman" w:hAnsi="Arial" w:cs="Arial"/>
          <w:color w:val="000000"/>
          <w:sz w:val="20"/>
          <w:szCs w:val="20"/>
          <w:lang w:val="es-ES_tradnl"/>
        </w:rPr>
        <w:t xml:space="preserve">. Es la posibilidad otorgada al ciudadano o ciudadana de optar por un profesional, un establecimiento, bien o servicio de salud que se requiera con </w:t>
      </w:r>
      <w:r w:rsidRPr="00A83498">
        <w:rPr>
          <w:rFonts w:ascii="Arial" w:eastAsia="Times New Roman" w:hAnsi="Arial" w:cs="Arial"/>
          <w:color w:val="000000"/>
          <w:sz w:val="20"/>
          <w:szCs w:val="20"/>
          <w:lang w:val="es-ES_tradnl"/>
        </w:rPr>
        <w:lastRenderedPageBreak/>
        <w:t>necesidad, de la manera más informada posible sobre las alternativas disponibles y cuando sus condiciones físicas y mentales así lo permitan.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Interculturalidad</w:t>
      </w:r>
      <w:r w:rsidRPr="00A83498">
        <w:rPr>
          <w:rFonts w:ascii="Arial" w:eastAsia="Times New Roman" w:hAnsi="Arial" w:cs="Arial"/>
          <w:color w:val="000000"/>
          <w:sz w:val="20"/>
          <w:szCs w:val="20"/>
          <w:lang w:val="es-ES_tradnl"/>
        </w:rPr>
        <w:t xml:space="preserve">. Es el reconocimiento de la diversidad étnica y cultural en salud, para buscar el diálogo de saberes e integrar las prácticas, conocimientos, usos y costumbres ancestrales, tradicionales, </w:t>
      </w:r>
      <w:proofErr w:type="gramStart"/>
      <w:r w:rsidRPr="00A83498">
        <w:rPr>
          <w:rFonts w:ascii="Arial" w:eastAsia="Times New Roman" w:hAnsi="Arial" w:cs="Arial"/>
          <w:color w:val="000000"/>
          <w:sz w:val="20"/>
          <w:szCs w:val="20"/>
          <w:lang w:val="es-ES_tradnl"/>
        </w:rPr>
        <w:t>alternativos</w:t>
      </w:r>
      <w:proofErr w:type="gramEnd"/>
      <w:r w:rsidRPr="00A83498">
        <w:rPr>
          <w:rFonts w:ascii="Arial" w:eastAsia="Times New Roman" w:hAnsi="Arial" w:cs="Arial"/>
          <w:color w:val="000000"/>
          <w:sz w:val="20"/>
          <w:szCs w:val="20"/>
          <w:lang w:val="es-ES_tradnl"/>
        </w:rPr>
        <w:t xml:space="preserve"> y científico-técnicos, con el fin de responder a las necesidades diferenciales de las personas y las comunidades.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Enfoque diferencial</w:t>
      </w:r>
      <w:r w:rsidRPr="00A83498">
        <w:rPr>
          <w:rFonts w:ascii="Arial" w:eastAsia="Times New Roman" w:hAnsi="Arial" w:cs="Arial"/>
          <w:color w:val="000000"/>
          <w:sz w:val="20"/>
          <w:szCs w:val="20"/>
          <w:lang w:val="es-ES_tradnl"/>
        </w:rPr>
        <w:t>. Es el conjunto de acciones de discriminación positiva que permite reconocer las diferencias y superar las exclusiones o desigualdades injustas en materia de necesidades y respuestas sociales e institucionales en salud, según género, etnia, generación y situación de discapacidad.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Transparencia.</w:t>
      </w:r>
      <w:r w:rsidRPr="00A83498">
        <w:rPr>
          <w:rFonts w:ascii="Arial" w:eastAsia="Times New Roman" w:hAnsi="Arial" w:cs="Arial"/>
          <w:color w:val="000000"/>
          <w:sz w:val="20"/>
          <w:szCs w:val="20"/>
          <w:lang w:val="es-ES_tradnl"/>
        </w:rPr>
        <w:t xml:space="preserve"> Es la probidad, visibilidad y claridad de las actuaciones y en el manejo de los recursos públicos por parte de los actores que participan en la garantía del derecho a la atención integral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1"/>
        </w:numPr>
        <w:jc w:val="both"/>
        <w:rPr>
          <w:rFonts w:ascii="Arial" w:eastAsia="Times New Roman" w:hAnsi="Arial" w:cs="Arial"/>
          <w:sz w:val="20"/>
          <w:szCs w:val="20"/>
          <w:lang w:eastAsia="es-ES"/>
        </w:rPr>
      </w:pPr>
      <w:r w:rsidRPr="00A83498">
        <w:rPr>
          <w:rFonts w:ascii="Arial" w:eastAsia="Times New Roman" w:hAnsi="Arial" w:cs="Arial"/>
          <w:b/>
          <w:i/>
          <w:color w:val="000000"/>
          <w:sz w:val="20"/>
          <w:szCs w:val="20"/>
          <w:lang w:val="es-ES_tradnl"/>
        </w:rPr>
        <w:t xml:space="preserve">Pro </w:t>
      </w:r>
      <w:proofErr w:type="spellStart"/>
      <w:r w:rsidRPr="00A83498">
        <w:rPr>
          <w:rFonts w:ascii="Arial" w:eastAsia="Times New Roman" w:hAnsi="Arial" w:cs="Arial"/>
          <w:b/>
          <w:i/>
          <w:color w:val="000000"/>
          <w:sz w:val="20"/>
          <w:szCs w:val="20"/>
          <w:lang w:val="es-ES_tradnl"/>
        </w:rPr>
        <w:t>homine</w:t>
      </w:r>
      <w:proofErr w:type="spellEnd"/>
      <w:r w:rsidRPr="00A83498">
        <w:rPr>
          <w:rFonts w:ascii="Arial" w:eastAsia="Times New Roman" w:hAnsi="Arial" w:cs="Arial"/>
          <w:color w:val="000000"/>
          <w:sz w:val="20"/>
          <w:szCs w:val="20"/>
          <w:lang w:val="es-ES_tradnl"/>
        </w:rPr>
        <w:t>. Es la prevalencia que se le da al bienestar y a la dignidad de los seres humanos por sobre cualquier otra consideración en la interpretación de las normas que desarrollen o afecten el derecho fundamental a los bienes y servicios de salud que se requieren con necesidad.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3°.</w:t>
      </w:r>
      <w:r w:rsidRPr="00A83498">
        <w:rPr>
          <w:rFonts w:ascii="Arial" w:eastAsia="Times New Roman" w:hAnsi="Arial" w:cs="Arial"/>
          <w:color w:val="000000"/>
          <w:sz w:val="20"/>
          <w:szCs w:val="20"/>
        </w:rPr>
        <w:t xml:space="preserve">  </w:t>
      </w:r>
      <w:r w:rsidRPr="00A83498">
        <w:rPr>
          <w:rFonts w:ascii="Arial" w:eastAsia="Times New Roman" w:hAnsi="Arial" w:cs="Arial"/>
          <w:b/>
          <w:color w:val="000000"/>
          <w:sz w:val="20"/>
          <w:szCs w:val="20"/>
        </w:rPr>
        <w:t>Definiciones</w:t>
      </w:r>
      <w:r w:rsidRPr="00A83498">
        <w:rPr>
          <w:rFonts w:ascii="Arial" w:eastAsia="Times New Roman" w:hAnsi="Arial" w:cs="Arial"/>
          <w:color w:val="000000"/>
          <w:sz w:val="20"/>
          <w:szCs w:val="20"/>
        </w:rPr>
        <w:t>. El Sistema Único Descentralizado de Seguridad Social en Salud se organiza a partir de los siguientes conceptos: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Salud</w:t>
      </w:r>
      <w:r w:rsidRPr="00A83498">
        <w:rPr>
          <w:rFonts w:ascii="Arial" w:eastAsia="Times New Roman" w:hAnsi="Arial" w:cs="Arial"/>
          <w:color w:val="000000"/>
          <w:sz w:val="20"/>
          <w:szCs w:val="20"/>
        </w:rPr>
        <w:t>. Es la capacidad y la potencialidad física y mental de las personas para desarrollar sus proyectos de vida, en las condiciones materiales y sociales más favorables. Los bienes y servicios de atención integral aportan a la salud de las personas, en la medida en que contribuyen a preservar, recuperar o mejorar esa capacidad, propiciando el ejercicio de su autonomía y el logro del mejor nivel de salud y calidad de vida posible. La salud es un derecho humano fundamental autónomo, con una dimensión de servicio público esencial, y su garantía es deber del Estado y responsabilidad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Salud pública</w:t>
      </w:r>
      <w:r w:rsidRPr="00A83498">
        <w:rPr>
          <w:rFonts w:ascii="Arial" w:eastAsia="Times New Roman" w:hAnsi="Arial" w:cs="Arial"/>
          <w:color w:val="000000"/>
          <w:sz w:val="20"/>
          <w:szCs w:val="20"/>
        </w:rPr>
        <w:t>. Es el conjunto de conocimientos, decisiones y acciones individuales y colectivas, expresadas en políticas públicas, tendientes a favorecer la salud de la población y a asumir el deber estatal y la responsabilidad pública por la salud. La salud pública orienta el sistema de salud y propicia la articulación de la acción estatal y social por la salud y la calidad de vida de la población.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Seguridad social</w:t>
      </w:r>
      <w:r w:rsidRPr="00A83498">
        <w:rPr>
          <w:rFonts w:ascii="Arial" w:eastAsia="Times New Roman" w:hAnsi="Arial" w:cs="Arial"/>
          <w:color w:val="000000"/>
          <w:sz w:val="20"/>
          <w:szCs w:val="20"/>
        </w:rPr>
        <w:t>. Es un derecho humano fundamental e irrenunciable de toda persona y una forma de relación entre el Estado, la organización económica y los ciudadanos,</w:t>
      </w:r>
      <w:r w:rsidRPr="00A83498">
        <w:rPr>
          <w:rFonts w:ascii="Arial" w:eastAsia="Times New Roman" w:hAnsi="Arial" w:cs="Arial"/>
          <w:bCs/>
          <w:color w:val="000000"/>
          <w:sz w:val="20"/>
          <w:szCs w:val="20"/>
        </w:rPr>
        <w:t xml:space="preserve"> que engloba los mecanismos</w:t>
      </w:r>
      <w:r w:rsidRPr="00A83498">
        <w:rPr>
          <w:rFonts w:ascii="Arial" w:eastAsia="Times New Roman" w:hAnsi="Arial" w:cs="Arial"/>
          <w:color w:val="000000"/>
          <w:sz w:val="20"/>
          <w:szCs w:val="20"/>
        </w:rPr>
        <w:t xml:space="preserve"> de protección social </w:t>
      </w:r>
      <w:r w:rsidRPr="00A83498">
        <w:rPr>
          <w:rFonts w:ascii="Arial" w:eastAsia="Times New Roman" w:hAnsi="Arial" w:cs="Arial"/>
          <w:bCs/>
          <w:color w:val="000000"/>
          <w:sz w:val="20"/>
          <w:szCs w:val="20"/>
        </w:rPr>
        <w:t>y que permite la</w:t>
      </w:r>
      <w:r w:rsidRPr="00A83498">
        <w:rPr>
          <w:rFonts w:ascii="Arial" w:eastAsia="Times New Roman" w:hAnsi="Arial" w:cs="Arial"/>
          <w:color w:val="000000"/>
          <w:sz w:val="20"/>
          <w:szCs w:val="20"/>
        </w:rPr>
        <w:t xml:space="preserve"> confluencia de esfuerzos económicos de las personas para lograr la solidaridad entre ricos y pobres, entre generaciones, entre géneros, entre empleados y desempleados, y entre sanos y enfermos.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Sistema Único Descentralizado de Seguridad Social en Salud</w:t>
      </w:r>
      <w:r w:rsidRPr="00A83498">
        <w:rPr>
          <w:rFonts w:ascii="Arial" w:eastAsia="Times New Roman" w:hAnsi="Arial" w:cs="Arial"/>
          <w:color w:val="000000"/>
          <w:sz w:val="20"/>
          <w:szCs w:val="20"/>
        </w:rPr>
        <w:t>. Es el conjunto de medios institucionales, financieros y administrativos disponibles en la sociedad colombiana para garantizar el derecho a la salud de toda la población, en especial, el derecho de acceso a los servicios de salud que se requieren con necesidad, ordenados por los conceptos de salud pública y seguridad social, en articulación con el Sistema de Riesgos Laborales establecido en la Ley 1562 de 2011.</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Modelo de atención</w:t>
      </w:r>
      <w:r w:rsidRPr="00A83498">
        <w:rPr>
          <w:rFonts w:ascii="Arial" w:eastAsia="Times New Roman" w:hAnsi="Arial" w:cs="Arial"/>
          <w:color w:val="000000"/>
          <w:sz w:val="20"/>
          <w:szCs w:val="20"/>
        </w:rPr>
        <w:t>. Es el conjunto de bienes y servicios articulados según territorios de salud, necesidades poblacionales y responsabilidades institucionales y sociales, que materializan el derecho a la atención integral en salud, en lo referente al mantenimiento de la salud, la prevención, la atención y la rehabilitación de las enfermedades generales, de los accidentes de trabajo y las enfermedades relacionados con el trabajo y de los accidentes de tránsito, tanto en el ámbito individual como colectivo.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Atención Primaria Integral en Salud (APIS).</w:t>
      </w:r>
      <w:r w:rsidRPr="00A83498">
        <w:rPr>
          <w:rFonts w:ascii="Arial" w:eastAsia="Times New Roman" w:hAnsi="Arial" w:cs="Arial"/>
          <w:color w:val="000000"/>
          <w:sz w:val="20"/>
          <w:szCs w:val="20"/>
        </w:rPr>
        <w:t xml:space="preserve"> Es una estrategia que permite articular y coordinar los servicios de salud con otros sectores de la acción estatal, junto con la participación de las comunidades, para garantizar la integralidad de la atención y la afectación de los determinantes sociales de la salud y el mejoramiento de la calidad de vida de las poblaciones, en sus territorios sociales. La APIS es la puerta de entrada al sistema de servicios de salud e implica una alta capacidad resolutiva de servicios interdisciplinarios con enfoque familiar, comunitario, laboral y territorial, que logra prevenir y resolver la mayoría de los problemas de salud de la población bajo su responsabilidad.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pStyle w:val="Prrafodelista"/>
        <w:numPr>
          <w:ilvl w:val="0"/>
          <w:numId w:val="3"/>
        </w:num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Redes Integradas de Servicios de Salud</w:t>
      </w:r>
      <w:r w:rsidRPr="00A83498">
        <w:rPr>
          <w:rFonts w:ascii="Arial" w:eastAsia="Times New Roman" w:hAnsi="Arial" w:cs="Arial"/>
          <w:color w:val="000000"/>
          <w:sz w:val="20"/>
          <w:szCs w:val="20"/>
        </w:rPr>
        <w:t xml:space="preserve"> (RISS). Es una forma de organización de establecimientos de prestación de servicios de salud individuales y colectivos, de carácter público o privado, que se articulan para garantizar la atención integral de las personas y comunidades adscritas por territorios, orientadas hacia la garantía del derecho de a la salud, en el marco de los principios orientadores del sistema de salud y dispuestos a rendir cuentas al Estado y a la sociedad.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lang w:val="es-ES_tradnl"/>
        </w:rPr>
        <w:t>CAPÍTULO II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outlineLvl w:val="5"/>
        <w:rPr>
          <w:rFonts w:ascii="Arial" w:eastAsia="Times New Roman" w:hAnsi="Arial" w:cs="Arial"/>
          <w:b/>
          <w:bCs/>
          <w:sz w:val="20"/>
          <w:szCs w:val="20"/>
          <w:lang w:val="es-ES_tradnl" w:eastAsia="es-ES"/>
        </w:rPr>
      </w:pPr>
      <w:r w:rsidRPr="00A83498">
        <w:rPr>
          <w:rFonts w:ascii="Arial" w:eastAsia="Times New Roman" w:hAnsi="Arial" w:cs="Arial"/>
          <w:b/>
          <w:bCs/>
          <w:color w:val="000000"/>
          <w:sz w:val="20"/>
          <w:szCs w:val="20"/>
          <w:lang w:val="es-ES_tradnl"/>
        </w:rPr>
        <w:t>ORGANIZACIÓN GENERAL DEL SISTEMA ÚNICO DESCENTRALIZADO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4°.  Características generales. </w:t>
      </w:r>
      <w:r w:rsidRPr="00A83498">
        <w:rPr>
          <w:rFonts w:ascii="Arial" w:eastAsia="Times New Roman" w:hAnsi="Arial" w:cs="Arial"/>
          <w:bCs/>
          <w:color w:val="000000"/>
          <w:sz w:val="20"/>
          <w:szCs w:val="20"/>
        </w:rPr>
        <w:t>El Sistema Único Descentralizado de Seguridad Social en Salud es un sistema de seguro nacional de salud, de carácter universal, solidario, de financiación pública, por cotización y por impuestos, de administración estatal descentralizada y prestación mixta, público-privada, orientado por una visión de salud pública hacia el logro de metas de salud y calidad de vida de la población y de disminución de inequidades en salud, con amplia participación y control social</w:t>
      </w:r>
      <w:r w:rsidRPr="00A83498">
        <w:rPr>
          <w:rFonts w:ascii="Arial" w:eastAsia="Times New Roman" w:hAnsi="Arial" w:cs="Arial"/>
          <w:b/>
          <w:bCs/>
          <w:color w:val="000000"/>
          <w:sz w:val="20"/>
          <w:szCs w:val="20"/>
        </w:rPr>
        <w:t>.</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t xml:space="preserve">Parágrafo. </w:t>
      </w:r>
      <w:r w:rsidRPr="00A83498">
        <w:rPr>
          <w:rFonts w:ascii="Arial" w:eastAsia="Times New Roman" w:hAnsi="Arial" w:cs="Arial"/>
          <w:sz w:val="20"/>
          <w:szCs w:val="20"/>
        </w:rPr>
        <w:t>Los regímenes especiales en salud existentes, excepto el de las fuerzas armadas</w:t>
      </w:r>
      <w:r w:rsidRPr="00A83498">
        <w:rPr>
          <w:rFonts w:ascii="Arial" w:eastAsia="Times New Roman" w:hAnsi="Arial" w:cs="Arial"/>
          <w:b/>
          <w:sz w:val="20"/>
          <w:szCs w:val="20"/>
        </w:rPr>
        <w:t xml:space="preserve">, </w:t>
      </w:r>
      <w:r w:rsidRPr="00A83498">
        <w:rPr>
          <w:rFonts w:ascii="Arial" w:eastAsia="Times New Roman" w:hAnsi="Arial" w:cs="Arial"/>
          <w:sz w:val="20"/>
          <w:szCs w:val="20"/>
        </w:rPr>
        <w:t>harán parte del Sistema Único Descentralizado de Seguridad Social en Salud una vez surtido el periodo de transición establecido en la presente ley, previa consulta con las entidades y beneficiarios de dichos regímenes cuya metodología será definida por el Consejo Nacional de Seguridad Social en Salud.</w:t>
      </w:r>
      <w:r w:rsidRPr="00A83498">
        <w:rPr>
          <w:rFonts w:ascii="Arial" w:eastAsia="Times New Roman" w:hAnsi="Arial" w:cs="Arial"/>
          <w:color w:val="000000"/>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5°.  De la rectoría del sistema. </w:t>
      </w:r>
      <w:r w:rsidRPr="00A83498">
        <w:rPr>
          <w:rFonts w:ascii="Arial" w:eastAsia="Times New Roman" w:hAnsi="Arial" w:cs="Arial"/>
          <w:bCs/>
          <w:color w:val="000000"/>
          <w:sz w:val="20"/>
          <w:szCs w:val="20"/>
        </w:rPr>
        <w:t>La rectoría del sistema consiste en el conjunto de políticas públicas que orientan a las instituciones y actores del sistema hacia la garantía y el goce efectivo del derecho a la salud. El Sistema Único Descentralizado de Seguridad Social en Salud tendrá instancias de rectoría en los ámbitos nacional y territorial.  En el ámbito nacional, la rectoría será ejercida por el Consejo Nacional de Seguridad Social en Salud.  En el ámbito territorial, la rectoría será ejercida por el Consejo Territorial de Seguridad Social en Salud.  Habrá tantos consejos territoriales como territorios de salud, según los criterios definidos en la presente ley.</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0675">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6°.  Consejo Nacional de Seguridad Social en Salud. </w:t>
      </w:r>
      <w:r w:rsidRPr="00A83498">
        <w:rPr>
          <w:rFonts w:ascii="Arial" w:eastAsia="Times New Roman" w:hAnsi="Arial" w:cs="Arial"/>
          <w:bCs/>
          <w:color w:val="000000"/>
          <w:sz w:val="20"/>
          <w:szCs w:val="20"/>
        </w:rPr>
        <w:t>El Consejo Nacional de Seguridad Social en Salud es la instancia rectora del orden nacional, adscrito al Ministerio de Salud, con las siguientes características:</w:t>
      </w:r>
      <w:r w:rsidRPr="00A83498">
        <w:rPr>
          <w:rFonts w:ascii="Arial" w:eastAsia="Times New Roman" w:hAnsi="Arial" w:cs="Arial"/>
          <w:color w:val="000000"/>
          <w:sz w:val="20"/>
          <w:szCs w:val="20"/>
          <w:lang w:val="es-ES_tradnl"/>
        </w:rPr>
        <w:t> </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rPr>
        <w:t xml:space="preserve">Composición. </w:t>
      </w:r>
      <w:r w:rsidRPr="00980675">
        <w:rPr>
          <w:rFonts w:ascii="Arial" w:eastAsia="Times New Roman" w:hAnsi="Arial" w:cs="Arial"/>
          <w:color w:val="000000"/>
          <w:sz w:val="20"/>
          <w:szCs w:val="20"/>
        </w:rPr>
        <w:t>El Consejo Nacional de Seguridad Social en Salud estará conformado por 32 miembros de la siguiente manera:</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Cinco (5) representantes del gobierno nacional: el Ministro de Salud y Protección Social, quien presidirá; el Ministro de Hacienda o su delegado; el Ministro de Trabajo o su delegado; el Director de Planeación Nacional o su delegado; el Director del Fondo Único Público para la Salud.</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 las administradoras de fondos territoriales de seguridad social en salud.</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del sector empresarial, uno de las grandes empresas y uno de las pequeñas y medianas empresas, elegidos por sus asociaciones.</w:t>
      </w:r>
    </w:p>
    <w:p w:rsidR="00A83498" w:rsidRPr="00A83498" w:rsidRDefault="00A83498" w:rsidP="00980675">
      <w:pPr>
        <w:ind w:left="915"/>
        <w:jc w:val="both"/>
        <w:rPr>
          <w:rFonts w:ascii="Arial" w:eastAsia="Times New Roman" w:hAnsi="Arial" w:cs="Arial"/>
          <w:sz w:val="20"/>
          <w:szCs w:val="20"/>
          <w:lang w:eastAsia="es-ES"/>
        </w:rPr>
      </w:pP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 las centrales obreras.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Siete (7) representantes de las organizaciones de usuarios, uno por cada región socio-cultural del país (Central, Pacífica, Atlántica, Eje cafetero, Nororiental, Orinoquia y Amazonia)</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 comunidades étnicas, de los cuales, uno (1) de los pueblos indígenas y uno (1) de comunidades afrocolombianas.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Una (1) representante de las organizaciones de mujeres.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las organizaciones de la población en condiciones de discapacidad.</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las organizaciones campesinas.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 las asociaciones de prestadores de servicios de salud, uno estatal y uno privado.</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la Academia Nacional de Medicina.</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la Federación Médica Colombiana.</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otras asociaciones médicas gremiales.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Dos (2) representantes de las organizaciones de los trabajadores de la salud, uno profesional no médico y otro no profesional.</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los pensionados.</w:t>
      </w:r>
    </w:p>
    <w:p w:rsidR="00A83498" w:rsidRPr="00980675" w:rsidRDefault="00A83498" w:rsidP="00980675">
      <w:pPr>
        <w:pStyle w:val="Prrafodelista"/>
        <w:numPr>
          <w:ilvl w:val="0"/>
          <w:numId w:val="7"/>
        </w:numPr>
        <w:ind w:left="1068"/>
        <w:jc w:val="both"/>
        <w:rPr>
          <w:rFonts w:ascii="Arial" w:eastAsia="Times New Roman" w:hAnsi="Arial" w:cs="Arial"/>
          <w:sz w:val="20"/>
          <w:szCs w:val="20"/>
          <w:lang w:eastAsia="es-ES"/>
        </w:rPr>
      </w:pPr>
      <w:r w:rsidRPr="00980675">
        <w:rPr>
          <w:rFonts w:ascii="Arial" w:eastAsia="Times New Roman" w:hAnsi="Arial" w:cs="Arial"/>
          <w:color w:val="000000"/>
          <w:sz w:val="20"/>
          <w:szCs w:val="20"/>
        </w:rPr>
        <w:t>Un (1) representante de las facultades del área de la Salud.</w:t>
      </w:r>
    </w:p>
    <w:p w:rsidR="00A83498" w:rsidRPr="00A83498" w:rsidRDefault="00A83498" w:rsidP="00980675">
      <w:pPr>
        <w:ind w:left="348"/>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lang w:val="es-ES_tradnl"/>
        </w:rPr>
        <w:t>E</w:t>
      </w:r>
      <w:r w:rsidRPr="00980675">
        <w:rPr>
          <w:rFonts w:ascii="Arial" w:eastAsia="Times New Roman" w:hAnsi="Arial" w:cs="Arial"/>
          <w:b/>
          <w:bCs/>
          <w:color w:val="000000"/>
          <w:sz w:val="20"/>
          <w:szCs w:val="20"/>
        </w:rPr>
        <w:t xml:space="preserve">lección de los miembros no gubernamentales. </w:t>
      </w:r>
      <w:r w:rsidRPr="00980675">
        <w:rPr>
          <w:rFonts w:ascii="Arial" w:eastAsia="Times New Roman" w:hAnsi="Arial" w:cs="Arial"/>
          <w:color w:val="000000"/>
          <w:sz w:val="20"/>
          <w:szCs w:val="20"/>
        </w:rPr>
        <w:t>Los representantes no gubernamentales serán elegidos directamente por las organizaciones correspondientes, mediante procesos democráticos reglamentados por el Ministerio de Salud y Protección Social, con base en los principios de representatividad, transparencia e imparcialidad.</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rPr>
        <w:t xml:space="preserve">Invitados. </w:t>
      </w:r>
      <w:r w:rsidRPr="00980675">
        <w:rPr>
          <w:rFonts w:ascii="Arial" w:eastAsia="Times New Roman" w:hAnsi="Arial" w:cs="Arial"/>
          <w:color w:val="000000"/>
          <w:sz w:val="20"/>
          <w:szCs w:val="20"/>
        </w:rPr>
        <w:t>El Consejo Nacional de Seguridad Social en Salud estará en libertad de invitar a las instituciones y personas naturales o jurídicas que considere convenientes, según las necesidades de la agenda definida para cada sesión.</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rPr>
        <w:t xml:space="preserve">Período. </w:t>
      </w:r>
      <w:r w:rsidRPr="00980675">
        <w:rPr>
          <w:rFonts w:ascii="Arial" w:eastAsia="Times New Roman" w:hAnsi="Arial" w:cs="Arial"/>
          <w:color w:val="000000"/>
          <w:sz w:val="20"/>
          <w:szCs w:val="20"/>
        </w:rPr>
        <w:t>Los representantes del gobierno nacional lo serán en virtud del ejercicio de sus cargos. Los representantes no gubernamentales tendrán un período de tres años prorrogables por un período.</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rPr>
        <w:t xml:space="preserve">Secretaría técnica. </w:t>
      </w:r>
      <w:r w:rsidRPr="00980675">
        <w:rPr>
          <w:rFonts w:ascii="Arial" w:eastAsia="Times New Roman" w:hAnsi="Arial" w:cs="Arial"/>
          <w:color w:val="000000"/>
          <w:sz w:val="20"/>
          <w:szCs w:val="20"/>
        </w:rPr>
        <w:t>La Secretaría Técnica será ejercida por un equipo técnico, no dependiente del Ministerio de Salud y Protección Social, con presupuesto propio, a partir de convocatoria pública de méritos, según el reglamento establecido por el Consejo Nacional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980675" w:rsidRDefault="00A83498" w:rsidP="00980675">
      <w:pPr>
        <w:pStyle w:val="Prrafodelista"/>
        <w:numPr>
          <w:ilvl w:val="0"/>
          <w:numId w:val="5"/>
        </w:numPr>
        <w:jc w:val="both"/>
        <w:rPr>
          <w:rFonts w:ascii="Arial" w:eastAsia="Times New Roman" w:hAnsi="Arial" w:cs="Arial"/>
          <w:sz w:val="20"/>
          <w:szCs w:val="20"/>
          <w:lang w:eastAsia="es-ES"/>
        </w:rPr>
      </w:pPr>
      <w:r w:rsidRPr="00980675">
        <w:rPr>
          <w:rFonts w:ascii="Arial" w:eastAsia="Times New Roman" w:hAnsi="Arial" w:cs="Arial"/>
          <w:b/>
          <w:bCs/>
          <w:color w:val="000000"/>
          <w:sz w:val="20"/>
          <w:szCs w:val="20"/>
        </w:rPr>
        <w:t xml:space="preserve">Presupuesto de funcionamiento: </w:t>
      </w:r>
      <w:r w:rsidRPr="00980675">
        <w:rPr>
          <w:rFonts w:ascii="Arial" w:eastAsia="Times New Roman" w:hAnsi="Arial" w:cs="Arial"/>
          <w:color w:val="000000"/>
          <w:sz w:val="20"/>
          <w:szCs w:val="20"/>
        </w:rPr>
        <w:t>el Ministerio de Salud y Protección Social definirá un presupuesto de funcionamiento del Consejo Nacional de Seguridad Social en Salud que incluya los gastos de funcionamiento de la Secretaría Técnica, los gastos de honorarios, desplazamiento de los consejeros y el soporte técnico necesario, así como estrategias de comunicación. Los consejeros no gubernamentales recibirán honorarios por asistencia a las reuniones ordinarias y extraordinarias, según reglamento aprobado por el mismo Consejo.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7°.  Funciones del Consejo Nacional de Seguridad Social en Salud. </w:t>
      </w:r>
      <w:r w:rsidRPr="00A83498">
        <w:rPr>
          <w:rFonts w:ascii="Arial" w:eastAsia="Times New Roman" w:hAnsi="Arial" w:cs="Arial"/>
          <w:bCs/>
          <w:color w:val="000000"/>
          <w:sz w:val="20"/>
          <w:szCs w:val="20"/>
        </w:rPr>
        <w:t>El Consejo Nacional de Seguridad Social en Salud tendrá las siguientes funciones:</w:t>
      </w:r>
    </w:p>
    <w:p w:rsidR="00A83498" w:rsidRPr="00A83498" w:rsidRDefault="00A83498" w:rsidP="00A83498">
      <w:pPr>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Adoptar la política pública nacional de seguridad social en salud, con visión de salud pública, con base en la propuesta gubernamental presentada por el Ministerio de Salud y Protección Social, orientada a promover la calidad de vida y salud de la población, en los aspectos específicos del sistema de atención integral en salud y en los aspectos que competan a otros sectores de la administración estatal y que incidan directamente en la salud (agua, saneamiento, alimentación, vivienda, educación, ambiente, entre otros), con el criterio de salud en todas las políticas en los territorios de salud y en el ámbito nacional.</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lastRenderedPageBreak/>
        <w:t>Establecer las reglas específicas de funcionamiento del Sistema, en especial en los aspectos señalados de su competencia en la presente Ley, para la reglamentación por parte del Ministerio de Salud y Protección Social.</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Establecer las reglas específicas sobre la estructura y el funcionamiento del Fondo Único Público para la Salud y de los fondos territoriales de seguridad social en salud y supervisar su aplicación.</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Definir las reglas generales de presupuesto, contratación y pago de los fondos territoriales a los prestadores de servicios de salud, públicos y privados.</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Velar por el buen funcionamiento del Sistema y por el buen uso de los recursos disponibles.</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Presentar informe anual ante las comisiones séptimas de Senado y Cámara de Representantes.</w:t>
      </w:r>
    </w:p>
    <w:p w:rsidR="00A83498" w:rsidRPr="00A83498" w:rsidRDefault="00A83498" w:rsidP="006D76B0">
      <w:pPr>
        <w:ind w:left="-720"/>
        <w:jc w:val="both"/>
        <w:rPr>
          <w:rFonts w:ascii="Arial" w:eastAsia="Times New Roman" w:hAnsi="Arial" w:cs="Arial"/>
          <w:sz w:val="20"/>
          <w:szCs w:val="20"/>
          <w:lang w:eastAsia="es-ES"/>
        </w:rPr>
      </w:pPr>
    </w:p>
    <w:p w:rsidR="00A83498" w:rsidRPr="006D76B0" w:rsidRDefault="00A83498" w:rsidP="006D76B0">
      <w:pPr>
        <w:pStyle w:val="Prrafodelista"/>
        <w:numPr>
          <w:ilvl w:val="1"/>
          <w:numId w:val="8"/>
        </w:numPr>
        <w:ind w:left="72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Adoptar su propio reglamento.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 </w:t>
      </w:r>
      <w:r w:rsidRPr="00A83498">
        <w:rPr>
          <w:rFonts w:ascii="Arial" w:eastAsia="Times New Roman" w:hAnsi="Arial" w:cs="Arial"/>
          <w:b/>
          <w:color w:val="000000"/>
          <w:sz w:val="20"/>
          <w:szCs w:val="20"/>
        </w:rPr>
        <w:t>Artículo 8°.</w:t>
      </w:r>
      <w:r w:rsidRPr="00A83498">
        <w:rPr>
          <w:rFonts w:ascii="Arial" w:eastAsia="Times New Roman" w:hAnsi="Arial" w:cs="Arial"/>
          <w:color w:val="000000"/>
          <w:sz w:val="20"/>
          <w:szCs w:val="20"/>
        </w:rPr>
        <w:t xml:space="preserve">  </w:t>
      </w:r>
      <w:r w:rsidRPr="00A83498">
        <w:rPr>
          <w:rFonts w:ascii="Arial" w:eastAsia="Times New Roman" w:hAnsi="Arial" w:cs="Arial"/>
          <w:b/>
          <w:color w:val="000000"/>
          <w:sz w:val="20"/>
          <w:szCs w:val="20"/>
        </w:rPr>
        <w:t xml:space="preserve">Consejos Territoriales de Seguridad Social en Salud. </w:t>
      </w:r>
      <w:r w:rsidRPr="00A83498">
        <w:rPr>
          <w:rFonts w:ascii="Arial" w:eastAsia="Times New Roman" w:hAnsi="Arial" w:cs="Arial"/>
          <w:color w:val="000000"/>
          <w:sz w:val="20"/>
          <w:szCs w:val="20"/>
        </w:rPr>
        <w:t>Los consejos territoriales tendrán una composición similar a la del Consejo Nacional de Seguridad Social en Salud, teniendo en cuenta las particularidades del territorio de salud correspondiente, y cumplirán funciones similares en el territorio de su competencia, siempre en concordancia con los criterios, metas y estrategias definidas en la política pública nacional de seguridad social en salud.  El gobierno nacional reglamentará esta materia.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w:t>
      </w:r>
      <w:r w:rsidRPr="00A83498">
        <w:rPr>
          <w:rFonts w:ascii="Arial" w:eastAsia="Times New Roman" w:hAnsi="Arial" w:cs="Arial"/>
          <w:color w:val="000000"/>
          <w:sz w:val="20"/>
          <w:szCs w:val="20"/>
        </w:rPr>
        <w:t xml:space="preserve"> Los consejos territoriales de seguridad social en salud ejercerán funciones de adecuación de la política emanada del Consejo Nacional a través de mecanismos de coordinación, seguimiento y veeduría del buen funcionamiento y uso de los recursos disponibles en el territorio para la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9°</w:t>
      </w:r>
      <w:r w:rsidRPr="00A83498">
        <w:rPr>
          <w:rFonts w:ascii="Arial" w:eastAsia="Times New Roman" w:hAnsi="Arial" w:cs="Arial"/>
          <w:color w:val="000000"/>
          <w:sz w:val="20"/>
          <w:szCs w:val="20"/>
        </w:rPr>
        <w:t xml:space="preserve">.  </w:t>
      </w:r>
      <w:r w:rsidRPr="00A83498">
        <w:rPr>
          <w:rFonts w:ascii="Arial" w:eastAsia="Times New Roman" w:hAnsi="Arial" w:cs="Arial"/>
          <w:b/>
          <w:color w:val="000000"/>
          <w:sz w:val="20"/>
          <w:szCs w:val="20"/>
        </w:rPr>
        <w:t xml:space="preserve">De la dirección del sistema. </w:t>
      </w:r>
      <w:r w:rsidRPr="00A83498">
        <w:rPr>
          <w:rFonts w:ascii="Arial" w:eastAsia="Times New Roman" w:hAnsi="Arial" w:cs="Arial"/>
          <w:color w:val="000000"/>
          <w:sz w:val="20"/>
          <w:szCs w:val="20"/>
        </w:rPr>
        <w:t>La dirección del sistema consiste en la gestión y puesta en marcha de las políticas públicas definidas en la instancia rectora por parte del poder ejecutivo en el ámbito nacional, departamental, distrital y municipal. En el nivel nacional, la dirección será ejercida por el Ministerio de Salud y Protección Social. En los niveles departamental, distrital y municipal la dirección será ejercida por las unidades territoriales de salud, encargadas de la administración de fondos territoriales de seguridad social en salud que se establezcan, a partir de las secretarías o direcciones departamentales y distritales, y ejercerán la función de autoridad sanitaria en el territorio de salud correspondiente.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10°.  Funciones del Ministerio de Salud y Protección Social. </w:t>
      </w:r>
      <w:r w:rsidRPr="00A83498">
        <w:rPr>
          <w:rFonts w:ascii="Arial" w:eastAsia="Times New Roman" w:hAnsi="Arial" w:cs="Arial"/>
          <w:bCs/>
          <w:color w:val="000000"/>
          <w:sz w:val="20"/>
          <w:szCs w:val="20"/>
        </w:rPr>
        <w:t>Además de las consagradas en las disposiciones legales vigentes, el Ministerio de Salud y Protección Social tendrá las siguientes funciones: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Presentar ante el Consejo Nacional de Seguridad Social en Salud la política pública nacional de seguridad social en salud para su aprobación.</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Dirigir la ejecución, seguimiento y evaluación de la política pública de seguridad social en salud a través de un Plan Nacional de Salud en todo el territorio nacional, en coordinación con las instancias correspondientes del ámbito territorial.</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Expedir las normas de obligatorio cumplimiento para la ejecución de la política de seguridad social en salud por parte de los agentes del sistema.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Presentar iniciativas de reglamentación de temas específicos del Sistema Único Descentralizado de Seguridad Social en Salud a la aprobación del Consejo Nacional de Seguridad Social en Salud.</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lastRenderedPageBreak/>
        <w:t>Coordinar la elaboración de los informes del Consejo Nacional de Seguridad Social en Salud ante el Congreso Nacional.</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Proporcionar las condiciones y medios para el buen funcionamiento del Consejo Nacional de Seguridad Social en Salud.</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A83498">
      <w:pPr>
        <w:pStyle w:val="Prrafodelista"/>
        <w:numPr>
          <w:ilvl w:val="1"/>
          <w:numId w:val="9"/>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Diseñar y poner en marcha el Sistema Integrado de Información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t>Artículo 11°. Instituciones adscritas al Ministerio de Salud y Protección Social.</w:t>
      </w:r>
      <w:r w:rsidRPr="00A83498">
        <w:rPr>
          <w:rFonts w:ascii="Arial" w:eastAsia="Times New Roman" w:hAnsi="Arial" w:cs="Arial"/>
          <w:sz w:val="20"/>
          <w:szCs w:val="20"/>
        </w:rPr>
        <w:t xml:space="preserve"> Para cumplir las funciones relacionadas con la misión y el buen funcionamiento del Sistema Único Descentralizado de Seguridad Social en Salud, el Ministerio contará con las siguientes instituciones adscritas:</w:t>
      </w:r>
    </w:p>
    <w:p w:rsidR="00A83498" w:rsidRPr="00A83498" w:rsidRDefault="00A83498" w:rsidP="00A83498">
      <w:pPr>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sz w:val="20"/>
          <w:szCs w:val="20"/>
        </w:rPr>
        <w:t>Instituto Nacional de Salud (INS)</w:t>
      </w:r>
      <w:r w:rsidRPr="006D76B0">
        <w:rPr>
          <w:rFonts w:ascii="Arial" w:eastAsia="Times New Roman" w:hAnsi="Arial" w:cs="Arial"/>
          <w:sz w:val="20"/>
          <w:szCs w:val="20"/>
        </w:rPr>
        <w:t>. La misión de este instituto será garantizar la calidad de la información en salud de la población en el territorio nacional, realizar los procesos de monitoreo, investigación y evaluación de la situación de salud de la población en general y de los trabajadores en particular, y las respuestas institucional y social desarrolladas en el país, con el fin de orientar la toma de decisiones de las instancias de rectoría, dirección, administración de recursos y prestación de servicios del Sistema.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sz w:val="20"/>
          <w:szCs w:val="20"/>
        </w:rPr>
        <w:t xml:space="preserve">Instituto Nacional de </w:t>
      </w:r>
      <w:r w:rsidRPr="006D76B0">
        <w:rPr>
          <w:rFonts w:ascii="Arial" w:eastAsia="Times New Roman" w:hAnsi="Arial" w:cs="Arial"/>
          <w:b/>
          <w:color w:val="000000"/>
          <w:sz w:val="20"/>
          <w:szCs w:val="20"/>
        </w:rPr>
        <w:t>Vigilancia de Medicamentos y Alimentos (INVIMA</w:t>
      </w:r>
      <w:r w:rsidRPr="006D76B0">
        <w:rPr>
          <w:rFonts w:ascii="Arial" w:eastAsia="Times New Roman" w:hAnsi="Arial" w:cs="Arial"/>
          <w:color w:val="000000"/>
          <w:sz w:val="20"/>
          <w:szCs w:val="20"/>
        </w:rPr>
        <w:t>). La misión de este instituto será garantizar la pertinencia, la calidad e inocuidad de los medicamentos y alimentos que se ofrezcan en el país, con base en el ejercicio de la función de inspección, vigilancia y control de los procesos de importación, producción, distribución y consumo, y en la realización de los estudios pertinentes para la formulación, implementación y evaluación de la política pública de medicamentos y alimentos formulada por las instancias rectora y de dirección del Sistema.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Instituto Nacional de Evaluación de Tecnología e Innovación en Salud</w:t>
      </w:r>
      <w:r w:rsidRPr="006D76B0">
        <w:rPr>
          <w:rFonts w:ascii="Arial" w:eastAsia="Times New Roman" w:hAnsi="Arial" w:cs="Arial"/>
          <w:color w:val="000000"/>
          <w:sz w:val="20"/>
          <w:szCs w:val="20"/>
        </w:rPr>
        <w:t xml:space="preserve"> </w:t>
      </w:r>
      <w:r w:rsidRPr="006D76B0">
        <w:rPr>
          <w:rFonts w:ascii="Arial" w:eastAsia="Times New Roman" w:hAnsi="Arial" w:cs="Arial"/>
          <w:b/>
          <w:color w:val="000000"/>
          <w:sz w:val="20"/>
          <w:szCs w:val="20"/>
        </w:rPr>
        <w:t xml:space="preserve">(INETIS). </w:t>
      </w:r>
      <w:r w:rsidRPr="006D76B0">
        <w:rPr>
          <w:rFonts w:ascii="Arial" w:eastAsia="Times New Roman" w:hAnsi="Arial" w:cs="Arial"/>
          <w:color w:val="000000"/>
          <w:sz w:val="20"/>
          <w:szCs w:val="20"/>
        </w:rPr>
        <w:t>La misión de este instituto será la de realizar los estudios necesarios para garantizar la pertinencia, la calidad y la inocuidad de las tecnologías duras y blandas utilizadas en el Sistema Único Descentralizado de Seguridad Social en Salud y hacer las recomendaciones del caso a las instancias correspondientes del Estado colombiano para esta materia.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Instituto Nacional de Salud y Seguridad en el Trabajo (INSST)</w:t>
      </w:r>
      <w:r w:rsidRPr="006D76B0">
        <w:rPr>
          <w:rFonts w:ascii="Arial" w:eastAsia="Times New Roman" w:hAnsi="Arial" w:cs="Arial"/>
          <w:color w:val="000000"/>
          <w:sz w:val="20"/>
          <w:szCs w:val="20"/>
        </w:rPr>
        <w:t>. La misión de este instituto es actuar como centro de referencia nacional en temas de investigación, ciencia y tecnología en el campo de la salud y la seguridad en el trabajo, y orientar las respuestas institucionales, de formación, laborales y sociales desarrolladas en el país para el control de los eventos de salud de origen laboral.</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 xml:space="preserve">Instituto Colombiano de Bienestar Familiar (ICBF). </w:t>
      </w:r>
      <w:r w:rsidRPr="006D76B0">
        <w:rPr>
          <w:rFonts w:ascii="Arial" w:eastAsia="Times New Roman" w:hAnsi="Arial" w:cs="Arial"/>
          <w:color w:val="000000"/>
          <w:sz w:val="20"/>
          <w:szCs w:val="20"/>
        </w:rPr>
        <w:t>La misión de este instituto es la de contribuir al logro de las mejores condiciones de vida posibles para las familias colombianas, respetando su diversidad y su autonomía, por medio de la disposición de bienes y servicios complementarios y articulados a los sistemas encargados de la garantía de los derechos sociales, económicos y culturales para la población colombiana, incluido el Sistema Único Descentralizado de Seguridad Social en Salud.</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 xml:space="preserve">Instituto Nacional de Cancerología (ICN). </w:t>
      </w:r>
      <w:r w:rsidRPr="006D76B0">
        <w:rPr>
          <w:rFonts w:ascii="Arial" w:eastAsia="Times New Roman" w:hAnsi="Arial" w:cs="Arial"/>
          <w:color w:val="000000"/>
          <w:sz w:val="20"/>
          <w:szCs w:val="20"/>
        </w:rPr>
        <w:t>La misión de este instituto es, además de la prestación de servicios en materia de atención integral del cáncer que viene desarrollando, actuar como centro de referencia nacional y realizar los procesos de monitoreo, investigación y evaluación de la situación de la enfermedad, las respuestas institucionales, de formación, laborales y sociales desarrolladas en el país para el control del cáncer, con el fin de orientar la toma de decisiones de las instancias de rectoría, dirección, administración de recursos y prestación de servicios del Sistema.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 xml:space="preserve">Centro Dermatológico Nacional Federico Lleras Acosta. </w:t>
      </w:r>
      <w:r w:rsidRPr="006D76B0">
        <w:rPr>
          <w:rFonts w:ascii="Arial" w:eastAsia="Times New Roman" w:hAnsi="Arial" w:cs="Arial"/>
          <w:color w:val="000000"/>
          <w:sz w:val="20"/>
          <w:szCs w:val="20"/>
        </w:rPr>
        <w:t xml:space="preserve">La misión de este centro prestar servicios especializados de dermatología, servir de referente nacional para la atención de los pacientes dermatológicos y realizar los procesos de monitoreo, investigación y evaluación de la situación de las enfermedades de la piel, las respuestas institucionales, de formación, laborales y sociales desarrolladas en el país para el control </w:t>
      </w:r>
      <w:r w:rsidRPr="006D76B0">
        <w:rPr>
          <w:rFonts w:ascii="Arial" w:eastAsia="Times New Roman" w:hAnsi="Arial" w:cs="Arial"/>
          <w:color w:val="000000"/>
          <w:sz w:val="20"/>
          <w:szCs w:val="20"/>
        </w:rPr>
        <w:lastRenderedPageBreak/>
        <w:t>de este tipo de enfermedades, con el fin de orientar la toma de decisiones de las instancias de rectoría, dirección, administración de recursos y prestación de servicios del Sistema.</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0"/>
        </w:numPr>
        <w:ind w:left="360"/>
        <w:jc w:val="both"/>
        <w:rPr>
          <w:rFonts w:ascii="Arial" w:eastAsia="Times New Roman" w:hAnsi="Arial" w:cs="Arial"/>
          <w:sz w:val="20"/>
          <w:szCs w:val="20"/>
          <w:lang w:eastAsia="es-ES"/>
        </w:rPr>
      </w:pPr>
      <w:r w:rsidRPr="006D76B0">
        <w:rPr>
          <w:rFonts w:ascii="Arial" w:eastAsia="Times New Roman" w:hAnsi="Arial" w:cs="Arial"/>
          <w:b/>
          <w:color w:val="000000"/>
          <w:sz w:val="20"/>
          <w:szCs w:val="20"/>
        </w:rPr>
        <w:t>Sanatorios de Agua de Dios y de Contratación.</w:t>
      </w:r>
      <w:r w:rsidRPr="006D76B0">
        <w:rPr>
          <w:rFonts w:ascii="Arial" w:eastAsia="Times New Roman" w:hAnsi="Arial" w:cs="Arial"/>
          <w:color w:val="000000"/>
          <w:sz w:val="20"/>
          <w:szCs w:val="20"/>
        </w:rPr>
        <w:t xml:space="preserve"> Estos sanatorios tienen como misión la atención integral de los pacientes de la enfermedad de Hansen, en el marco de la política de control, prevención y atención integral de esta enfermedad que establezca el Ministerio de Salud y Protección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 xml:space="preserve">Parágrafo. </w:t>
      </w:r>
      <w:r w:rsidRPr="00A83498">
        <w:rPr>
          <w:rFonts w:ascii="Arial" w:eastAsia="Times New Roman" w:hAnsi="Arial" w:cs="Arial"/>
          <w:color w:val="000000"/>
          <w:sz w:val="20"/>
          <w:szCs w:val="20"/>
        </w:rPr>
        <w:t>El gobierno nacional reglamentará la creación o adecuación de las instituciones adscritas, según los criterios establecidos en el presente artículo,</w:t>
      </w:r>
      <w:r w:rsidRPr="00A83498">
        <w:rPr>
          <w:rFonts w:ascii="Arial" w:eastAsia="Times New Roman" w:hAnsi="Arial" w:cs="Arial"/>
          <w:sz w:val="20"/>
          <w:szCs w:val="20"/>
        </w:rPr>
        <w:t xml:space="preserve">  </w:t>
      </w:r>
      <w:r w:rsidRPr="00A83498">
        <w:rPr>
          <w:rFonts w:ascii="Arial" w:eastAsia="Times New Roman" w:hAnsi="Arial" w:cs="Arial"/>
          <w:color w:val="000000"/>
          <w:sz w:val="20"/>
          <w:szCs w:val="20"/>
        </w:rPr>
        <w:t>respetando su autonomía administrativa y asignando los recursos suficientes para cumplir las funciones asignadas.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CO" w:eastAsia="es-ES"/>
        </w:rPr>
      </w:pPr>
      <w:r w:rsidRPr="00A83498">
        <w:rPr>
          <w:rFonts w:ascii="Arial" w:eastAsia="Times New Roman" w:hAnsi="Arial" w:cs="Arial"/>
          <w:b/>
          <w:sz w:val="20"/>
          <w:szCs w:val="20"/>
          <w:lang w:val="es-CO"/>
        </w:rPr>
        <w:t>Artículo 12° De los territorios de salud</w:t>
      </w:r>
      <w:r w:rsidRPr="00A83498">
        <w:rPr>
          <w:rFonts w:ascii="Arial" w:eastAsia="Times New Roman" w:hAnsi="Arial" w:cs="Arial"/>
          <w:sz w:val="20"/>
          <w:szCs w:val="20"/>
          <w:lang w:val="es-CO"/>
        </w:rPr>
        <w:t xml:space="preserve">. La garantía del derecho fundamental a la salud se materializará a través de territorios en salud. Los territorios de salud son unidades de organización administrativa, que operarán en zonas geográficas, socioeconómica y </w:t>
      </w:r>
      <w:proofErr w:type="spellStart"/>
      <w:r w:rsidRPr="00A83498">
        <w:rPr>
          <w:rFonts w:ascii="Arial" w:eastAsia="Times New Roman" w:hAnsi="Arial" w:cs="Arial"/>
          <w:sz w:val="20"/>
          <w:szCs w:val="20"/>
          <w:lang w:val="es-CO"/>
        </w:rPr>
        <w:t>sociodemográficamente</w:t>
      </w:r>
      <w:proofErr w:type="spellEnd"/>
      <w:r w:rsidRPr="00A83498">
        <w:rPr>
          <w:rFonts w:ascii="Arial" w:eastAsia="Times New Roman" w:hAnsi="Arial" w:cs="Arial"/>
          <w:sz w:val="20"/>
          <w:szCs w:val="20"/>
          <w:lang w:val="es-CO"/>
        </w:rPr>
        <w:t xml:space="preserve"> delimitadas para la solución y atención integral de las necesidades en salud de la población</w:t>
      </w:r>
      <w:r w:rsidRPr="00A83498">
        <w:rPr>
          <w:rFonts w:ascii="Arial" w:eastAsia="Times New Roman" w:hAnsi="Arial" w:cs="Arial"/>
          <w:sz w:val="20"/>
          <w:szCs w:val="20"/>
        </w:rPr>
        <w:t xml:space="preserve"> </w:t>
      </w:r>
      <w:r w:rsidRPr="00A83498">
        <w:rPr>
          <w:rFonts w:ascii="Arial" w:eastAsia="Times New Roman" w:hAnsi="Arial" w:cs="Arial"/>
          <w:sz w:val="20"/>
          <w:szCs w:val="20"/>
          <w:lang w:val="es-CO"/>
        </w:rPr>
        <w:t>con criterio de equidad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CO" w:eastAsia="es-ES"/>
        </w:rPr>
      </w:pPr>
      <w:r w:rsidRPr="00A83498">
        <w:rPr>
          <w:rFonts w:ascii="Arial" w:eastAsia="Times New Roman" w:hAnsi="Arial" w:cs="Arial"/>
          <w:sz w:val="20"/>
          <w:szCs w:val="20"/>
          <w:lang w:val="es-CO"/>
        </w:rPr>
        <w:t xml:space="preserve">Los territorios en salud serán gestionados por las unidades territoriales de salud definidas en el artículo 26 de la presente ley. Estas entidades deben garantizar la coordinación, integración y articulación de las acciones y redes de servicios requeridos para la materialización del derecho a la salud de las poblaciones.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CO" w:eastAsia="es-ES"/>
        </w:rPr>
      </w:pPr>
      <w:r w:rsidRPr="00A83498">
        <w:rPr>
          <w:rFonts w:ascii="Arial" w:eastAsia="Times New Roman" w:hAnsi="Arial" w:cs="Arial"/>
          <w:sz w:val="20"/>
          <w:szCs w:val="20"/>
          <w:lang w:val="es-CO"/>
        </w:rPr>
        <w:t>Los territorios de salud podrán incluir micro territorios o subdivisiones internas de carácter local, para responder de manera efectiva a necesidades específicas de las poblaciones que los conforman, facilitar la organización de la prestación de servicios según necesidades y propiciar el desarrollo de la estrategia de Atención Primaria en Salud y realizar el trabajo intersectorial para el mejoramiento de las condiciones de vida y el goce efectivo del derecho a la salud en todos sus componentes esenciales.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CO" w:eastAsia="es-ES"/>
        </w:rPr>
      </w:pPr>
      <w:r w:rsidRPr="00A83498">
        <w:rPr>
          <w:rFonts w:ascii="Arial" w:eastAsia="Times New Roman" w:hAnsi="Arial" w:cs="Arial"/>
          <w:b/>
          <w:sz w:val="20"/>
          <w:szCs w:val="20"/>
          <w:lang w:val="es-CO"/>
        </w:rPr>
        <w:t>Parágrafo.</w:t>
      </w:r>
      <w:r w:rsidRPr="00A83498">
        <w:rPr>
          <w:rFonts w:ascii="Arial" w:eastAsia="Times New Roman" w:hAnsi="Arial" w:cs="Arial"/>
          <w:sz w:val="20"/>
          <w:szCs w:val="20"/>
          <w:lang w:val="es-CO"/>
        </w:rPr>
        <w:t xml:space="preserve">  El Gobierno nacional reglamentará, con participación vinculante de los interesados, el proceso de conformación de los territorios de salud y de creación de las unidades territoriales de salud, con el aval del Consejo Nacional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lang w:val="es-CO"/>
        </w:rPr>
        <w:t xml:space="preserve">Artículo 13°. De las instancias operativas. </w:t>
      </w:r>
      <w:r w:rsidRPr="00A83498">
        <w:rPr>
          <w:rFonts w:ascii="Arial" w:eastAsia="Times New Roman" w:hAnsi="Arial" w:cs="Arial"/>
          <w:sz w:val="20"/>
          <w:szCs w:val="20"/>
          <w:lang w:val="es-CO"/>
        </w:rPr>
        <w:t>Las instancias operativas del Sistema Único Descentralizado de Seguridad Social en Salud son las de financiamiento, de administración y gestión de la salud, de prestación de servicios de salud, de información, de participación social y de inspección, vigilancia y control, definidas en la presente ley.</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t>CAPÍTULO III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FINANCIAMIENTO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6D76B0">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14°.  Características generales. </w:t>
      </w:r>
      <w:r w:rsidRPr="00A83498">
        <w:rPr>
          <w:rFonts w:ascii="Arial" w:eastAsia="Times New Roman" w:hAnsi="Arial" w:cs="Arial"/>
          <w:bCs/>
          <w:color w:val="000000"/>
          <w:sz w:val="20"/>
          <w:szCs w:val="20"/>
        </w:rPr>
        <w:t>El financiamiento del Sistema Único Descentralizado de Seguridad Social en Salud integra los recursos parafiscales provenientes de las cotizaciones a la seguridad social en salud, riesgos laborales y accidentes de tránsito con los recursos fiscales del orden nacional y territorial, con el propósito de generar solidaridad plena entre ricos y pobres, entre generaciones, entre géneros, entre empleados y desempleados, y entre sanos y enfermos.  De esta forma, todas las personas y las empresas, según su situación social y condiciones de ingresos, aportan a la financiación del sistema mediante contribuciones ligadas al salario, a los ingresos o a la renta, impuestos que se destinan a salud en los presupuestos de orden nacional, departamental, distrital o municipal, y otros ingresos y pagos expresamente establecidos por norma general.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6D76B0">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15°.  Fondo Único Público para la Salud. </w:t>
      </w:r>
      <w:r w:rsidRPr="00A83498">
        <w:rPr>
          <w:rFonts w:ascii="Arial" w:eastAsia="Times New Roman" w:hAnsi="Arial" w:cs="Arial"/>
          <w:bCs/>
          <w:color w:val="000000"/>
          <w:sz w:val="20"/>
          <w:szCs w:val="20"/>
        </w:rPr>
        <w:t>Créase el Fondo Único Público para la Salud como persona jurídica de carácter público, con presupuesto, dirección y personal propios, adscrito al Ministerio de Salud y Protección Social, bajo la supervisión del Consejo Nacional de Seguridad Social en Salud, el cual fungirá como junta directiva, y la inspección y vigilancia de la Superintendencia Nacional de Salud, con los siguientes objetivos misionales:</w:t>
      </w:r>
    </w:p>
    <w:p w:rsidR="00A83498" w:rsidRPr="00A83498" w:rsidRDefault="00A83498" w:rsidP="00A83498">
      <w:pPr>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lastRenderedPageBreak/>
        <w:t xml:space="preserve">Propiciar la solidaridad plena entre ricos y pobres, entre generaciones, entre géneros, entre empleados y desempleados, y entre sanos y enfermos, para lograr universalidad y equidad en el acceso oportuno a servicios de igual calidad para toda la población. </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Favorecer, mediante la asociación de los recursos, la reducción de las inequidades prevalentes en materia de salud, riesgos laborales y accidentes de tránsito.</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 xml:space="preserve">Propiciar la asignación, transferencia y gasto equitativo de los recursos por territorios de salud, y a partir de éstos, por </w:t>
      </w:r>
      <w:proofErr w:type="spellStart"/>
      <w:r w:rsidRPr="006D76B0">
        <w:rPr>
          <w:rFonts w:ascii="Arial" w:eastAsia="Times New Roman" w:hAnsi="Arial" w:cs="Arial"/>
          <w:color w:val="000000"/>
          <w:sz w:val="20"/>
          <w:szCs w:val="20"/>
        </w:rPr>
        <w:t>microterritorios</w:t>
      </w:r>
      <w:proofErr w:type="spellEnd"/>
      <w:r w:rsidRPr="006D76B0">
        <w:rPr>
          <w:rFonts w:ascii="Arial" w:eastAsia="Times New Roman" w:hAnsi="Arial" w:cs="Arial"/>
          <w:color w:val="000000"/>
          <w:sz w:val="20"/>
          <w:szCs w:val="20"/>
        </w:rPr>
        <w:t xml:space="preserve"> y otras subdivisiones territoriales.</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Integrar los recursos públicos disponibles para garantizar la seguridad social en salud.</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Conformar una Central Única de Recaudo de las cotizaciones obligatorias definidas en la presente ley.</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6D76B0">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Generar fluidez en el flujo de recursos de la Nación hacia los territorios de salud para la provisión y prestación de los servicios integrales de salud individuales y colectivos que se requieren con necesidad.</w:t>
      </w:r>
    </w:p>
    <w:p w:rsidR="00A83498" w:rsidRPr="00A83498" w:rsidRDefault="00A83498" w:rsidP="006D76B0">
      <w:pPr>
        <w:ind w:left="-1080"/>
        <w:jc w:val="both"/>
        <w:rPr>
          <w:rFonts w:ascii="Arial" w:eastAsia="Times New Roman" w:hAnsi="Arial" w:cs="Arial"/>
          <w:sz w:val="20"/>
          <w:szCs w:val="20"/>
          <w:lang w:eastAsia="es-ES"/>
        </w:rPr>
      </w:pPr>
    </w:p>
    <w:p w:rsidR="00A83498" w:rsidRPr="006D76B0" w:rsidRDefault="00A83498" w:rsidP="00A83498">
      <w:pPr>
        <w:pStyle w:val="Prrafodelista"/>
        <w:numPr>
          <w:ilvl w:val="1"/>
          <w:numId w:val="11"/>
        </w:numPr>
        <w:ind w:left="360"/>
        <w:jc w:val="both"/>
        <w:rPr>
          <w:rFonts w:ascii="Arial" w:eastAsia="Times New Roman" w:hAnsi="Arial" w:cs="Arial"/>
          <w:sz w:val="20"/>
          <w:szCs w:val="20"/>
          <w:lang w:eastAsia="es-ES"/>
        </w:rPr>
      </w:pPr>
      <w:r w:rsidRPr="006D76B0">
        <w:rPr>
          <w:rFonts w:ascii="Arial" w:eastAsia="Times New Roman" w:hAnsi="Arial" w:cs="Arial"/>
          <w:color w:val="000000"/>
          <w:sz w:val="20"/>
          <w:szCs w:val="20"/>
        </w:rPr>
        <w:t>Garantizar efectividad en el uso de los recursos destinados a la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1. </w:t>
      </w:r>
      <w:r w:rsidRPr="00A83498">
        <w:rPr>
          <w:rFonts w:ascii="Arial" w:eastAsia="Times New Roman" w:hAnsi="Arial" w:cs="Arial"/>
          <w:color w:val="000000"/>
          <w:sz w:val="20"/>
          <w:szCs w:val="20"/>
        </w:rPr>
        <w:t>El Fondo Único Público para la Salud no hará parte del presupuesto de la Nación, pero sí de la contabilidad del gasto público, respetando el criterio definido en el Artículo 350 de la Constitución Política de no disminuir su proporción porcentual con relación al año anterior respecto del gasto total de la correspondiente ley de apropiaciones, y responderá a los organismos de control. El gobierno nacional reglamentará el esquema de inversiones de los recursos del Fondo, bajo los criterios de transparencia, disponibilidad y seguridad, sin priorizar los títulos valor de largo plazo.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 2.</w:t>
      </w:r>
      <w:r w:rsidRPr="00A83498">
        <w:rPr>
          <w:rFonts w:ascii="Arial" w:eastAsia="Times New Roman" w:hAnsi="Arial" w:cs="Arial"/>
          <w:color w:val="000000"/>
          <w:sz w:val="20"/>
          <w:szCs w:val="20"/>
        </w:rPr>
        <w:t xml:space="preserve"> El funcionamiento del Fondo Único Público para la Salud será presupuestado y financiado con un porcentaje de los recursos fiscales y parafiscales recaudados para la prestación de servicios de salud  que no excederá de cero punto tres por ciento (0.3%), el cual será definido anualmente por el Consejo Nacional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6D76B0">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16°. Fuentes de financiación del Fondo Único Público para la Salud. </w:t>
      </w:r>
      <w:r w:rsidRPr="00A83498">
        <w:rPr>
          <w:rFonts w:ascii="Arial" w:eastAsia="Times New Roman" w:hAnsi="Arial" w:cs="Arial"/>
          <w:bCs/>
          <w:color w:val="000000"/>
          <w:sz w:val="20"/>
          <w:szCs w:val="20"/>
        </w:rPr>
        <w:t>El Fondo Único Público para la Salud será constituido con las</w:t>
      </w:r>
      <w:r w:rsidR="006D76B0">
        <w:rPr>
          <w:rFonts w:ascii="Arial" w:eastAsia="Times New Roman" w:hAnsi="Arial" w:cs="Arial"/>
          <w:bCs/>
          <w:color w:val="000000"/>
          <w:sz w:val="20"/>
          <w:szCs w:val="20"/>
        </w:rPr>
        <w:t xml:space="preserve"> siguientes fuentes de recursos</w:t>
      </w:r>
      <w:r w:rsidRPr="00A83498">
        <w:rPr>
          <w:rFonts w:ascii="Arial" w:eastAsia="Times New Roman" w:hAnsi="Arial" w:cs="Arial"/>
          <w:color w:val="000000"/>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7E499A" w:rsidRDefault="00A83498" w:rsidP="007E499A">
      <w:pPr>
        <w:pStyle w:val="Prrafodelista"/>
        <w:numPr>
          <w:ilvl w:val="0"/>
          <w:numId w:val="42"/>
        </w:numPr>
        <w:jc w:val="both"/>
        <w:rPr>
          <w:rFonts w:ascii="Arial" w:eastAsia="Times New Roman" w:hAnsi="Arial" w:cs="Arial"/>
          <w:sz w:val="20"/>
          <w:szCs w:val="20"/>
          <w:lang w:eastAsia="es-ES"/>
        </w:rPr>
      </w:pPr>
      <w:r w:rsidRPr="007E499A">
        <w:rPr>
          <w:rFonts w:ascii="Arial" w:eastAsia="Times New Roman" w:hAnsi="Arial" w:cs="Arial"/>
          <w:b/>
          <w:color w:val="000000"/>
          <w:sz w:val="20"/>
          <w:szCs w:val="20"/>
        </w:rPr>
        <w:t>Recursos fiscales del orden nacional</w:t>
      </w:r>
      <w:r w:rsidRPr="007E499A">
        <w:rPr>
          <w:rFonts w:ascii="Arial" w:eastAsia="Times New Roman" w:hAnsi="Arial" w:cs="Arial"/>
          <w:color w:val="000000"/>
          <w:sz w:val="20"/>
          <w:szCs w:val="20"/>
        </w:rPr>
        <w:t>:</w:t>
      </w:r>
    </w:p>
    <w:p w:rsidR="00A83498" w:rsidRPr="00A83498" w:rsidRDefault="00A83498" w:rsidP="007E499A">
      <w:pPr>
        <w:ind w:left="-372"/>
        <w:jc w:val="both"/>
        <w:rPr>
          <w:rFonts w:ascii="Arial" w:eastAsia="Times New Roman" w:hAnsi="Arial" w:cs="Arial"/>
          <w:sz w:val="20"/>
          <w:szCs w:val="20"/>
          <w:lang w:eastAsia="es-ES"/>
        </w:rPr>
      </w:pPr>
    </w:p>
    <w:p w:rsidR="00A83498" w:rsidRPr="007E499A" w:rsidRDefault="00A83498" w:rsidP="007E499A">
      <w:pPr>
        <w:pStyle w:val="Prrafodelista"/>
        <w:numPr>
          <w:ilvl w:val="0"/>
          <w:numId w:val="43"/>
        </w:numPr>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del Sistema General de Participaciones (SGP) definidos como participaciones para salud, agua potable y saneamiento básico, según lo establecido en las leyes 715 de 2001 y 1176 de 2007, asignados mediante cuentas específicas a los entes territoriales.</w:t>
      </w:r>
    </w:p>
    <w:p w:rsidR="00A83498" w:rsidRPr="007E499A" w:rsidRDefault="00A83498" w:rsidP="007E499A">
      <w:pPr>
        <w:pStyle w:val="Prrafodelista"/>
        <w:numPr>
          <w:ilvl w:val="0"/>
          <w:numId w:val="43"/>
        </w:numPr>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de una partida anual del presupuesto nacional equivalente a la sumatoria del monto total de las cotizaciones aportadas por patronos y trabajadores dependientes provenientes de la cotización para la seguridad social en salud recaudadas en el año inmediatamente anterior.</w:t>
      </w:r>
    </w:p>
    <w:p w:rsidR="00A83498" w:rsidRPr="007E499A" w:rsidRDefault="00A83498" w:rsidP="007E499A">
      <w:pPr>
        <w:pStyle w:val="Prrafodelista"/>
        <w:numPr>
          <w:ilvl w:val="0"/>
          <w:numId w:val="43"/>
        </w:numPr>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La proporción del Impuesto sobre la Renta para la Equidad (CREE) con destinación específica para la seguridad social en salud, establecido en el artículo 24 de la Ley 1607 de 2012.</w:t>
      </w:r>
    </w:p>
    <w:p w:rsidR="00A83498" w:rsidRPr="007E499A" w:rsidRDefault="00A83498" w:rsidP="007E499A">
      <w:pPr>
        <w:pStyle w:val="Prrafodelista"/>
        <w:numPr>
          <w:ilvl w:val="0"/>
          <w:numId w:val="43"/>
        </w:numPr>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provenientes del 7% de las remesas de utilidades de empresas petroleras en fase de explotación de hidrocarburos.</w:t>
      </w:r>
    </w:p>
    <w:p w:rsidR="00A83498" w:rsidRPr="007E499A" w:rsidRDefault="00A83498" w:rsidP="007E499A">
      <w:pPr>
        <w:pStyle w:val="Prrafodelista"/>
        <w:numPr>
          <w:ilvl w:val="0"/>
          <w:numId w:val="43"/>
        </w:numPr>
        <w:jc w:val="both"/>
        <w:rPr>
          <w:rFonts w:ascii="Arial" w:eastAsia="Times New Roman" w:hAnsi="Arial" w:cs="Arial"/>
          <w:sz w:val="20"/>
          <w:szCs w:val="20"/>
          <w:lang w:eastAsia="es-ES"/>
        </w:rPr>
      </w:pPr>
      <w:bookmarkStart w:id="0" w:name="_GoBack"/>
      <w:bookmarkEnd w:id="0"/>
      <w:r w:rsidRPr="007E499A">
        <w:rPr>
          <w:rFonts w:ascii="Arial" w:eastAsia="Times New Roman" w:hAnsi="Arial" w:cs="Arial"/>
          <w:color w:val="000000"/>
          <w:sz w:val="20"/>
          <w:szCs w:val="20"/>
        </w:rPr>
        <w:t xml:space="preserve">Los recursos provenientes del impuesto a la compra de armas, correspondiente al 20% de un salario mínimo mensual, y a las municiones y explosivos, que se cobrará como un impuesto </w:t>
      </w:r>
      <w:r w:rsidRPr="007E499A">
        <w:rPr>
          <w:rFonts w:ascii="Arial" w:eastAsia="Times New Roman" w:hAnsi="Arial" w:cs="Arial"/>
          <w:i/>
          <w:iCs/>
          <w:color w:val="000000"/>
          <w:sz w:val="20"/>
          <w:szCs w:val="20"/>
        </w:rPr>
        <w:t xml:space="preserve">ad </w:t>
      </w:r>
      <w:proofErr w:type="spellStart"/>
      <w:r w:rsidRPr="007E499A">
        <w:rPr>
          <w:rFonts w:ascii="Arial" w:eastAsia="Times New Roman" w:hAnsi="Arial" w:cs="Arial"/>
          <w:i/>
          <w:iCs/>
          <w:color w:val="000000"/>
          <w:sz w:val="20"/>
          <w:szCs w:val="20"/>
        </w:rPr>
        <w:t>valorem</w:t>
      </w:r>
      <w:proofErr w:type="spellEnd"/>
      <w:r w:rsidRPr="007E499A">
        <w:rPr>
          <w:rFonts w:ascii="Arial" w:eastAsia="Times New Roman" w:hAnsi="Arial" w:cs="Arial"/>
          <w:color w:val="000000"/>
          <w:sz w:val="20"/>
          <w:szCs w:val="20"/>
        </w:rPr>
        <w:t xml:space="preserve"> con una tasa del 30%, exceptuando las armas, municiones y explosivos de las fuerzas armadas, de policía y las entidades de seguridad del Estado.</w:t>
      </w:r>
    </w:p>
    <w:p w:rsidR="00A83498" w:rsidRPr="00A83498" w:rsidRDefault="00A83498" w:rsidP="007E499A">
      <w:pPr>
        <w:ind w:left="-372"/>
        <w:jc w:val="both"/>
        <w:rPr>
          <w:rFonts w:ascii="Arial" w:eastAsia="Times New Roman" w:hAnsi="Arial" w:cs="Arial"/>
          <w:sz w:val="20"/>
          <w:szCs w:val="20"/>
          <w:lang w:eastAsia="es-ES"/>
        </w:rPr>
      </w:pPr>
    </w:p>
    <w:p w:rsidR="00A83498" w:rsidRPr="007E499A" w:rsidRDefault="00A83498" w:rsidP="007E499A">
      <w:pPr>
        <w:jc w:val="both"/>
        <w:rPr>
          <w:rFonts w:ascii="Arial" w:eastAsia="Times New Roman" w:hAnsi="Arial" w:cs="Arial"/>
          <w:sz w:val="20"/>
          <w:szCs w:val="20"/>
          <w:lang w:eastAsia="es-ES"/>
        </w:rPr>
      </w:pPr>
      <w:r w:rsidRPr="007E499A">
        <w:rPr>
          <w:rFonts w:ascii="Arial" w:eastAsia="Book Antiqua" w:hAnsi="Arial" w:cs="Arial"/>
          <w:color w:val="000000"/>
          <w:sz w:val="20"/>
          <w:szCs w:val="20"/>
        </w:rPr>
        <w:t xml:space="preserve">b.        </w:t>
      </w:r>
      <w:r w:rsidRPr="007E499A">
        <w:rPr>
          <w:rFonts w:ascii="Arial" w:eastAsia="Times New Roman" w:hAnsi="Arial" w:cs="Arial"/>
          <w:b/>
          <w:color w:val="000000"/>
          <w:sz w:val="20"/>
          <w:szCs w:val="20"/>
        </w:rPr>
        <w:t>Recursos parafiscales del orden nacional</w:t>
      </w:r>
      <w:r w:rsidRPr="007E499A">
        <w:rPr>
          <w:rFonts w:ascii="Arial" w:eastAsia="Times New Roman" w:hAnsi="Arial" w:cs="Arial"/>
          <w:color w:val="000000"/>
          <w:sz w:val="20"/>
          <w:szCs w:val="20"/>
        </w:rPr>
        <w:t>:</w:t>
      </w:r>
    </w:p>
    <w:p w:rsidR="00A83498" w:rsidRPr="00A83498" w:rsidRDefault="00A83498" w:rsidP="007E499A">
      <w:pPr>
        <w:ind w:left="-372"/>
        <w:jc w:val="both"/>
        <w:rPr>
          <w:rFonts w:ascii="Arial" w:eastAsia="Times New Roman" w:hAnsi="Arial" w:cs="Arial"/>
          <w:sz w:val="20"/>
          <w:szCs w:val="20"/>
          <w:lang w:eastAsia="es-ES"/>
        </w:rPr>
      </w:pP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lastRenderedPageBreak/>
        <w:t>Los recursos provenientes de la cotización para la seguridad social en salud correspondiente al 12,5% de los salarios de los empleados o trabajadores dependientes por más de diez (10) salarios mínimos mensuales, en proporción de 8,5% a cargo del empleador o contratante y 4% a cargo del trabajador.</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provenientes de la cotización para la seguridad social en salud correspondiente al 4% de los salarios de los empleados o trabajadores dependientes por menos de diez (10) salarios mínimos mensuales vigentes.</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provenientes de la cotización para seguridad social en salud correspondiente al 4% de los ingresos declarados por los trabajadores por cuenta propia o trabajadores independientes superiores a un (1) salario mínimo mensual vigente.</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provenientes de la cotización para seguridad social en salud correspondiente al 4% de las pensiones de los pensionados mayores a diez (10) salarios mínimos mensuales vigentes.</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recursos provenientes de la cotización obligatoria para riesgos laborales de los empresarios y trabajadores, establecidos en la Ley 1562 de 2011.</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bCs/>
          <w:color w:val="000000"/>
          <w:sz w:val="20"/>
          <w:szCs w:val="20"/>
        </w:rPr>
        <w:t>El dos por ciento (2%) del aporte a las cajas de compensación familiar.</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bCs/>
          <w:color w:val="000000"/>
          <w:sz w:val="20"/>
          <w:szCs w:val="20"/>
        </w:rPr>
        <w:t>Los recursos que el Seguro Obligatorio de Accidentes de Tránsito (SOAT) aporta al Fondo del Seguro Obligatorio de Accidentes de Tránsito (FONSAT) para el cubrimiento de la atención por accidentes de tránsito, en la proporción establecida en la normatividad correspondiente.</w:t>
      </w:r>
    </w:p>
    <w:p w:rsidR="00A83498" w:rsidRPr="007E499A" w:rsidRDefault="00A83498" w:rsidP="007E499A">
      <w:pPr>
        <w:pStyle w:val="Prrafodelista"/>
        <w:numPr>
          <w:ilvl w:val="2"/>
          <w:numId w:val="44"/>
        </w:numPr>
        <w:tabs>
          <w:tab w:val="left" w:pos="1418"/>
        </w:tabs>
        <w:ind w:left="720"/>
        <w:jc w:val="both"/>
        <w:rPr>
          <w:rFonts w:ascii="Arial" w:eastAsia="Times New Roman" w:hAnsi="Arial" w:cs="Arial"/>
          <w:sz w:val="20"/>
          <w:szCs w:val="20"/>
          <w:lang w:eastAsia="es-ES"/>
        </w:rPr>
      </w:pPr>
      <w:r w:rsidRPr="007E499A">
        <w:rPr>
          <w:rFonts w:ascii="Arial" w:eastAsia="Times New Roman" w:hAnsi="Arial" w:cs="Arial"/>
          <w:color w:val="000000"/>
          <w:sz w:val="20"/>
          <w:szCs w:val="20"/>
        </w:rPr>
        <w:t>Los rendimientos financieros.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360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17°. Sobre el carácter obligatorio de las cotizaciones para la salud. </w:t>
      </w:r>
      <w:r w:rsidRPr="00A83498">
        <w:rPr>
          <w:rFonts w:ascii="Arial" w:eastAsia="Times New Roman" w:hAnsi="Arial" w:cs="Arial"/>
          <w:color w:val="000000"/>
          <w:sz w:val="20"/>
          <w:szCs w:val="20"/>
        </w:rPr>
        <w:t>La cotización a la seguridad social en salud, riesgos laborales y accidentes de tránsito es de carácter obligatorio,</w:t>
      </w:r>
      <w:r w:rsidRPr="00A83498">
        <w:rPr>
          <w:rFonts w:ascii="Arial" w:eastAsia="Times New Roman" w:hAnsi="Arial" w:cs="Arial"/>
          <w:sz w:val="20"/>
          <w:szCs w:val="20"/>
        </w:rPr>
        <w:t xml:space="preserve"> para todo los efectos son dineros públicos</w:t>
      </w:r>
      <w:r w:rsidRPr="00A83498">
        <w:rPr>
          <w:rFonts w:ascii="Arial" w:eastAsia="Times New Roman" w:hAnsi="Arial" w:cs="Arial"/>
          <w:color w:val="000000"/>
          <w:sz w:val="20"/>
          <w:szCs w:val="20"/>
        </w:rPr>
        <w:t xml:space="preserve"> y serán entendidos como de carácter parafiscal. Todo contrato laboral incluirá los costos correspondientes a esta cotización, incluyendo los trabajadores que aportan a los regímenes especiales de seguridad social en salud. Los trabajadores independientes deberán presentar su autoliquidación de ingresos para hacer la cotización correspondiente ante la Central Única de Recaudo, como parte del Fondo Único Público para la Salud.  La cotización para enfermedad general será en las siguientes proporciones:</w:t>
      </w:r>
    </w:p>
    <w:p w:rsidR="00A83498" w:rsidRPr="00A83498" w:rsidRDefault="00A83498" w:rsidP="00A83498">
      <w:pPr>
        <w:jc w:val="both"/>
        <w:rPr>
          <w:rFonts w:ascii="Arial" w:eastAsia="Times New Roman" w:hAnsi="Arial" w:cs="Arial"/>
          <w:sz w:val="20"/>
          <w:szCs w:val="20"/>
          <w:lang w:eastAsia="es-ES"/>
        </w:rPr>
      </w:pPr>
    </w:p>
    <w:p w:rsidR="00A83498" w:rsidRPr="002773DD" w:rsidRDefault="00A83498" w:rsidP="002773DD">
      <w:pPr>
        <w:pStyle w:val="Prrafodelista"/>
        <w:numPr>
          <w:ilvl w:val="1"/>
          <w:numId w:val="12"/>
        </w:numPr>
        <w:tabs>
          <w:tab w:val="num" w:pos="2520"/>
        </w:tabs>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12,5% de los salarios de los empleados o trabajadores dependientes con salarios de más de diez (10) salarios mínimos mensuales, en proporción de 8,5% a cargo del empleador o contratante y 4% a cargo del trabajador.</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2"/>
        </w:numPr>
        <w:tabs>
          <w:tab w:val="num" w:pos="3600"/>
        </w:tabs>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4% de los salarios de los empleados o trabajadores dependientes por menos de diez (10) salarios mínimos mensuales vigentes.</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2"/>
        </w:numPr>
        <w:tabs>
          <w:tab w:val="num" w:pos="3600"/>
        </w:tabs>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4% de los ingresos declarados por los trabajadores por cuenta propia o trabajadores independientes superiores a un (1) salario mínimo mensual.</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A83498">
      <w:pPr>
        <w:pStyle w:val="Prrafodelista"/>
        <w:numPr>
          <w:ilvl w:val="1"/>
          <w:numId w:val="12"/>
        </w:numPr>
        <w:tabs>
          <w:tab w:val="num" w:pos="3600"/>
        </w:tabs>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4% de los ingresos de pensionados con pensiones de más de diez (10) salarios mínimos mensuales.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3600"/>
        </w:tabs>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 1</w:t>
      </w:r>
      <w:r w:rsidRPr="00A83498">
        <w:rPr>
          <w:rFonts w:ascii="Arial" w:eastAsia="Times New Roman" w:hAnsi="Arial" w:cs="Arial"/>
          <w:color w:val="000000"/>
          <w:sz w:val="20"/>
          <w:szCs w:val="20"/>
        </w:rPr>
        <w:t>. No se podrán establecer barreras económicas para acceder a los beneficios del sistema tales como copagos o cuotas moderadoras, ni preexistencias ni períodos mínimos de cotización.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3600"/>
        </w:tabs>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 2.</w:t>
      </w:r>
      <w:r w:rsidRPr="00A83498">
        <w:rPr>
          <w:rFonts w:ascii="Arial" w:eastAsia="Times New Roman" w:hAnsi="Arial" w:cs="Arial"/>
          <w:color w:val="000000"/>
          <w:sz w:val="20"/>
          <w:szCs w:val="20"/>
        </w:rPr>
        <w:t xml:space="preserve"> El Consejo Nacional de Seguridad Social en Salud dispondrá los mecanismos de estímulo, inspección, vigilancia y control de la cotización a la seguridad social en salud y riesgos laborales, con base en propuesta técnica elaborada por el Ministerio de Salud y Protección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2773DD">
      <w:pPr>
        <w:tabs>
          <w:tab w:val="num" w:pos="3600"/>
        </w:tabs>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 3</w:t>
      </w:r>
      <w:r w:rsidRPr="00A83498">
        <w:rPr>
          <w:rFonts w:ascii="Arial" w:eastAsia="Times New Roman" w:hAnsi="Arial" w:cs="Arial"/>
          <w:color w:val="000000"/>
          <w:sz w:val="20"/>
          <w:szCs w:val="20"/>
        </w:rPr>
        <w:t xml:space="preserve">. El Gobierno nacional pagará la deuda por concepto del </w:t>
      </w:r>
      <w:proofErr w:type="spellStart"/>
      <w:r w:rsidRPr="00A83498">
        <w:rPr>
          <w:rFonts w:ascii="Arial" w:eastAsia="Times New Roman" w:hAnsi="Arial" w:cs="Arial"/>
          <w:i/>
          <w:color w:val="000000"/>
          <w:sz w:val="20"/>
          <w:szCs w:val="20"/>
        </w:rPr>
        <w:t>parypassu</w:t>
      </w:r>
      <w:proofErr w:type="spellEnd"/>
      <w:r w:rsidRPr="00A83498">
        <w:rPr>
          <w:rFonts w:ascii="Arial" w:eastAsia="Times New Roman" w:hAnsi="Arial" w:cs="Arial"/>
          <w:color w:val="000000"/>
          <w:sz w:val="20"/>
          <w:szCs w:val="20"/>
        </w:rPr>
        <w:t xml:space="preserve"> definido en el artículo 214 de la ley 100 de 1993, antes de finalizar el año 2016.</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2773DD">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18°. Central Única de Recaudo para la Seguridad Social en Salud (CUR). </w:t>
      </w:r>
      <w:r w:rsidRPr="00A83498">
        <w:rPr>
          <w:rFonts w:ascii="Arial" w:eastAsia="Times New Roman" w:hAnsi="Arial" w:cs="Arial"/>
          <w:bCs/>
          <w:color w:val="000000"/>
          <w:sz w:val="20"/>
          <w:szCs w:val="20"/>
        </w:rPr>
        <w:t xml:space="preserve">Créase la Central Única de Recaudo para la Seguridad Social en Salud  (CUR), como parte integrante </w:t>
      </w:r>
      <w:r w:rsidRPr="00A83498">
        <w:rPr>
          <w:rFonts w:ascii="Arial" w:eastAsia="Times New Roman" w:hAnsi="Arial" w:cs="Arial"/>
          <w:bCs/>
          <w:color w:val="000000"/>
          <w:sz w:val="20"/>
          <w:szCs w:val="20"/>
        </w:rPr>
        <w:lastRenderedPageBreak/>
        <w:t>del Fondo Único Público para la salud. Su función será recaudar todos los aportes de cotizaciones a la seguridad social en salud, riesgos laborales y accidentes de tránsito en todo el país, para incorporar los recursos al Fondo Único Público para la Salud. Esta central contará con un mecanismo de recaudo de tipo electrónico y con un sistema único de identificación de usuarios, basado en el documento de identificación establecido por la Registraduría Nacional del Estado Civil.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2773DD">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19°. Estructura del Fondo Único Público para la Salud. </w:t>
      </w:r>
      <w:r w:rsidRPr="00A83498">
        <w:rPr>
          <w:rFonts w:ascii="Arial" w:eastAsia="Times New Roman" w:hAnsi="Arial" w:cs="Arial"/>
          <w:bCs/>
          <w:color w:val="000000"/>
          <w:sz w:val="20"/>
          <w:szCs w:val="20"/>
        </w:rPr>
        <w:t>El Fondo Único Público para la Salud contará con ocho (8) cuentas, según la destinación de los recursos, denominadas así:</w:t>
      </w:r>
    </w:p>
    <w:p w:rsidR="00A83498" w:rsidRPr="00A83498" w:rsidRDefault="00A83498" w:rsidP="00A83498">
      <w:pPr>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Atención Primaria Integral en Salud (APIS): destinada a la cofinanciación de la Atención Primaria Integral en Salud.</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Servicios Ambulatorios y Hospitalarios Especializados (SAHE): destinada a la cofinanciación de los servicios de mediana y alta complejidad tecnológica.</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Servicios Especializados de Salud Ocupacional (SESO): destinada a la cofinanciación de los servicios especializados de salud ocupacional.</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Control de Problemas y Enfermedades de Interés en Salud Pública (CEISP): destinada al diseño y desarrollo de los programas de control de problemas y enfermedades de interés en salud pública, a la producción de biológicos para inmunizaciones, a la vigilancia y control de medicamentos y alimentos y a la evaluación de tecnología e innovación en salud.</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Prestaciones Económicas en Salud y Riesgos Laborales (PRES): destinada al pago de las prestaciones económicas derivadas de la situación de maternidad e incapacidad o invalidez por enfermedad general, accidentes y enfermedades con ocasión o como consecuencia del trabajo.</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Infraestructura y equipamiento en salud (IES): destinada a la construcción, adecuación o renovación de la infraestructura pública de servicios de salud en todo el territorio nacional.</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2773DD">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Formación en salud (FS): destinada al estímulo de formación de personal en salud en áreas prioritarias según las necesidades de salud de la población.</w:t>
      </w:r>
    </w:p>
    <w:p w:rsidR="00A83498" w:rsidRPr="00A83498" w:rsidRDefault="00A83498" w:rsidP="002773DD">
      <w:pPr>
        <w:ind w:left="-1080"/>
        <w:jc w:val="both"/>
        <w:rPr>
          <w:rFonts w:ascii="Arial" w:eastAsia="Times New Roman" w:hAnsi="Arial" w:cs="Arial"/>
          <w:sz w:val="20"/>
          <w:szCs w:val="20"/>
          <w:lang w:eastAsia="es-ES"/>
        </w:rPr>
      </w:pPr>
    </w:p>
    <w:p w:rsidR="00A83498" w:rsidRPr="002773DD" w:rsidRDefault="00A83498" w:rsidP="00A83498">
      <w:pPr>
        <w:pStyle w:val="Prrafodelista"/>
        <w:numPr>
          <w:ilvl w:val="1"/>
          <w:numId w:val="13"/>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Funcionamiento del Fondo (FF): destinada a cubrir los gastos de funcionamiento del Fondo.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2773DD">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20°.  Distribución de los recursos en las subcuentas del Fondo Único Público para la Salud. El </w:t>
      </w:r>
      <w:r w:rsidRPr="00A83498">
        <w:rPr>
          <w:rFonts w:ascii="Arial" w:eastAsia="Times New Roman" w:hAnsi="Arial" w:cs="Arial"/>
          <w:bCs/>
          <w:color w:val="000000"/>
          <w:sz w:val="20"/>
          <w:szCs w:val="20"/>
        </w:rPr>
        <w:t>Fondo Único Público para la Salud hará la distribución de los recursos disponibles a cada una de las subcuentas que lo constituyen con base en el criterio de buscar la universalidad de la atención integral en salud, considerando las necesidades y especificidades detectadas en los territorios de salud. Tomando como punto de partida el gasto en salud por niveles de atención y en acciones colectivas, en el período de transición de dos primeros años de vigencia de la presente ley el Consejo Nacional de Seguridad Social en Salud distribuirá los recursos con las siguientes proporciones:</w:t>
      </w:r>
    </w:p>
    <w:p w:rsidR="00A83498" w:rsidRPr="00A83498" w:rsidRDefault="00A83498" w:rsidP="00A83498">
      <w:pPr>
        <w:jc w:val="both"/>
        <w:rPr>
          <w:rFonts w:ascii="Arial" w:eastAsia="Times New Roman" w:hAnsi="Arial" w:cs="Arial"/>
          <w:sz w:val="20"/>
          <w:szCs w:val="20"/>
          <w:lang w:eastAsia="es-ES"/>
        </w:rPr>
      </w:pP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Atención Primaria Integral en Salud (APIS): 45%</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Servicios Ambulatorios y Hospitalarios Especializados (SAHE): 30%</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Servicios Especializados de Salud Ocupacional (SESO): 8%</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Control de Problemas y Enfermedades de Interés en Salud Pública (CEISP): 5%.</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Prestaciones Económicas en Salud y Riesgos Profesionales (PRES): 7%.</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de Infraestructura y Equipamiento en Salud (IES): 4%.</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de Formación en Salud (FS): 0,7%.</w:t>
      </w:r>
    </w:p>
    <w:p w:rsidR="00A83498" w:rsidRPr="002773DD" w:rsidRDefault="00A83498" w:rsidP="002773DD">
      <w:pPr>
        <w:pStyle w:val="Prrafodelista"/>
        <w:numPr>
          <w:ilvl w:val="1"/>
          <w:numId w:val="14"/>
        </w:numPr>
        <w:ind w:left="360"/>
        <w:jc w:val="both"/>
        <w:rPr>
          <w:rFonts w:ascii="Arial" w:eastAsia="Times New Roman" w:hAnsi="Arial" w:cs="Arial"/>
          <w:sz w:val="20"/>
          <w:szCs w:val="20"/>
          <w:lang w:eastAsia="es-ES"/>
        </w:rPr>
      </w:pPr>
      <w:r w:rsidRPr="002773DD">
        <w:rPr>
          <w:rFonts w:ascii="Arial" w:eastAsia="Times New Roman" w:hAnsi="Arial" w:cs="Arial"/>
          <w:color w:val="000000"/>
          <w:sz w:val="20"/>
          <w:szCs w:val="20"/>
        </w:rPr>
        <w:t>Cuenta d</w:t>
      </w:r>
      <w:r w:rsidR="002773DD">
        <w:rPr>
          <w:rFonts w:ascii="Arial" w:eastAsia="Times New Roman" w:hAnsi="Arial" w:cs="Arial"/>
          <w:color w:val="000000"/>
          <w:sz w:val="20"/>
          <w:szCs w:val="20"/>
        </w:rPr>
        <w:t>e</w:t>
      </w:r>
      <w:r w:rsidRPr="002773DD">
        <w:rPr>
          <w:rFonts w:ascii="Arial" w:eastAsia="Times New Roman" w:hAnsi="Arial" w:cs="Arial"/>
          <w:color w:val="000000"/>
          <w:sz w:val="20"/>
          <w:szCs w:val="20"/>
        </w:rPr>
        <w:t xml:space="preserve"> Funcionamiento del Fondo (FF): 0,3%</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lastRenderedPageBreak/>
        <w:t>Parágrafo 1.</w:t>
      </w:r>
      <w:r w:rsidRPr="00A83498">
        <w:rPr>
          <w:rFonts w:ascii="Arial" w:eastAsia="Times New Roman" w:hAnsi="Arial" w:cs="Arial"/>
          <w:sz w:val="20"/>
          <w:szCs w:val="20"/>
        </w:rPr>
        <w:t xml:space="preserve"> El Ministerio de Salud y Protección Social hará los estudios de costos que permitan ajustar semestralmente las proporciones de la asignación de los recursos a las cuentas, las cuales serán aprobadas por el Consejo Nacional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t xml:space="preserve">Parágrafo 2. </w:t>
      </w:r>
      <w:r w:rsidRPr="00A83498">
        <w:rPr>
          <w:rFonts w:ascii="Arial" w:eastAsia="Times New Roman" w:hAnsi="Arial" w:cs="Arial"/>
          <w:sz w:val="20"/>
          <w:szCs w:val="20"/>
        </w:rPr>
        <w:t>Con el fin de dar una adecuada respuesta a las enfermedades huérfanas y olvidadas, el Consejo Nacional de Seguridad Social en Salud formulará una política pública específica, con base en propuesta elaborada por el Ministerio de Salud y Protección Social, orientada por la garantía del derecho fundamental a la salud de las poblaciones afectadas por este tipo de enfermedades, sin relación expresa a la capacidad de pago de las personas o las familias, que incluya la articulación con el Sistema de Ciencia, Tecnología e Innovación, para el desarrollo de nuevos conocimientos sobre el diagnóstico, prevenc</w:t>
      </w:r>
      <w:r w:rsidR="002773DD">
        <w:rPr>
          <w:rFonts w:ascii="Arial" w:eastAsia="Times New Roman" w:hAnsi="Arial" w:cs="Arial"/>
          <w:sz w:val="20"/>
          <w:szCs w:val="20"/>
        </w:rPr>
        <w:t>ión y tratamiento de las mismas.</w:t>
      </w:r>
      <w:r w:rsidRPr="00A83498">
        <w:rPr>
          <w:rFonts w:ascii="Arial" w:eastAsia="Times New Roman" w:hAnsi="Arial" w:cs="Arial"/>
          <w:b/>
          <w:bCs/>
          <w:color w:val="000000"/>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t xml:space="preserve">Artículo 21°. Plan nacional de equipamiento en salud. </w:t>
      </w:r>
      <w:r w:rsidRPr="00A83498">
        <w:rPr>
          <w:rFonts w:ascii="Arial" w:eastAsia="Times New Roman" w:hAnsi="Arial" w:cs="Arial"/>
          <w:sz w:val="20"/>
          <w:szCs w:val="20"/>
        </w:rPr>
        <w:t>El Ministerio de Salud y Protección Social presentará para aprobación por parte del Consejo Nacional de Seguridad Social en Salud un plan nacional de equipamiento en salud a diez (10) años, con criterios de equidad regional, concertado con las unidades territoriales de salud y con revisiones cada dos (2) años, con base en los recursos destinados para tal efecto en la cuenta de Infraestructura y Equipamiento del Fondo Único Público para la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22°.  Fondos territoriales de seguridad social en salud. </w:t>
      </w:r>
      <w:r w:rsidRPr="00A83498">
        <w:rPr>
          <w:rFonts w:ascii="Arial" w:eastAsia="Times New Roman" w:hAnsi="Arial" w:cs="Arial"/>
          <w:bCs/>
          <w:color w:val="000000"/>
          <w:sz w:val="20"/>
          <w:szCs w:val="20"/>
        </w:rPr>
        <w:t>Los fondos territoriales serán administrados por las unidades territoriales de salud que se establezcan para cada uno de los territorios de salud definidos por el Ministerio de Salud y Protección Social, con base en los criterios establecidos en el artículo 26 de la presente ley.</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2773DD">
      <w:pPr>
        <w:tabs>
          <w:tab w:val="num" w:pos="0"/>
        </w:tabs>
        <w:jc w:val="both"/>
        <w:rPr>
          <w:rFonts w:ascii="Arial" w:eastAsia="Times New Roman" w:hAnsi="Arial" w:cs="Arial"/>
          <w:sz w:val="20"/>
          <w:szCs w:val="20"/>
          <w:lang w:eastAsia="es-ES"/>
        </w:rPr>
      </w:pPr>
      <w:r w:rsidRPr="00A83498">
        <w:rPr>
          <w:rFonts w:ascii="Arial" w:eastAsia="Times New Roman" w:hAnsi="Arial" w:cs="Arial"/>
          <w:bCs/>
          <w:color w:val="000000"/>
          <w:sz w:val="20"/>
          <w:szCs w:val="20"/>
        </w:rPr>
        <w:t>Los fondos territoriales recibirán los recursos provenientes de las transferencias del Fondo Único Público para la Salud para cada territorio de salud y los sumarán a los recursos de diferente origen propios del ente o entes territoriales  participantes según la normatividad vigente, en especial, la Ley 1393 de 2010 sobre rentas cedidas al orden territorial de destinación específica para la salud. El gobierno nacional reglamentará el mecanismo de convergencia de estos recursos con los provenientes del orden nacional y el esquema de inversiones en función de la transparencia, la disponibilidad y la seguridad, sin priorizar las inversiones de largo plazo.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23°.  Criterios generales para la transferencia de recursos del Fondo Único Público para la Salud a los fondos territoriales. </w:t>
      </w:r>
      <w:r w:rsidRPr="00A83498">
        <w:rPr>
          <w:rFonts w:ascii="Arial" w:eastAsia="Times New Roman" w:hAnsi="Arial" w:cs="Arial"/>
          <w:bCs/>
          <w:color w:val="000000"/>
          <w:sz w:val="20"/>
          <w:szCs w:val="20"/>
        </w:rPr>
        <w:t>La transferencia de recursos del Fondo Único Público para la Salud a los fondos territoriales será definida anualmente con base en los criterios del Sistema General de Participaciones, más un sistema de incentivos a la equidad y la rentabilidad social. El mecanismo de distribución deberá asignar más recursos, según la proporción que defina el Consejo Nacional de Seguridad Social en Salud durante el primer año de vigencia de la presente ley, a los territorios que tengan las siguientes características:</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1"/>
          <w:numId w:val="15"/>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Mayor prevalencia o incidencia de problemas y enfermedades de interés en salud pública que la tasa nacional.</w:t>
      </w:r>
    </w:p>
    <w:p w:rsidR="00A83498" w:rsidRPr="00983F56" w:rsidRDefault="00A83498" w:rsidP="00983F56">
      <w:pPr>
        <w:pStyle w:val="Prrafodelista"/>
        <w:numPr>
          <w:ilvl w:val="1"/>
          <w:numId w:val="15"/>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Inequidades en salud, entendidas como desigualdades injustas y evitables, medidas por resultados (morbi-mortalidad) y acceso a los servicios de salud (barreras económicas, geográficas, administrativas o culturales)</w:t>
      </w:r>
      <w:r w:rsidRPr="00983F56">
        <w:rPr>
          <w:rFonts w:ascii="Arial" w:eastAsia="Times New Roman" w:hAnsi="Arial" w:cs="Arial"/>
          <w:sz w:val="20"/>
          <w:szCs w:val="20"/>
        </w:rPr>
        <w:t xml:space="preserve"> </w:t>
      </w:r>
      <w:r w:rsidRPr="00983F56">
        <w:rPr>
          <w:rFonts w:ascii="Arial" w:eastAsia="Times New Roman" w:hAnsi="Arial" w:cs="Arial"/>
          <w:color w:val="000000"/>
          <w:sz w:val="20"/>
          <w:szCs w:val="20"/>
        </w:rPr>
        <w:t>entre subgrupos de la población a cargo y entre territorios de salud.</w:t>
      </w:r>
    </w:p>
    <w:p w:rsidR="00A83498" w:rsidRPr="00983F56" w:rsidRDefault="00A83498" w:rsidP="00983F56">
      <w:pPr>
        <w:pStyle w:val="Prrafodelista"/>
        <w:numPr>
          <w:ilvl w:val="1"/>
          <w:numId w:val="15"/>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Mayor mortalidad materna e infantil que la tasa nacional.</w:t>
      </w:r>
    </w:p>
    <w:p w:rsidR="00A83498" w:rsidRPr="00983F56" w:rsidRDefault="00A83498" w:rsidP="00983F56">
      <w:pPr>
        <w:pStyle w:val="Prrafodelista"/>
        <w:numPr>
          <w:ilvl w:val="1"/>
          <w:numId w:val="15"/>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Menor cobertura de saneamiento básico y agua potable que la cobertura nacional.</w:t>
      </w:r>
    </w:p>
    <w:p w:rsidR="00A83498" w:rsidRPr="00983F56" w:rsidRDefault="00A83498" w:rsidP="00983F56">
      <w:pPr>
        <w:pStyle w:val="Prrafodelista"/>
        <w:numPr>
          <w:ilvl w:val="1"/>
          <w:numId w:val="15"/>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Mayor incidencia de emergencias y desastres que el promedio nacional.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Artículo 24°.  Estructura de los fondos territoriales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Los fondos territoriales tendrán las mismas subcuentas del Fondo Único Público para la Salud, para ejecutar los recursos según las tipos de servicios definidos en el modelo de atención establecido por la presente ley.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25° Cobertura del Sistema Único Descentralizado de Seguridad Social en Salud.</w:t>
      </w:r>
      <w:r w:rsidRPr="00A83498">
        <w:rPr>
          <w:rFonts w:ascii="Arial" w:eastAsia="Times New Roman" w:hAnsi="Arial" w:cs="Arial"/>
          <w:color w:val="000000"/>
          <w:sz w:val="20"/>
          <w:szCs w:val="20"/>
        </w:rPr>
        <w:t xml:space="preserve">  El Estado reconocerá como parte del derecho fundamental a la atención integral en salud todos </w:t>
      </w:r>
      <w:r w:rsidRPr="00A83498">
        <w:rPr>
          <w:rFonts w:ascii="Arial" w:eastAsia="Times New Roman" w:hAnsi="Arial" w:cs="Arial"/>
          <w:color w:val="000000"/>
          <w:sz w:val="20"/>
          <w:szCs w:val="20"/>
        </w:rPr>
        <w:lastRenderedPageBreak/>
        <w:t>los bienes y servicios que se requieran con necesidad, individuales y colectivos, definidos por profesionales de la salud o agentes de salud aceptados por el Estado colombiano, excepto los siguientes:</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0"/>
          <w:numId w:val="16"/>
        </w:numPr>
        <w:jc w:val="both"/>
        <w:rPr>
          <w:rFonts w:ascii="Arial" w:eastAsia="Times New Roman" w:hAnsi="Arial" w:cs="Arial"/>
          <w:sz w:val="20"/>
          <w:szCs w:val="20"/>
          <w:lang w:eastAsia="es-ES"/>
        </w:rPr>
      </w:pPr>
      <w:r w:rsidRPr="00983F56">
        <w:rPr>
          <w:rFonts w:ascii="Arial" w:eastAsia="Times New Roman" w:hAnsi="Arial" w:cs="Arial"/>
          <w:color w:val="000000"/>
          <w:sz w:val="20"/>
          <w:szCs w:val="20"/>
        </w:rPr>
        <w:t>Aquellos cuya finalidad sea cosmética y suntuaria, no relacionadas con una necesidad vital o funcional.</w:t>
      </w:r>
    </w:p>
    <w:p w:rsidR="00A83498" w:rsidRPr="00983F56" w:rsidRDefault="00A83498" w:rsidP="00983F56">
      <w:pPr>
        <w:pStyle w:val="Prrafodelista"/>
        <w:numPr>
          <w:ilvl w:val="0"/>
          <w:numId w:val="16"/>
        </w:numPr>
        <w:jc w:val="both"/>
        <w:rPr>
          <w:rFonts w:ascii="Arial" w:eastAsia="Times New Roman" w:hAnsi="Arial" w:cs="Arial"/>
          <w:sz w:val="20"/>
          <w:szCs w:val="20"/>
          <w:lang w:eastAsia="es-ES"/>
        </w:rPr>
      </w:pPr>
      <w:r w:rsidRPr="00983F56">
        <w:rPr>
          <w:rFonts w:ascii="Arial" w:eastAsia="Times New Roman" w:hAnsi="Arial" w:cs="Arial"/>
          <w:color w:val="000000"/>
          <w:sz w:val="20"/>
          <w:szCs w:val="20"/>
        </w:rPr>
        <w:t>Los procedimientos, medicamentos o insumos que estén en etapa de investigación y que, en consecuencia, no hayan sido aprobados por autoridad competente. Este tipo de bienes y servicios podrán ser financiados con recursos del Sistema Nacional de Ciencia, Tecnología e Innovación.</w:t>
      </w:r>
    </w:p>
    <w:p w:rsidR="00A83498" w:rsidRPr="00983F56" w:rsidRDefault="00A83498" w:rsidP="00983F56">
      <w:pPr>
        <w:pStyle w:val="Prrafodelista"/>
        <w:numPr>
          <w:ilvl w:val="0"/>
          <w:numId w:val="16"/>
        </w:numPr>
        <w:jc w:val="both"/>
        <w:rPr>
          <w:rFonts w:ascii="Arial" w:eastAsia="Times New Roman" w:hAnsi="Arial" w:cs="Arial"/>
          <w:sz w:val="20"/>
          <w:szCs w:val="20"/>
          <w:lang w:eastAsia="es-ES"/>
        </w:rPr>
      </w:pPr>
      <w:r w:rsidRPr="00983F56">
        <w:rPr>
          <w:rFonts w:ascii="Arial" w:eastAsia="Times New Roman" w:hAnsi="Arial" w:cs="Arial"/>
          <w:color w:val="000000"/>
          <w:sz w:val="20"/>
          <w:szCs w:val="20"/>
        </w:rPr>
        <w:t>Aquellos que se presten en el exterior cuando se puedan brindar en el país.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El Consejo Nacional de Seguridad Social en Salud hará explícito en conjunto de bienes y servicios excluidos, con base en propuesta elaborada por el Ministerio de Salud y Protección Salud a partir de conceptos del INETIS, el INS y el INVIMA, cada año.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t>CAPÍTULO IV</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ADMINISTRACIÓN DE LOS RECURSOS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26°. Administración de los fondos territoriales de seguridad social en salud. </w:t>
      </w:r>
      <w:r w:rsidRPr="00A83498">
        <w:rPr>
          <w:rFonts w:ascii="Arial" w:eastAsia="Times New Roman" w:hAnsi="Arial" w:cs="Arial"/>
          <w:bCs/>
          <w:color w:val="000000"/>
          <w:sz w:val="20"/>
          <w:szCs w:val="20"/>
        </w:rPr>
        <w:t>Los fondos territoriales serán administrados por las unidades territoriales de salud, las cuales se conformarán como entidades administrativas públicas descentralizadas, responsables del diseño, gestión, control, seguimiento y evaluación de la gestión en salud en el territorio, mediante asociaciones que de forma autónoma los departamentos, distritos, municipios, según regiones especiales de interés en salud pública y/o que compartan particularidades étnicas o socioculturales.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jc w:val="both"/>
        <w:rPr>
          <w:rFonts w:ascii="Arial" w:eastAsia="Times New Roman" w:hAnsi="Arial" w:cs="Arial"/>
          <w:sz w:val="20"/>
          <w:szCs w:val="20"/>
          <w:lang w:eastAsia="es-ES"/>
        </w:rPr>
      </w:pPr>
      <w:r w:rsidRPr="00A83498">
        <w:rPr>
          <w:rFonts w:ascii="Arial" w:eastAsia="Times New Roman" w:hAnsi="Arial" w:cs="Arial"/>
          <w:b/>
          <w:sz w:val="20"/>
          <w:szCs w:val="20"/>
        </w:rPr>
        <w:t>Parágrafo.</w:t>
      </w:r>
      <w:r w:rsidRPr="00A83498">
        <w:rPr>
          <w:rFonts w:ascii="Arial" w:eastAsia="Times New Roman" w:hAnsi="Arial" w:cs="Arial"/>
          <w:sz w:val="20"/>
          <w:szCs w:val="20"/>
        </w:rPr>
        <w:t xml:space="preserve"> El gobierno nacional reglamentará la conformación de las unidades territoriales de salud</w:t>
      </w:r>
      <w:r w:rsidRPr="00A83498">
        <w:rPr>
          <w:rFonts w:ascii="Arial" w:eastAsia="Times New Roman" w:hAnsi="Arial" w:cs="Arial"/>
          <w:color w:val="000000"/>
          <w:sz w:val="20"/>
          <w:szCs w:val="20"/>
        </w:rPr>
        <w:t xml:space="preserve">, en los aspectos de gobierno, presupuesto y participación social, según los entes territoriales participantes. </w:t>
      </w:r>
      <w:r w:rsidRPr="00A83498">
        <w:rPr>
          <w:rFonts w:ascii="Arial" w:eastAsia="Times New Roman" w:hAnsi="Arial" w:cs="Arial"/>
          <w:sz w:val="20"/>
          <w:szCs w:val="20"/>
        </w:rPr>
        <w:t>Las actuales secretarías de salud o las entidades que hagan sus veces podrán asimilarse a unidades territoriales de salud, en el marco de los acuerdos entre los entes territoriales y la reglamentación que establezca el gobierno nacional.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27°.  Funciones de las unidades territoriales de salud. </w:t>
      </w:r>
      <w:r w:rsidRPr="00A83498">
        <w:rPr>
          <w:rFonts w:ascii="Arial" w:eastAsia="Times New Roman" w:hAnsi="Arial" w:cs="Arial"/>
          <w:bCs/>
          <w:color w:val="000000"/>
          <w:sz w:val="20"/>
          <w:szCs w:val="20"/>
        </w:rPr>
        <w:t>Las unidades territoriales de salud tendrán las siguientes funciones:</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Recaudar los recursos de los entes territoriales involucrados en el territorio de salud correspondiente y articularlos a los transferidos por el Fondo Único Público para la Salud para constituir el Fondo Territorial de Seguridad Social en Salud correspondiente.</w:t>
      </w:r>
    </w:p>
    <w:p w:rsidR="00A83498" w:rsidRPr="00983F56" w:rsidRDefault="00A83498" w:rsidP="00983F56">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Distribuir los recursos integrados del orden nacional y territorial, según las cuentas correspondientes del fondo territorial.</w:t>
      </w:r>
    </w:p>
    <w:p w:rsidR="00A83498" w:rsidRPr="00983F56" w:rsidRDefault="00A83498" w:rsidP="00983F56">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Elaborar un Plan Territorial de Salud a diez (10) años, con enfoque intersectorial y participativo y revisión anual, que incluya objetivos, estrategias y metas de calidad de vida y salud de la población del territorio.</w:t>
      </w:r>
    </w:p>
    <w:p w:rsidR="00A83498" w:rsidRPr="00983F56" w:rsidRDefault="00A83498" w:rsidP="00983F56">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Organizar el presupuesto y los mecanismos de contratación de los prestadores de servicios de salud, públicos y privados, en el territorio de salud a su cargo, y las formas de pago de los servicios prestados por otros prestadores externos, en caso de requerirse atenciones en lugares por fuera del territorio de salud, con criterios de calidad, integralidad y equidad en la atención.</w:t>
      </w:r>
    </w:p>
    <w:p w:rsidR="00A83498" w:rsidRPr="00983F56" w:rsidRDefault="00A83498" w:rsidP="00983F56">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Ejercer las funciones de autoridad sanitaria territorial, tanto en salud pública como en riesgos laborales, en todos los aspectos señalados en las leyes 9ª de 1979 y 1562 de 2012.</w:t>
      </w:r>
    </w:p>
    <w:p w:rsidR="00A83498" w:rsidRPr="00983F56" w:rsidRDefault="00A83498" w:rsidP="00A83498">
      <w:pPr>
        <w:pStyle w:val="Prrafodelista"/>
        <w:numPr>
          <w:ilvl w:val="1"/>
          <w:numId w:val="18"/>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Rendir cuentas ante el Consejo Territorial de Seguridad Social en Salud correspondiente, ante la Superintendencia Nacional de Salud y ante el Ministerio de Salud y Protección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CAPÍTULO V</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t>PRESTACIÓN DE SERVICIOS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28°. Naturaleza de las instituciones prestadoras de servicios.</w:t>
      </w:r>
      <w:r w:rsidRPr="00A83498">
        <w:rPr>
          <w:rFonts w:ascii="Arial" w:eastAsia="Times New Roman" w:hAnsi="Arial" w:cs="Arial"/>
          <w:color w:val="000000"/>
          <w:sz w:val="20"/>
          <w:szCs w:val="20"/>
        </w:rPr>
        <w:t xml:space="preserve"> Las instituciones prestadoras de servicios de salud serán únicamente de dos tipos: pública y privada sin ánimo de lucro. Sus relaciones serán de cooperación y complementariedad y no de competencia de mercado.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29°.  Redes de servicios de salud. </w:t>
      </w:r>
      <w:r w:rsidRPr="00A83498">
        <w:rPr>
          <w:rFonts w:ascii="Arial" w:eastAsia="Times New Roman" w:hAnsi="Arial" w:cs="Arial"/>
          <w:bCs/>
          <w:color w:val="000000"/>
          <w:sz w:val="20"/>
          <w:szCs w:val="20"/>
        </w:rPr>
        <w:t>Las redes de servicios de salud son conjuntos ordenados de servicios, prestados por diferentes instituciones prestadoras de carácter público o privado, ubicadas en los territorios de salud, relacionadas según líneas de atención y niveles tecnológicos, para la configuración de Redes Integradas de Servicios de Salud (RISS). Las redes de servicios son:</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1"/>
          <w:numId w:val="7"/>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Red de Atención Primaria Integral en Salud (general y de salud ocupacional).</w:t>
      </w:r>
    </w:p>
    <w:p w:rsidR="00A83498" w:rsidRPr="00983F56" w:rsidRDefault="00A83498" w:rsidP="00983F56">
      <w:pPr>
        <w:pStyle w:val="Prrafodelista"/>
        <w:numPr>
          <w:ilvl w:val="1"/>
          <w:numId w:val="7"/>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Red de servicios especializados ambulatorios (general y de salud ocupacional).</w:t>
      </w:r>
    </w:p>
    <w:p w:rsidR="00A83498" w:rsidRPr="00983F56" w:rsidRDefault="00A83498" w:rsidP="00983F56">
      <w:pPr>
        <w:pStyle w:val="Prrafodelista"/>
        <w:numPr>
          <w:ilvl w:val="1"/>
          <w:numId w:val="7"/>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Red de servicios de hospitalización (general y de salud ocupacional).</w:t>
      </w:r>
    </w:p>
    <w:p w:rsidR="00A83498" w:rsidRPr="00983F56" w:rsidRDefault="00A83498" w:rsidP="00983F56">
      <w:pPr>
        <w:pStyle w:val="Prrafodelista"/>
        <w:numPr>
          <w:ilvl w:val="1"/>
          <w:numId w:val="7"/>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Red de urgencias médicas.</w:t>
      </w:r>
    </w:p>
    <w:p w:rsidR="00A83498" w:rsidRPr="00983F56" w:rsidRDefault="00A83498" w:rsidP="00983F56">
      <w:pPr>
        <w:pStyle w:val="Prrafodelista"/>
        <w:numPr>
          <w:ilvl w:val="1"/>
          <w:numId w:val="7"/>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Redes de apoyo (vigilancia en salud pública, servicios diagnósticos, farmacéuticos y de rehabilitación).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El Consejo Nacional de Seguridad Social en Salud definirá los estándares y mecanismos para la conformación de las redes de servicios en los territorios de salud y la adecuación de las formas de gobierno y participación social en la gestión de los centros y hospitales públicos, con base en la propuesta técnica apoyada en experiencias de otros países, elaborada por el Ministerio de Salud y Protección Social, dando prioridad a la red hospitalaria pública como eje articulador de las redes de servicios en los territorios de salud que se definan.</w:t>
      </w:r>
      <w:r w:rsidRPr="00A83498">
        <w:rPr>
          <w:rFonts w:ascii="Arial" w:eastAsia="Times New Roman" w:hAnsi="Arial" w:cs="Arial"/>
          <w:sz w:val="20"/>
          <w:szCs w:val="20"/>
        </w:rPr>
        <w:t xml:space="preserve"> </w:t>
      </w:r>
      <w:r w:rsidRPr="00A83498">
        <w:rPr>
          <w:rFonts w:ascii="Arial" w:eastAsia="Times New Roman" w:hAnsi="Arial" w:cs="Arial"/>
          <w:color w:val="000000"/>
          <w:sz w:val="20"/>
          <w:szCs w:val="20"/>
        </w:rPr>
        <w:t>La participación en las redes por parte de las entidades privadas será voluntaria y en concordancia con los lineamientos que establezca el Consejo Nacional de Seguridad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30°. Pertinencia médica.</w:t>
      </w:r>
      <w:r w:rsidRPr="00A83498">
        <w:rPr>
          <w:rFonts w:ascii="Arial" w:eastAsia="Times New Roman" w:hAnsi="Arial" w:cs="Arial"/>
          <w:color w:val="000000"/>
          <w:sz w:val="20"/>
          <w:szCs w:val="20"/>
        </w:rPr>
        <w:t xml:space="preserve"> Las instituciones prestadoras de servicios de salud deberán conformar un Comité de Pertinencia Médica de composición plural entre las profesiones y las especialidades médicas, relacionados con los servicios ofrecidos y con participación ciudadana, cuya función será ejercer la autorregulación colectiva e institucional de las decisiones médicas y evitar el uso indebido o no justificado de tecnologías, medicamentos y procedimientos. La unidad territorial de salud del territorio en que estén ubicadas las instituciones establecerá una Junta de Revisión de la Pertinencia Médica con selección aleatoria de casos que permita formular recomendaciones para su mejoramiento.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31°. Formas de relación entre las unidades territoriales de salud y los prestadores de servicios de salud. </w:t>
      </w:r>
      <w:r w:rsidRPr="00A83498">
        <w:rPr>
          <w:rFonts w:ascii="Arial" w:eastAsia="Times New Roman" w:hAnsi="Arial" w:cs="Arial"/>
          <w:bCs/>
          <w:color w:val="000000"/>
          <w:sz w:val="20"/>
          <w:szCs w:val="20"/>
        </w:rPr>
        <w:t>Las formas de relación entre las unidades territoriales de salud y las instituciones que conforman las redes de servicios serán de cuatro tipos, según su naturaleza institucional y en atención a un sistema de contabilidad de costos de los bienes y servicios de salud:</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0"/>
          <w:numId w:val="20"/>
        </w:numPr>
        <w:tabs>
          <w:tab w:val="left" w:pos="708"/>
        </w:tabs>
        <w:ind w:left="360"/>
        <w:jc w:val="both"/>
        <w:rPr>
          <w:rFonts w:ascii="Arial" w:eastAsia="Times New Roman" w:hAnsi="Arial" w:cs="Arial"/>
          <w:sz w:val="20"/>
          <w:szCs w:val="20"/>
          <w:lang w:eastAsia="es-ES"/>
        </w:rPr>
      </w:pPr>
      <w:r w:rsidRPr="00983F56">
        <w:rPr>
          <w:rFonts w:ascii="Arial" w:eastAsia="Times New Roman" w:hAnsi="Arial" w:cs="Arial"/>
          <w:bCs/>
          <w:color w:val="000000"/>
          <w:sz w:val="20"/>
          <w:szCs w:val="20"/>
        </w:rPr>
        <w:t>Presupuestos anuales para el cubrimiento de la planta de personal de cada uno de los centros y hospitales públicos del territorio de salud, según su complejidad tecnológica y el régimen laboral que se establezca, según los criterios del artículo 50 de la presente ley.</w:t>
      </w:r>
    </w:p>
    <w:p w:rsidR="00A83498" w:rsidRPr="00983F56" w:rsidRDefault="00A83498" w:rsidP="00983F56">
      <w:pPr>
        <w:pStyle w:val="Prrafodelista"/>
        <w:numPr>
          <w:ilvl w:val="0"/>
          <w:numId w:val="20"/>
        </w:numPr>
        <w:tabs>
          <w:tab w:val="left" w:pos="708"/>
        </w:tabs>
        <w:ind w:left="360"/>
        <w:jc w:val="both"/>
        <w:rPr>
          <w:rFonts w:ascii="Arial" w:eastAsia="Times New Roman" w:hAnsi="Arial" w:cs="Arial"/>
          <w:sz w:val="20"/>
          <w:szCs w:val="20"/>
          <w:lang w:eastAsia="es-ES"/>
        </w:rPr>
      </w:pPr>
      <w:r w:rsidRPr="00983F56">
        <w:rPr>
          <w:rFonts w:ascii="Arial" w:eastAsia="Times New Roman" w:hAnsi="Arial" w:cs="Arial"/>
          <w:bCs/>
          <w:color w:val="000000"/>
          <w:sz w:val="20"/>
          <w:szCs w:val="20"/>
        </w:rPr>
        <w:t>Formas de pago complementarias a los centros y hospitales públicos por servicios integrados que estimulen la calidad de la atención, la accesibilidad, la oportunidad, la aceptabilidad de los servicios de salud, el logro de metas y resultados en salud, la superación de inequidades en salud de la población y el desarrollo del modelo de atención basado en la estrategia de atención primaria integral en salud (APIS).</w:t>
      </w:r>
    </w:p>
    <w:p w:rsidR="00A83498" w:rsidRPr="00983F56" w:rsidRDefault="00A83498" w:rsidP="00983F56">
      <w:pPr>
        <w:pStyle w:val="Prrafodelista"/>
        <w:numPr>
          <w:ilvl w:val="0"/>
          <w:numId w:val="20"/>
        </w:numPr>
        <w:tabs>
          <w:tab w:val="left" w:pos="708"/>
        </w:tabs>
        <w:ind w:left="360"/>
        <w:jc w:val="both"/>
        <w:rPr>
          <w:rFonts w:ascii="Arial" w:eastAsia="Times New Roman" w:hAnsi="Arial" w:cs="Arial"/>
          <w:sz w:val="20"/>
          <w:szCs w:val="20"/>
          <w:lang w:eastAsia="es-ES"/>
        </w:rPr>
      </w:pPr>
      <w:r w:rsidRPr="00983F56">
        <w:rPr>
          <w:rFonts w:ascii="Arial" w:eastAsia="Times New Roman" w:hAnsi="Arial" w:cs="Arial"/>
          <w:bCs/>
          <w:color w:val="000000"/>
          <w:sz w:val="20"/>
          <w:szCs w:val="20"/>
        </w:rPr>
        <w:t>Formas de contratación de servicios integrados con prestadores privados, según las necesidades de la población en el territorio correspondiente,,</w:t>
      </w:r>
    </w:p>
    <w:p w:rsidR="00A83498" w:rsidRPr="00983F56" w:rsidRDefault="00A83498" w:rsidP="00A83498">
      <w:pPr>
        <w:pStyle w:val="Prrafodelista"/>
        <w:numPr>
          <w:ilvl w:val="0"/>
          <w:numId w:val="20"/>
        </w:numPr>
        <w:tabs>
          <w:tab w:val="left" w:pos="708"/>
        </w:tabs>
        <w:ind w:left="360"/>
        <w:jc w:val="both"/>
        <w:rPr>
          <w:rFonts w:ascii="Arial" w:eastAsia="Times New Roman" w:hAnsi="Arial" w:cs="Arial"/>
          <w:sz w:val="20"/>
          <w:szCs w:val="20"/>
          <w:lang w:eastAsia="es-ES"/>
        </w:rPr>
      </w:pPr>
      <w:r w:rsidRPr="00983F56">
        <w:rPr>
          <w:rFonts w:ascii="Arial" w:eastAsia="Times New Roman" w:hAnsi="Arial" w:cs="Arial"/>
          <w:bCs/>
          <w:color w:val="000000"/>
          <w:sz w:val="20"/>
          <w:szCs w:val="20"/>
        </w:rPr>
        <w:t>Formas de pago específicas para servicios prestados en otros territorios de la geografía nacional.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lastRenderedPageBreak/>
        <w:t xml:space="preserve">Parágrafo. </w:t>
      </w:r>
      <w:r w:rsidRPr="00A83498">
        <w:rPr>
          <w:rFonts w:ascii="Arial" w:eastAsia="Times New Roman" w:hAnsi="Arial" w:cs="Arial"/>
          <w:color w:val="000000"/>
          <w:sz w:val="20"/>
          <w:szCs w:val="20"/>
        </w:rPr>
        <w:t>El Consejo Nacional de Seguridad Social en Salud (CNSSS) definirá el sistema de contabilidad de costos, las formas de contratación y pago a los proveedores directos de servicios y el sistema tarifario, con base en propuestas técnicas elaboradas por el Ministerio de Salud y Protección Social, con la participación de los prestadores, los trabajadores y los profesionales de la salud, con especial atención a la protección de la red hospitalaria pública.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32°. Recuperación del Complejo Hospitalario San Juan de Dios de Bogotá</w:t>
      </w:r>
      <w:r w:rsidRPr="00A83498">
        <w:rPr>
          <w:rFonts w:ascii="Arial" w:eastAsia="Times New Roman" w:hAnsi="Arial" w:cs="Arial"/>
          <w:color w:val="000000"/>
          <w:sz w:val="20"/>
          <w:szCs w:val="20"/>
        </w:rPr>
        <w:t>. De conformidad con los dispuesto en la ley 735 de 2002, el Ministerio de Salud y Protección Social, el Ministerio de Hacienda y Crédito Público, el Ministerio de Educación Nacional y el Ministerio de Cultura, en coordinación con la gobernación de Cundinamarca, la Alcaldía de Bogotá, Distrito Capital, y la Universidad Nacional de Colombia, deberán formular e implementar un plan de recuperación y puesta en operación del Complejo Hospitalario San Juan de Dios, comenzando por el Hospital San Juan de Dios y el Instituto Materno Infantil, en el término de seis meses a partir de la sanción de la presente ley. Este plan deberá incluir las dimensiones jurídicas, presupuestales, técnico-científicas, culturales, educacionales y laborales con el fin de que el país cuente con un complejo hospitalario de carácter universitario de alta complejidad, que sirva de referente el desarrollo de la ciencia,  la investigación y la formación de personal en salud, en el marco del fortalecimiento de la red pública hospitalaria del país. La Agencia para la Defensa Jurídica del Estado y la Contraloría General de la República deberán implementar un plan de choque conjunto que permita proteger el patrimonio y los bienes del Hospital San Juan de Dios.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 xml:space="preserve">Para estos propósitos, el gobierno nacional reconocerá personería jurídica al Hospital San Juan de Dios como establecimiento público del orden nacional, de naturaleza especial, adscrito al Ministerio de Salud y Protección Social, con autonomía presupuestal y administrativa.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w:t>
      </w:r>
      <w:r w:rsidRPr="00A83498">
        <w:rPr>
          <w:rFonts w:ascii="Arial" w:eastAsia="Times New Roman" w:hAnsi="Arial" w:cs="Arial"/>
          <w:color w:val="000000"/>
          <w:sz w:val="20"/>
          <w:szCs w:val="20"/>
        </w:rPr>
        <w:t xml:space="preserve">  El Hospital San Juan de Dios servirá de instancia articuladora de un sistema nacional de hospitales universitarios, de su mismo nivel de complejidad, tanto públicos como privados, que serán igualmente referentes para </w:t>
      </w:r>
      <w:proofErr w:type="gramStart"/>
      <w:r w:rsidRPr="00A83498">
        <w:rPr>
          <w:rFonts w:ascii="Arial" w:eastAsia="Times New Roman" w:hAnsi="Arial" w:cs="Arial"/>
          <w:color w:val="000000"/>
          <w:sz w:val="20"/>
          <w:szCs w:val="20"/>
        </w:rPr>
        <w:t>las políticas laboral</w:t>
      </w:r>
      <w:proofErr w:type="gramEnd"/>
      <w:r w:rsidRPr="00A83498">
        <w:rPr>
          <w:rFonts w:ascii="Arial" w:eastAsia="Times New Roman" w:hAnsi="Arial" w:cs="Arial"/>
          <w:color w:val="000000"/>
          <w:sz w:val="20"/>
          <w:szCs w:val="20"/>
        </w:rPr>
        <w:t>, de formación de personal en salud y de ciencia, tecnología e innovación en salud. El gobierno nacional reglamentara la materia.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CAPÍTULO VI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lang w:val="es-ES_tradnl"/>
        </w:rPr>
        <w:t>MODELO DE ATENCIÓN</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keepNext/>
        <w:tabs>
          <w:tab w:val="num" w:pos="0"/>
        </w:tabs>
        <w:jc w:val="both"/>
        <w:outlineLvl w:val="8"/>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33°.  Tipos de bienes y servicios esenciales de salud. </w:t>
      </w:r>
      <w:r w:rsidRPr="00A83498">
        <w:rPr>
          <w:rFonts w:ascii="Arial" w:eastAsia="Times New Roman" w:hAnsi="Arial" w:cs="Arial"/>
          <w:bCs/>
          <w:color w:val="000000"/>
          <w:sz w:val="20"/>
          <w:szCs w:val="20"/>
        </w:rPr>
        <w:t>Los bienes y servicios de salud que se requieren con necesidad, para el goce efectivo del derecho fundamental autónomo a la atención en salud, sin importar la capacidad de pago de las personas y con enfoque diferencial por género, especificidad cultural o étnica, ciclo vital o situación de discapacidad o vulnerabilidad, son de cinco tipos y se complementan según las necesidades de las personas, familias y comunidades, con base en la estrategia de Atención Primaria Integral en Salud (APIS). Los tipos de bienes y servicios de salud son:</w:t>
      </w:r>
    </w:p>
    <w:p w:rsidR="00A83498" w:rsidRPr="00A83498" w:rsidRDefault="00A83498" w:rsidP="00A83498">
      <w:pPr>
        <w:jc w:val="both"/>
        <w:rPr>
          <w:rFonts w:ascii="Arial" w:eastAsia="Times New Roman" w:hAnsi="Arial" w:cs="Arial"/>
          <w:sz w:val="20"/>
          <w:szCs w:val="20"/>
          <w:lang w:eastAsia="es-ES"/>
        </w:rPr>
      </w:pPr>
    </w:p>
    <w:p w:rsidR="00A83498" w:rsidRPr="00983F56" w:rsidRDefault="00A83498" w:rsidP="00983F56">
      <w:pPr>
        <w:pStyle w:val="Prrafodelista"/>
        <w:numPr>
          <w:ilvl w:val="0"/>
          <w:numId w:val="22"/>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Atención Primaria Integral en Salud.</w:t>
      </w:r>
    </w:p>
    <w:p w:rsidR="00A83498" w:rsidRPr="00983F56" w:rsidRDefault="00A83498" w:rsidP="00983F56">
      <w:pPr>
        <w:pStyle w:val="Prrafodelista"/>
        <w:numPr>
          <w:ilvl w:val="0"/>
          <w:numId w:val="22"/>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Servicios ambulatorios y hospitalarios especializados.</w:t>
      </w:r>
    </w:p>
    <w:p w:rsidR="00A83498" w:rsidRPr="00983F56" w:rsidRDefault="00A83498" w:rsidP="00983F56">
      <w:pPr>
        <w:pStyle w:val="Prrafodelista"/>
        <w:numPr>
          <w:ilvl w:val="0"/>
          <w:numId w:val="22"/>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Servicios especializados de salud ocupacional.</w:t>
      </w:r>
    </w:p>
    <w:p w:rsidR="00A83498" w:rsidRPr="00983F56" w:rsidRDefault="00A83498" w:rsidP="00983F56">
      <w:pPr>
        <w:pStyle w:val="Prrafodelista"/>
        <w:numPr>
          <w:ilvl w:val="0"/>
          <w:numId w:val="22"/>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Programas de control de problemas y enfermedades de interés en Salud Pública.</w:t>
      </w:r>
    </w:p>
    <w:p w:rsidR="00A83498" w:rsidRPr="00983F56" w:rsidRDefault="00A83498" w:rsidP="00983F56">
      <w:pPr>
        <w:pStyle w:val="Prrafodelista"/>
        <w:numPr>
          <w:ilvl w:val="0"/>
          <w:numId w:val="22"/>
        </w:numPr>
        <w:ind w:left="360"/>
        <w:jc w:val="both"/>
        <w:rPr>
          <w:rFonts w:ascii="Arial" w:eastAsia="Times New Roman" w:hAnsi="Arial" w:cs="Arial"/>
          <w:sz w:val="20"/>
          <w:szCs w:val="20"/>
          <w:lang w:eastAsia="es-ES"/>
        </w:rPr>
      </w:pPr>
      <w:r w:rsidRPr="00983F56">
        <w:rPr>
          <w:rFonts w:ascii="Arial" w:eastAsia="Times New Roman" w:hAnsi="Arial" w:cs="Arial"/>
          <w:color w:val="000000"/>
          <w:sz w:val="20"/>
          <w:szCs w:val="20"/>
        </w:rPr>
        <w:t>Prestaciones económicas.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El Consejo Nacional de Seguridad Social en Salud, con base en propuesta de reglamentación presentada por el Ministerio de Salud y Protección Social, definirá los compromisos específicos de cada tipo de servicios, con base en los criterios señalados en la presente ley. Esta definición deberá ser flexible e intercultural, para tener en cuenta las especificidades territoriales y culturales, el perfil epidemiológico y la superación de inequidades relacionadas con la situación socioeconómica, la etnia, el género, el ciclo vital de las personas o grupos poblacionales en situación de vulnerabilidad (desplazamiento, discapacidad, habitante de calle, prostitución, entre otros).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983F56">
      <w:pPr>
        <w:keepNext/>
        <w:jc w:val="both"/>
        <w:outlineLvl w:val="8"/>
        <w:rPr>
          <w:rFonts w:ascii="Arial" w:eastAsia="Times New Roman" w:hAnsi="Arial" w:cs="Arial"/>
          <w:sz w:val="20"/>
          <w:szCs w:val="20"/>
          <w:lang w:eastAsia="es-ES"/>
        </w:rPr>
      </w:pPr>
      <w:r w:rsidRPr="00A83498">
        <w:rPr>
          <w:rFonts w:ascii="Arial" w:eastAsia="Times New Roman" w:hAnsi="Arial" w:cs="Arial"/>
          <w:b/>
          <w:bCs/>
          <w:color w:val="000000"/>
          <w:sz w:val="20"/>
          <w:szCs w:val="20"/>
        </w:rPr>
        <w:lastRenderedPageBreak/>
        <w:t>Artículo 34°. Atención Primaria Integral en Salud (APIS).</w:t>
      </w:r>
      <w:r w:rsidRPr="00A83498">
        <w:rPr>
          <w:rFonts w:ascii="Arial" w:eastAsia="Times New Roman" w:hAnsi="Arial" w:cs="Arial"/>
          <w:bCs/>
          <w:color w:val="000000"/>
          <w:sz w:val="20"/>
          <w:szCs w:val="20"/>
        </w:rPr>
        <w:t xml:space="preserve"> Con base en los principios ordenadores de accesibilidad, disponibilidad, aceptabilidad, calidad y vínculo, para cumplir la función principal de coordinación de la atención integral de las personas, familias y comunidades, los componentes esenciales de la APIS que definirán los compromisos de las instituciones prestadoras, son:</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Identificación de necesidades sociales de calidad de vida y salud, así como las inequidades entre grupos de la población adscrita territorialmente.</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Formulación o apoyo sectorial a políticas y planes intersectoriales orientados hacia la disminución de inequidades y mejoramiento de calidad de vida y salud en territorios específicos, con énfasis en alimentación sana y suficiente, vivienda digna y saludable, agua potable, saneamiento, salud ambiental, salud ocupacional y control de violencia interpersonal e intrafamiliar.</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Acciones específicas dirigidas al ambiente y a las personas para promover la calidad de vida y la salud general y ocupacional de las poblaciones, educar en salud, promover la no violencia, proteger la vida y prevenir enfermedades generales, laborales y accidentes de tránsito.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de atención ambulatoria programada, con alta capacidad resolutiva, general y especializada básica, con enfoque familiar y comunitario, que incluye educación en salud, protección específica, prevención, diagnóstico, tratamiento, manejo de enfermedades crónicas, rehabilitación, cuidado paliativo, atención odontológica, salud sexual y reproductiva, atención integral de la gestación, parto y puerperio, salud mental.</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básicos de salud ocupacional, encaminados a atención integral de accidentes y enfermedades ocurridas con ocasión o como consecuencia del trabajo, a asesorar a las empresas y a los trabajadores independientes en el mejoramiento de las condiciones de salud y trabajo, a la vigilancia epidemiológica ocupacional y a la prevención de los accidentes de trabajo y enfermedades laborales en el marco de una estrategia de entornos de trabajo saludables.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farmacéuticos, en el marco de la política nacional de medicamentos, insumos y tecnologías en salud.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de apoyo diagnóstico de laboratorio e imagenología de primero y segundo nivel tecnológico ambulatorio.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pt-PT"/>
        </w:rPr>
        <w:t>Atención médica domiciliaria o cuidado domiciliario o paliativo, técnicamente justificado.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Atención de urgencias de primero y segundo niveles tecnológicos y atención de parto normal y de media complejidad.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Seguimiento de pacientes referidos y contrarreferidos de los servicios especializados ambulatorios, de hospitalización y de urgencias de tercero y cuarto niveles tecnológicos.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Coordinación intersectorial, con sistema de referencia y contra referencia a otros sectores según caracterización de salud familiar y comunitaria.</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A83498">
      <w:pPr>
        <w:pStyle w:val="Prrafodelista"/>
        <w:numPr>
          <w:ilvl w:val="0"/>
          <w:numId w:val="2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Información sistematizada y electrónica en salud, tanto de tipo personal (historia clínica única) como de tipo poblacional, con la estructura de la vigilancia en salud, para medir resultados, efectos e impactos en calidad de vida y salud, con perspectiva de equidad y de garantía del derecho a la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 xml:space="preserve">Artículo 35°. Servicios ambulatorios y hospitalarios especializados. </w:t>
      </w:r>
      <w:r w:rsidRPr="00A83498">
        <w:rPr>
          <w:rFonts w:ascii="Arial" w:eastAsia="Times New Roman" w:hAnsi="Arial" w:cs="Arial"/>
          <w:color w:val="000000"/>
          <w:sz w:val="20"/>
          <w:szCs w:val="20"/>
        </w:rPr>
        <w:t>Los componentes de los servicios ambulatorios y hospitalarios especializados, que definirán los compromisos de los prestadores, son: </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26"/>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ambulatorios especializados que requieran mediana y alta tecnología.</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6"/>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de hospitalización de tercero y cuarto niveles tecnológicos, incluido los cuidados intermedios e intensivos.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6"/>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farmacológicos de mediano y alto costo, en el marco de la política de medicamentos, insumos y tecnologías en salud.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6"/>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de apoyo diagnóstico, de laboratorio clínico, de genética y de imagenología, de mediana y alta complejidad.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6"/>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Servicios de rehabilitación de segundo a cuarto niveles tecnológicos o de intervención de largo plazo.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Los servicios ambulatorios y hospitalarios especializados serán siempre articulados a la Atención Primaria Integral en Salud (APIS) y deberán configurar Redes Integradas de Servicios de Salud (RISS), según el diseño realizado por el fondo territorial de salud correspondiente.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ES_tradnl" w:eastAsia="es-ES"/>
        </w:rPr>
      </w:pPr>
      <w:r w:rsidRPr="00A83498">
        <w:rPr>
          <w:rFonts w:ascii="Arial" w:eastAsia="Times New Roman" w:hAnsi="Arial" w:cs="Arial"/>
          <w:b/>
          <w:color w:val="000000"/>
          <w:sz w:val="20"/>
          <w:szCs w:val="20"/>
          <w:lang w:val="es-ES_tradnl"/>
        </w:rPr>
        <w:t xml:space="preserve">Artículo 36°. </w:t>
      </w:r>
      <w:r w:rsidRPr="00A83498">
        <w:rPr>
          <w:rFonts w:ascii="Arial" w:eastAsia="Times New Roman" w:hAnsi="Arial" w:cs="Arial"/>
          <w:b/>
          <w:color w:val="000000"/>
          <w:sz w:val="20"/>
          <w:szCs w:val="20"/>
        </w:rPr>
        <w:t>Servicios especializados de salud ocupacional</w:t>
      </w:r>
      <w:r w:rsidRPr="00A83498">
        <w:rPr>
          <w:rFonts w:ascii="Arial" w:eastAsia="Times New Roman" w:hAnsi="Arial" w:cs="Arial"/>
          <w:b/>
          <w:color w:val="000000"/>
          <w:sz w:val="20"/>
          <w:szCs w:val="20"/>
          <w:lang w:val="es-ES_tradnl"/>
        </w:rPr>
        <w:t xml:space="preserve">. </w:t>
      </w:r>
      <w:r w:rsidRPr="00A83498">
        <w:rPr>
          <w:rFonts w:ascii="Arial" w:eastAsia="Times New Roman" w:hAnsi="Arial" w:cs="Arial"/>
          <w:color w:val="000000"/>
          <w:sz w:val="20"/>
          <w:szCs w:val="20"/>
          <w:lang w:val="es-ES_tradnl"/>
        </w:rPr>
        <w:t>Los componentes de salud ocupacional especializados, en articulación con los servicios ofrecidos y coordinados por las instituciones que desarrollan la APIS, son:</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28"/>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ES_tradnl"/>
        </w:rPr>
        <w:t>Servicios ambulatorios especializados para el manejo de accidentes y enfermedades con ocasión o como consecuencia del trabajo.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8"/>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ES_tradnl"/>
        </w:rPr>
        <w:t>Servicios de apoyo diagnóstico, de laboratorio clínico, de genética y de imagenología especializados para salud ocupacional.</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8"/>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ES_tradnl"/>
        </w:rPr>
        <w:t>Servicios hospitalarios especializados de mediana y alta complejidad para la atención de accidentes o enfermedades con ocasión o como consecuencia del trabajo.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28"/>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ES_tradnl"/>
        </w:rPr>
        <w:t>Servicios farmacológicos especializados para el tratamiento de enfermedades como consecuencia del trabajo.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A83498">
      <w:pPr>
        <w:pStyle w:val="Prrafodelista"/>
        <w:numPr>
          <w:ilvl w:val="0"/>
          <w:numId w:val="28"/>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ES_tradnl"/>
        </w:rPr>
        <w:t>Servicios de rehabilitación para discapacidades derivadas de accidentes o enfermedades con ocasión o como consecuencia del trabajo.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keepNext/>
        <w:tabs>
          <w:tab w:val="num" w:pos="0"/>
        </w:tabs>
        <w:jc w:val="both"/>
        <w:outlineLvl w:val="8"/>
        <w:rPr>
          <w:rFonts w:ascii="Arial" w:eastAsia="Times New Roman" w:hAnsi="Arial" w:cs="Arial"/>
          <w:sz w:val="20"/>
          <w:szCs w:val="20"/>
          <w:lang w:eastAsia="es-ES"/>
        </w:rPr>
      </w:pPr>
      <w:r w:rsidRPr="00A83498">
        <w:rPr>
          <w:rFonts w:ascii="Arial" w:eastAsia="Times New Roman" w:hAnsi="Arial" w:cs="Arial"/>
          <w:b/>
          <w:bCs/>
          <w:color w:val="000000"/>
          <w:sz w:val="20"/>
          <w:szCs w:val="20"/>
          <w:lang w:val="es-ES_tradnl"/>
        </w:rPr>
        <w:t xml:space="preserve">Artículo 37°.  Programas de control de problemas y enfermedades de interés en salud pública. </w:t>
      </w:r>
      <w:r w:rsidRPr="00A83498">
        <w:rPr>
          <w:rFonts w:ascii="Arial" w:eastAsia="Times New Roman" w:hAnsi="Arial" w:cs="Arial"/>
          <w:bCs/>
          <w:color w:val="000000"/>
          <w:sz w:val="20"/>
          <w:szCs w:val="20"/>
          <w:lang w:val="es-ES_tradnl"/>
        </w:rPr>
        <w:t xml:space="preserve">Los programas de </w:t>
      </w:r>
      <w:r w:rsidRPr="00A83498">
        <w:rPr>
          <w:rFonts w:ascii="Arial" w:eastAsia="Times New Roman" w:hAnsi="Arial" w:cs="Arial"/>
          <w:bCs/>
          <w:color w:val="000000"/>
          <w:sz w:val="20"/>
          <w:szCs w:val="20"/>
        </w:rPr>
        <w:t>control de enfermedades de interés en salud pública corresponden a los bienes, servicios y acciones coordinadas, intra e intersectorialmente, con la participación de la comunidad y de las redes sociales, en la forma de programas verticales, para el control de las enfermedades de interés en salud pública, según el perfil epidemiológico de los territorios de salud y del país en su conjunto.  Estos programas estarán bajo la directa responsabilidad del Ministerio de Salud y Protección Social y de los entes territoriales, con el apoyo y supervisión del Instituto Nacional de Salud (INS).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keepNext/>
        <w:tabs>
          <w:tab w:val="num" w:pos="0"/>
        </w:tabs>
        <w:jc w:val="both"/>
        <w:outlineLvl w:val="8"/>
        <w:rPr>
          <w:rFonts w:ascii="Arial" w:eastAsia="Times New Roman" w:hAnsi="Arial" w:cs="Arial"/>
          <w:sz w:val="20"/>
          <w:szCs w:val="20"/>
          <w:lang w:eastAsia="es-ES"/>
        </w:rPr>
      </w:pPr>
      <w:r w:rsidRPr="00A83498">
        <w:rPr>
          <w:rFonts w:ascii="Arial" w:eastAsia="Times New Roman" w:hAnsi="Arial" w:cs="Arial"/>
          <w:b/>
          <w:bCs/>
          <w:color w:val="000000"/>
          <w:sz w:val="20"/>
          <w:szCs w:val="20"/>
          <w:lang w:val="es-ES_tradnl"/>
        </w:rPr>
        <w:t xml:space="preserve">Artículo 38°.  Prestaciones económicas. </w:t>
      </w:r>
      <w:r w:rsidRPr="00A83498">
        <w:rPr>
          <w:rFonts w:ascii="Arial" w:eastAsia="Times New Roman" w:hAnsi="Arial" w:cs="Arial"/>
          <w:bCs/>
          <w:color w:val="000000"/>
          <w:sz w:val="20"/>
          <w:szCs w:val="20"/>
        </w:rPr>
        <w:t>Las prestaciones económicas son las retribuciones monetarias destinadas a proteger a las familias del impacto financiero de la situación de maternidad y de la incapacidad o la invalidez derivada de una enfermedad general y de accidentes y enfermedades ocurridas con ocasión o como consecuencia del trabajo.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El Consejo Nacional de Seguridad Social en Salud definirá las formas de reconocimiento de estas prestaciones, con base en propuesta técnica elaborada por el Ministerio de Salud y Protección Social, y la experiencia acumulada en el pago de las prestaciones económicas, sin importar la condición de cotizante. Los beneficios que se reconozcan por las contingencias mencionadas en ningún caso serán inferiores a los que actualmente reconoce el sistema de riesgos laborales (Ley 1562 de 2011).</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CAPÍTULO VII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lastRenderedPageBreak/>
        <w:t>SISTEMA INTEGRADO DE INFORMACIÓN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39°.  Definición. </w:t>
      </w:r>
      <w:r w:rsidRPr="00A83498">
        <w:rPr>
          <w:rFonts w:ascii="Arial" w:eastAsia="Times New Roman" w:hAnsi="Arial" w:cs="Arial"/>
          <w:bCs/>
          <w:color w:val="000000"/>
          <w:sz w:val="20"/>
          <w:szCs w:val="20"/>
        </w:rPr>
        <w:t>El Sistema Integrado de Información en Salud (SIIS) es el conjunto de mecanismos y procedimientos destinados a la gestión de la información y del conocimiento para la toma de decisiones en el Sistema Único Descentralizado de Seguridad Social en Salud, para garantizar las operaciones entre los agentes del sistema y dar cuenta de las necesidades sociales en salud, las respuesta institucional y social, y los resultados en salud y calidad de vida de la población colombiana, con enfoque de equidad y de determinación social de la salud y la enfermedad. La información deberá ser accesible y estar disponible para la población, por diferentes medios, con el fin de fortalecer la participación y el control social en los territorios</w:t>
      </w:r>
      <w:r w:rsidRPr="00A83498">
        <w:rPr>
          <w:rFonts w:ascii="Arial" w:eastAsia="Times New Roman" w:hAnsi="Arial" w:cs="Arial"/>
          <w:b/>
          <w:bCs/>
          <w:color w:val="000000"/>
          <w:sz w:val="20"/>
          <w:szCs w:val="20"/>
        </w:rPr>
        <w:t>.</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40°. Características generales. </w:t>
      </w:r>
      <w:r w:rsidRPr="00A83498">
        <w:rPr>
          <w:rFonts w:ascii="Arial" w:eastAsia="Times New Roman" w:hAnsi="Arial" w:cs="Arial"/>
          <w:bCs/>
          <w:color w:val="000000"/>
          <w:sz w:val="20"/>
          <w:szCs w:val="20"/>
        </w:rPr>
        <w:t>El SIIS tendrá como centro de organización el seguimiento de la salud de las personas, las familias y las comunidades. Se organizará en, por lo menos, dos niveles: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30"/>
        </w:numPr>
        <w:ind w:left="360"/>
        <w:jc w:val="both"/>
        <w:rPr>
          <w:rFonts w:ascii="Arial" w:eastAsia="Times New Roman" w:hAnsi="Arial" w:cs="Arial"/>
          <w:sz w:val="20"/>
          <w:szCs w:val="20"/>
          <w:lang w:eastAsia="es-ES"/>
        </w:rPr>
      </w:pPr>
      <w:r w:rsidRPr="00F01AEA">
        <w:rPr>
          <w:rFonts w:ascii="Arial" w:eastAsia="Times New Roman" w:hAnsi="Arial" w:cs="Arial"/>
          <w:b/>
          <w:color w:val="000000"/>
          <w:sz w:val="20"/>
          <w:szCs w:val="20"/>
        </w:rPr>
        <w:t>Nivel operativo:</w:t>
      </w:r>
      <w:r w:rsidRPr="00F01AEA">
        <w:rPr>
          <w:rFonts w:ascii="Arial" w:eastAsia="Times New Roman" w:hAnsi="Arial" w:cs="Arial"/>
          <w:color w:val="000000"/>
          <w:sz w:val="20"/>
          <w:szCs w:val="20"/>
        </w:rPr>
        <w:t xml:space="preserve"> garantizará la producción y el uso de la información para la atención integral en salud de las personas, las familias y comunidades con calidad, pertinencia, oportunidad, fluidez y transparencia, por parte de todos los actores para el funcionamiento del Sistema Único Descentralizado de Seguridad Social en Salud, comenzando por la historia clínica electrónica única, en todos sus procesos y territorios.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0"/>
        </w:numPr>
        <w:ind w:left="360"/>
        <w:jc w:val="both"/>
        <w:rPr>
          <w:rFonts w:ascii="Arial" w:eastAsia="Times New Roman" w:hAnsi="Arial" w:cs="Arial"/>
          <w:sz w:val="20"/>
          <w:szCs w:val="20"/>
          <w:lang w:eastAsia="es-ES"/>
        </w:rPr>
      </w:pPr>
      <w:r w:rsidRPr="00F01AEA">
        <w:rPr>
          <w:rFonts w:ascii="Arial" w:eastAsia="Times New Roman" w:hAnsi="Arial" w:cs="Arial"/>
          <w:b/>
          <w:color w:val="000000"/>
          <w:sz w:val="20"/>
          <w:szCs w:val="20"/>
        </w:rPr>
        <w:t>Nivel estratégico:</w:t>
      </w:r>
      <w:r w:rsidRPr="00F01AEA">
        <w:rPr>
          <w:rFonts w:ascii="Arial" w:eastAsia="Times New Roman" w:hAnsi="Arial" w:cs="Arial"/>
          <w:color w:val="000000"/>
          <w:sz w:val="20"/>
          <w:szCs w:val="20"/>
        </w:rPr>
        <w:t xml:space="preserve"> dedicado a la transformación y el análisis de la información sobre situación de salud y calidad de vida de la población, para contribuir a la toma de decisiones de las instancias de rectoría y dirección del sistema y de todos los agentes involucrados en ellas.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El Ministerio de Salud y Protección Social, a partir de propuesta elaborada por el Instituto Nacional de Salud, tendrá la responsabilidad de diseñar y desarrollar el Sistema Integrado de Información en Salud y de garantizar el compromiso de todos los actores del sistema con la calidad y la fluidez de la información para su buen funcionamiento.</w:t>
      </w:r>
      <w:r w:rsidRPr="00A83498">
        <w:rPr>
          <w:rFonts w:ascii="Arial" w:eastAsia="Times New Roman" w:hAnsi="Arial" w:cs="Arial"/>
          <w:color w:val="000000"/>
          <w:sz w:val="20"/>
          <w:szCs w:val="20"/>
          <w:lang w:val="es-ES_tradnl"/>
        </w:rPr>
        <w:t> </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CAPÍTULO VIII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t>PARTICIPACIÓN CIUDADANA Y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left" w:pos="708"/>
        </w:tabs>
        <w:jc w:val="both"/>
        <w:rPr>
          <w:rFonts w:ascii="Arial" w:eastAsia="Times New Roman" w:hAnsi="Arial" w:cs="Arial"/>
          <w:sz w:val="20"/>
          <w:szCs w:val="20"/>
          <w:lang w:val="es-ES_tradnl" w:eastAsia="es-ES"/>
        </w:rPr>
      </w:pPr>
      <w:r w:rsidRPr="00A83498">
        <w:rPr>
          <w:rFonts w:ascii="Arial" w:eastAsia="Times New Roman" w:hAnsi="Arial" w:cs="Arial"/>
          <w:b/>
          <w:bCs/>
          <w:color w:val="000000"/>
          <w:sz w:val="20"/>
          <w:szCs w:val="20"/>
          <w:lang w:val="es-ES_tradnl"/>
        </w:rPr>
        <w:t xml:space="preserve">Artículo 41°. Definición. </w:t>
      </w:r>
      <w:r w:rsidRPr="00A83498">
        <w:rPr>
          <w:rFonts w:ascii="Arial" w:eastAsia="Times New Roman" w:hAnsi="Arial" w:cs="Arial"/>
          <w:bCs/>
          <w:color w:val="000000"/>
          <w:sz w:val="20"/>
          <w:szCs w:val="20"/>
          <w:lang w:val="es-ES_tradnl"/>
        </w:rPr>
        <w:t>La participación es un derecho y un deber fundamental que se materializa en la intervención consciente, activa y vinculante de las personas en los procesos de atención y de toma de decisiones, individuales y colectivos en todo el sistema de salud. La participación ciudadana es ejercida por las personas, de manera autónoma, en cualquier instancia del sistema. La participación social es ejercida por formas organizadas de la sociedad, por mecanismos de representación o de participación directa en las decisiones o en la gestión de la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val="es-ES_tradnl" w:eastAsia="es-ES"/>
        </w:rPr>
      </w:pPr>
      <w:r w:rsidRPr="00A83498">
        <w:rPr>
          <w:rFonts w:ascii="Arial" w:eastAsia="Times New Roman" w:hAnsi="Arial" w:cs="Arial"/>
          <w:b/>
          <w:sz w:val="20"/>
          <w:szCs w:val="20"/>
          <w:lang w:val="es-ES_tradnl"/>
        </w:rPr>
        <w:t>Artículo 42°. Ámbitos de la participación ciudadana y social</w:t>
      </w:r>
      <w:r w:rsidRPr="00A83498">
        <w:rPr>
          <w:rFonts w:ascii="Arial" w:eastAsia="Times New Roman" w:hAnsi="Arial" w:cs="Arial"/>
          <w:sz w:val="20"/>
          <w:szCs w:val="20"/>
          <w:lang w:val="es-ES_tradnl"/>
        </w:rPr>
        <w:t>. La participación vinculante de las personas y de las comunidades organizadas podrá ser ejercida en los siguientes ámbitos: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32"/>
        </w:numPr>
        <w:ind w:left="360"/>
        <w:jc w:val="both"/>
        <w:rPr>
          <w:rFonts w:ascii="Arial" w:eastAsia="Times New Roman" w:hAnsi="Arial" w:cs="Arial"/>
          <w:sz w:val="20"/>
          <w:szCs w:val="20"/>
          <w:lang w:eastAsia="es-ES"/>
        </w:rPr>
      </w:pPr>
      <w:r w:rsidRPr="00F01AEA">
        <w:rPr>
          <w:rFonts w:ascii="Arial" w:eastAsia="Times New Roman" w:hAnsi="Arial" w:cs="Arial"/>
          <w:b/>
          <w:sz w:val="20"/>
          <w:szCs w:val="20"/>
          <w:lang w:val="es-ES_tradnl"/>
        </w:rPr>
        <w:t xml:space="preserve">Participación en los procesos cotidianos de atención integral en salud. </w:t>
      </w:r>
      <w:r w:rsidRPr="00F01AEA">
        <w:rPr>
          <w:rFonts w:ascii="Arial" w:eastAsia="Times New Roman" w:hAnsi="Arial" w:cs="Arial"/>
          <w:sz w:val="20"/>
          <w:szCs w:val="20"/>
          <w:lang w:val="es-ES_tradnl"/>
        </w:rPr>
        <w:t>Las instituciones prestadoras de servicios de salud desarrollaran procesos y procedimientos para el libre ejercicio de la autonomía de las personas en materia de salud, de manera que puedan expresar, mediante consentimiento informado y consciente, su aceptación o rechazo de cualquier procedimiento o intervención que implique riesgos razonables, técnicos y morales.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2"/>
        </w:numPr>
        <w:ind w:left="360"/>
        <w:jc w:val="both"/>
        <w:rPr>
          <w:rFonts w:ascii="Arial" w:eastAsia="Times New Roman" w:hAnsi="Arial" w:cs="Arial"/>
          <w:sz w:val="20"/>
          <w:szCs w:val="20"/>
          <w:lang w:eastAsia="es-ES"/>
        </w:rPr>
      </w:pPr>
      <w:r w:rsidRPr="00F01AEA">
        <w:rPr>
          <w:rFonts w:ascii="Arial" w:eastAsia="Times New Roman" w:hAnsi="Arial" w:cs="Arial"/>
          <w:b/>
          <w:sz w:val="20"/>
          <w:szCs w:val="20"/>
          <w:lang w:val="es-ES_tradnl"/>
        </w:rPr>
        <w:t>Participación en la exigibilidad del derecho.</w:t>
      </w:r>
      <w:r w:rsidRPr="00F01AEA">
        <w:rPr>
          <w:rFonts w:ascii="Arial" w:eastAsia="Times New Roman" w:hAnsi="Arial" w:cs="Arial"/>
          <w:sz w:val="20"/>
          <w:szCs w:val="20"/>
          <w:lang w:val="es-ES_tradnl"/>
        </w:rPr>
        <w:t xml:space="preserve"> Las instituciones que participan en el goce efectivo del derecho fundamental a la salud deben establecer mecanismos y escenarios, suficientes y eficaces, para impulsar la exigibilidad de este derecho por parte de las personas y las organizaciones sociales, tanto en el interior de las instituciones prestadoras de servicios como en las diferentes instancias de inspección, vigilancia y control, y del sistema judicial.</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2"/>
        </w:numPr>
        <w:ind w:left="360"/>
        <w:jc w:val="both"/>
        <w:rPr>
          <w:rFonts w:ascii="Arial" w:eastAsia="Times New Roman" w:hAnsi="Arial" w:cs="Arial"/>
          <w:sz w:val="20"/>
          <w:szCs w:val="20"/>
          <w:lang w:eastAsia="es-ES"/>
        </w:rPr>
      </w:pPr>
      <w:r w:rsidRPr="00F01AEA">
        <w:rPr>
          <w:rFonts w:ascii="Arial" w:eastAsia="Times New Roman" w:hAnsi="Arial" w:cs="Arial"/>
          <w:b/>
          <w:sz w:val="20"/>
          <w:szCs w:val="20"/>
          <w:lang w:val="es-ES_tradnl"/>
        </w:rPr>
        <w:lastRenderedPageBreak/>
        <w:t>Participación en las políticas públicas en salud</w:t>
      </w:r>
      <w:r w:rsidRPr="00F01AEA">
        <w:rPr>
          <w:rFonts w:ascii="Arial" w:eastAsia="Times New Roman" w:hAnsi="Arial" w:cs="Arial"/>
          <w:sz w:val="20"/>
          <w:szCs w:val="20"/>
          <w:lang w:val="es-ES_tradnl"/>
        </w:rPr>
        <w:t xml:space="preserve">. El Sistema contará con reglas, mecanismos y escenarios para fomentar y desarrollar la participación informada, activa, vinculante y efectiva de los ciudadanos y las organizaciones sociales en la formulación, ejecución y evaluación de políticas públicas relacionadas con salud y seguridad social, y en la veeduría y el control social de los planes, programas e instituciones dedicadas al manejo de recursos para la salud y la seguridad social en los diferentes niveles territoriales. Se podrán establecer comités, círculos o consejos de participación en salud en los </w:t>
      </w:r>
      <w:proofErr w:type="spellStart"/>
      <w:r w:rsidRPr="00F01AEA">
        <w:rPr>
          <w:rFonts w:ascii="Arial" w:eastAsia="Times New Roman" w:hAnsi="Arial" w:cs="Arial"/>
          <w:sz w:val="20"/>
          <w:szCs w:val="20"/>
          <w:lang w:val="es-ES_tradnl"/>
        </w:rPr>
        <w:t>microterritorios</w:t>
      </w:r>
      <w:proofErr w:type="spellEnd"/>
      <w:r w:rsidRPr="00F01AEA">
        <w:rPr>
          <w:rFonts w:ascii="Arial" w:eastAsia="Times New Roman" w:hAnsi="Arial" w:cs="Arial"/>
          <w:sz w:val="20"/>
          <w:szCs w:val="20"/>
          <w:lang w:val="es-ES_tradnl"/>
        </w:rPr>
        <w:t xml:space="preserve"> o divisiones locales de los territorios de salud, como parte del desarrollo de la APIS, los cuales podrán tener delegados para la organización periódica de asambleas, congresos o conferencias regionales y nacionales de salud que permitan incidir en las políticas públicas de salud, a través del Consejo Nacional de Seguridad Social en Salud.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A83498">
      <w:pPr>
        <w:pStyle w:val="Prrafodelista"/>
        <w:numPr>
          <w:ilvl w:val="0"/>
          <w:numId w:val="32"/>
        </w:numPr>
        <w:ind w:left="360"/>
        <w:jc w:val="both"/>
        <w:rPr>
          <w:rFonts w:ascii="Arial" w:eastAsia="Times New Roman" w:hAnsi="Arial" w:cs="Arial"/>
          <w:sz w:val="20"/>
          <w:szCs w:val="20"/>
          <w:lang w:eastAsia="es-ES"/>
        </w:rPr>
      </w:pPr>
      <w:r w:rsidRPr="00F01AEA">
        <w:rPr>
          <w:rFonts w:ascii="Arial" w:eastAsia="Times New Roman" w:hAnsi="Arial" w:cs="Arial"/>
          <w:b/>
          <w:sz w:val="20"/>
          <w:szCs w:val="20"/>
          <w:lang w:val="es-CO"/>
        </w:rPr>
        <w:t>Participación en inspección, vigilancia y control</w:t>
      </w:r>
      <w:r w:rsidRPr="00F01AEA">
        <w:rPr>
          <w:rFonts w:ascii="Arial" w:eastAsia="Times New Roman" w:hAnsi="Arial" w:cs="Arial"/>
          <w:sz w:val="20"/>
          <w:szCs w:val="20"/>
          <w:lang w:val="es-ES_tradnl"/>
        </w:rPr>
        <w:t>. Los ciudadanos y ciudadanas, así como las organizaciones sociales podrán organizar veedurías en salud, desde el ámbito micro territorial hasta el nacional, en coordinación con los organismos de control principales del sistema, esto es, la Superintendencia Nacional de Salud y la Contraloría General de la República.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Parágrafo. </w:t>
      </w:r>
      <w:r w:rsidRPr="00A83498">
        <w:rPr>
          <w:rFonts w:ascii="Arial" w:eastAsia="Times New Roman" w:hAnsi="Arial" w:cs="Arial"/>
          <w:color w:val="000000"/>
          <w:sz w:val="20"/>
          <w:szCs w:val="20"/>
        </w:rPr>
        <w:t>El Consejo Nacional de Seguridad Social en Salud, con base en propuesta técnica del Ministerio de Salud y protección Social, definirá la forma de adecuación de los actuales mecanismos de participación social y ciudadana, su integración, fortalecimiento y financiación en los territorios sanitarios, y los procedimientos para vincular la veeduría y el control social a la red de controladores que coordinará la Superintendencia Nacional de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 xml:space="preserve">Artículo 43°. De los comités hospitalarios de ética. </w:t>
      </w:r>
      <w:r w:rsidRPr="00A83498">
        <w:rPr>
          <w:rFonts w:ascii="Arial" w:eastAsia="Times New Roman" w:hAnsi="Arial" w:cs="Arial"/>
          <w:color w:val="000000"/>
          <w:sz w:val="20"/>
          <w:szCs w:val="20"/>
          <w:lang w:val="es-ES_tradnl"/>
        </w:rPr>
        <w:t xml:space="preserve">Las instituciones prestadoras de servicios de salud deberán conformar comités institucionales u hospitalarios de ética, de carácter plural, con presencia de personal profesional y no profesional de la misma institución, representantes de las comunidades de los territorios de salud a los que sirven y el apoyo de abogados y </w:t>
      </w:r>
      <w:proofErr w:type="spellStart"/>
      <w:r w:rsidRPr="00A83498">
        <w:rPr>
          <w:rFonts w:ascii="Arial" w:eastAsia="Times New Roman" w:hAnsi="Arial" w:cs="Arial"/>
          <w:color w:val="000000"/>
          <w:sz w:val="20"/>
          <w:szCs w:val="20"/>
          <w:lang w:val="es-ES_tradnl"/>
        </w:rPr>
        <w:t>bioeticistas</w:t>
      </w:r>
      <w:proofErr w:type="spellEnd"/>
      <w:r w:rsidRPr="00A83498">
        <w:rPr>
          <w:rFonts w:ascii="Arial" w:eastAsia="Times New Roman" w:hAnsi="Arial" w:cs="Arial"/>
          <w:color w:val="000000"/>
          <w:sz w:val="20"/>
          <w:szCs w:val="20"/>
          <w:lang w:val="es-ES_tradnl"/>
        </w:rPr>
        <w:t>, cuya función fundamental será el análisis de los dilemas morales que se presenten en la actividad clínica, en los servicios comunitarios o en la investigación en salud que comprometa personas para ofrecer recomendaciones a los tomadores de decisiones clínicas y de investigación en salud. El Ministerio de Salud y Protección Social reglamentará la materia, con el aval del Consejo Nacional de Seguridad Social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CAPÍTULO IX</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INSPECCIÓN, VIGILANCIA Y CONTROL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num" w:pos="-709"/>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44°.  Características generales de la inspección, vigilancia y control. </w:t>
      </w:r>
      <w:r w:rsidRPr="00A83498">
        <w:rPr>
          <w:rFonts w:ascii="Arial" w:eastAsia="Times New Roman" w:hAnsi="Arial" w:cs="Arial"/>
          <w:bCs/>
          <w:color w:val="000000"/>
          <w:sz w:val="20"/>
          <w:szCs w:val="20"/>
        </w:rPr>
        <w:t>Las funciones de inspección, vigilancia y control del Sistema Único Descentralizado de Seguridad Social en Salud serán ejercidas por la Superintendencia Nacional de Salud, de manera desconcentrada y con el apoyo la red de control social que defina el Consejo Nacional de Seguridad Social en Salud para cada territorio de salud, con base en propuesta de reglamentación del Ministerio de Salud y Protección Social.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45°. Funciones de la Superintendencia Nacional de Salud. </w:t>
      </w:r>
      <w:r w:rsidRPr="00A83498">
        <w:rPr>
          <w:rFonts w:ascii="Arial" w:eastAsia="Times New Roman" w:hAnsi="Arial" w:cs="Arial"/>
          <w:bCs/>
          <w:color w:val="000000"/>
          <w:sz w:val="20"/>
          <w:szCs w:val="20"/>
        </w:rPr>
        <w:t>La Superintendencia Nacional de Salud tendrá las siguientes funciones: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3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Inspeccionar, vigilar y controlar el manejo financiero del Fondo Único Público para la Salud y de los fondos territoriales de seguridad social en salud.</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Presentar al Consejo Nacional de Seguridad Social en Salud para su aprobación, la reglamentación sobre el Sistema Obligatorio de Calidad de los Servicios de Salud, con base en la experiencia nacional e internacional sobre el tema, y velar por su cumplimiento por parte de los fondos territoriales y todos los prestadores de servicios de salud, públicos y privados.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Desarrollar procesos de descentralización de la inspección, vigilancia y control en los territorios de salud, definiendo las competencias de los entes territoriales en la materia y la conformación de redes de control social.</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Desarrollar un sistema de quejas y reclamos de fácil acceso y trámite, con cobertura nacional y manejo descentralizado, en coordinación con el sistema judicial y con capacidad sancionatoria.</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A83498">
      <w:pPr>
        <w:pStyle w:val="Prrafodelista"/>
        <w:numPr>
          <w:ilvl w:val="0"/>
          <w:numId w:val="34"/>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rPr>
        <w:t>Rendir informa anual al Consejo Nacional de Seguridad Social en Salud en el cual se presente el análisis de los problemas y fallas detectadas en el funcionamiento del sistema en su conjunto y se propongan medidas correctivas.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46°. Naturaleza pública de los recursos para la salud. </w:t>
      </w:r>
      <w:r w:rsidRPr="00A83498">
        <w:rPr>
          <w:rFonts w:ascii="Arial" w:eastAsia="Times New Roman" w:hAnsi="Arial" w:cs="Arial"/>
          <w:bCs/>
          <w:color w:val="000000"/>
          <w:sz w:val="20"/>
          <w:szCs w:val="20"/>
        </w:rPr>
        <w:t xml:space="preserve">Los recursos aportados para la salud, en la forma de cotizaciones o impuestos, son de naturaleza pública e inembargable y no serán objeto de ánimo de lucro. </w:t>
      </w:r>
      <w:r w:rsidRPr="00A83498">
        <w:rPr>
          <w:rFonts w:ascii="Arial" w:eastAsia="Times New Roman" w:hAnsi="Arial" w:cs="Arial"/>
          <w:color w:val="000000"/>
          <w:sz w:val="20"/>
          <w:szCs w:val="20"/>
        </w:rPr>
        <w:t>Estos recursos serán sometidos a cuidadosa inspección, vigilancia y control de su aplicación por parte de la Contraloría General de la República, la cual deberá contar con la suficiente capacidad técnico-administrativa, de manera desconcentrada y con participación social, mediante redes de control social sobre el uso de estos recursos.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CAPÍTULO X</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POLÍTICAS PÚBLICAS PRIORITARIAS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Artículo 47°.</w:t>
      </w:r>
      <w:r w:rsidRPr="00A83498">
        <w:rPr>
          <w:rFonts w:ascii="Arial" w:eastAsia="Times New Roman" w:hAnsi="Arial" w:cs="Arial"/>
          <w:color w:val="000000"/>
          <w:sz w:val="20"/>
          <w:szCs w:val="20"/>
        </w:rPr>
        <w:t xml:space="preserve"> </w:t>
      </w:r>
      <w:r w:rsidRPr="00A83498">
        <w:rPr>
          <w:rFonts w:ascii="Arial" w:eastAsia="Times New Roman" w:hAnsi="Arial" w:cs="Arial"/>
          <w:b/>
          <w:color w:val="000000"/>
          <w:sz w:val="20"/>
          <w:szCs w:val="20"/>
        </w:rPr>
        <w:t>Política nacional de ciencia, tecnología e innovación en salud</w:t>
      </w:r>
      <w:r w:rsidRPr="00A83498">
        <w:rPr>
          <w:rFonts w:ascii="Arial" w:eastAsia="Times New Roman" w:hAnsi="Arial" w:cs="Arial"/>
          <w:color w:val="000000"/>
          <w:sz w:val="20"/>
          <w:szCs w:val="20"/>
        </w:rPr>
        <w:t>. El Consejo Nacional de Seguridad Social en Salud formulará cada cuatro (4) años, con seguimiento anual, la política de ciencia y tecnología en salud, en concordancia con el Sistema Nacional de Ciencia, Tecnología e Innovación. La política deberá definir las prioridades de inversión en investigación, desarrollo tecnológico e innovación en salud para el país, según las especificidades territoriales y los recursos definidos por la normatividad correspondiente.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jc w:val="both"/>
        <w:rPr>
          <w:rFonts w:ascii="Arial" w:eastAsia="Times New Roman" w:hAnsi="Arial" w:cs="Arial"/>
          <w:sz w:val="20"/>
          <w:szCs w:val="20"/>
          <w:lang w:eastAsia="es-ES"/>
        </w:rPr>
      </w:pPr>
      <w:r w:rsidRPr="00A83498">
        <w:rPr>
          <w:rFonts w:ascii="Arial" w:eastAsia="Times New Roman" w:hAnsi="Arial" w:cs="Arial"/>
          <w:color w:val="000000"/>
          <w:sz w:val="20"/>
          <w:szCs w:val="20"/>
        </w:rPr>
        <w:t>Como complemento a los recursos del Sistema Nacional de Ciencia, Tecnología e Innovación, el Consejo Nacional de Seguridad Social en Salud definirá el monto anual de recursos destinados a la investigación, desarrollo tecnológico e innovación en problemas y enfermedades de especial interés en salud pública, provenientes de la cuenta de Control de Problemas y Enfermedades de Interés en Salud Pública (CEISP) del Fondo Único Público para la Salud, los cuales serán administrados directamente por el Ministerio de Salud y Protección Social, según las prioridades de la política nacional de ciencia, tecnología e innovación en salud y complementados con recursos territoriales para tal efecto, en especial, los del Sistema General de Regalías.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num" w:pos="-851"/>
          <w:tab w:val="num" w:pos="0"/>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Artículo 48°. Política de medicamentos, insumos y tecnologías en salud</w:t>
      </w:r>
      <w:r w:rsidRPr="00A83498">
        <w:rPr>
          <w:rFonts w:ascii="Arial" w:eastAsia="Times New Roman" w:hAnsi="Arial" w:cs="Arial"/>
          <w:bCs/>
          <w:color w:val="000000"/>
          <w:sz w:val="20"/>
          <w:szCs w:val="20"/>
        </w:rPr>
        <w:t xml:space="preserve">. El Consejo Nacional de Seguridad Social en Salud formulará cada cuatro (4) años, con seguimiento anual, la política de medicamentos, insumos y tecnologías en salud, con base en propuestas presentadas por el </w:t>
      </w:r>
      <w:r w:rsidRPr="00A83498">
        <w:rPr>
          <w:rFonts w:ascii="Arial" w:eastAsia="Times New Roman" w:hAnsi="Arial" w:cs="Arial"/>
          <w:bCs/>
          <w:sz w:val="20"/>
          <w:szCs w:val="20"/>
        </w:rPr>
        <w:t xml:space="preserve">Instituto Nacional de </w:t>
      </w:r>
      <w:r w:rsidRPr="00A83498">
        <w:rPr>
          <w:rFonts w:ascii="Arial" w:eastAsia="Times New Roman" w:hAnsi="Arial" w:cs="Arial"/>
          <w:bCs/>
          <w:color w:val="000000"/>
          <w:sz w:val="20"/>
          <w:szCs w:val="20"/>
        </w:rPr>
        <w:t>Vigilancia de Medicamentos y Alimentos (INVIMA) y por el  Instituto Nacional de Evaluación de Tecnología e Innovación en Salud</w:t>
      </w:r>
      <w:r w:rsidRPr="00A83498">
        <w:rPr>
          <w:rFonts w:ascii="Arial" w:eastAsia="Times New Roman" w:hAnsi="Arial" w:cs="Arial"/>
          <w:b/>
          <w:bCs/>
          <w:color w:val="000000"/>
          <w:sz w:val="20"/>
          <w:szCs w:val="20"/>
        </w:rPr>
        <w:t xml:space="preserve"> </w:t>
      </w:r>
      <w:r w:rsidRPr="00A83498">
        <w:rPr>
          <w:rFonts w:ascii="Arial" w:eastAsia="Times New Roman" w:hAnsi="Arial" w:cs="Arial"/>
          <w:bCs/>
          <w:color w:val="000000"/>
          <w:sz w:val="20"/>
          <w:szCs w:val="20"/>
        </w:rPr>
        <w:t>(INETIS), mediante la cual se establezcan estrategias de regulación tales como: compra conjunta de medicamentos esenciales, producción nacional de moléculas no protegidas por patente, producción de moléculas con patentes liberadas por interés en salud pública, provisión descentralizada según perfiles epidemiológicos territoriales, investigación y desarrollo tecnológico de medicamentos y tecnologías prioritarias, formación y educación continua farmacológica del personal de salud, estímulos para la producción nacional de medicamentos y tecnologías, regulación de precios de medicamentos y tecnologías, evaluación y regulación del uso de tecnologías e insumos.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left" w:pos="720"/>
          <w:tab w:val="center" w:pos="4252"/>
          <w:tab w:val="right" w:pos="8504"/>
        </w:tabs>
        <w:jc w:val="both"/>
        <w:rPr>
          <w:rFonts w:ascii="Arial" w:eastAsia="Times New Roman" w:hAnsi="Arial" w:cs="Arial"/>
          <w:sz w:val="20"/>
          <w:szCs w:val="20"/>
          <w:lang w:eastAsia="es-ES"/>
        </w:rPr>
      </w:pPr>
      <w:r w:rsidRPr="00A83498">
        <w:rPr>
          <w:rFonts w:ascii="Arial" w:eastAsia="Times New Roman" w:hAnsi="Arial" w:cs="Arial"/>
          <w:b/>
          <w:color w:val="000000"/>
          <w:sz w:val="20"/>
          <w:szCs w:val="20"/>
        </w:rPr>
        <w:t>Parágrafo.</w:t>
      </w:r>
      <w:r w:rsidRPr="00A83498">
        <w:rPr>
          <w:rFonts w:ascii="Arial" w:eastAsia="Times New Roman" w:hAnsi="Arial" w:cs="Arial"/>
          <w:color w:val="000000"/>
          <w:sz w:val="20"/>
          <w:szCs w:val="20"/>
        </w:rPr>
        <w:t xml:space="preserve"> Se prohíbe el uso de cualquier tipo de prebendas o beneficios al personal de salud por parte de empresas o agentes relacionados con la producción, distribución y consumo de medicamentos, insumos, equipos o tecnologías en salud.</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tabs>
          <w:tab w:val="left" w:pos="720"/>
          <w:tab w:val="center" w:pos="4252"/>
          <w:tab w:val="right" w:pos="8504"/>
        </w:tabs>
        <w:jc w:val="both"/>
        <w:rPr>
          <w:rFonts w:ascii="Arial" w:eastAsia="Times New Roman" w:hAnsi="Arial" w:cs="Arial"/>
          <w:sz w:val="20"/>
          <w:szCs w:val="20"/>
          <w:lang w:eastAsia="es-ES"/>
        </w:rPr>
      </w:pPr>
      <w:r w:rsidRPr="00A83498">
        <w:rPr>
          <w:rFonts w:ascii="Arial" w:eastAsia="Times New Roman" w:hAnsi="Arial" w:cs="Arial"/>
          <w:b/>
          <w:color w:val="000000"/>
          <w:sz w:val="20"/>
          <w:szCs w:val="20"/>
          <w:lang w:val="es-ES_tradnl"/>
        </w:rPr>
        <w:t>Artículo 49°.  Política de formación y educación superior en salud.</w:t>
      </w:r>
      <w:r w:rsidRPr="00A83498">
        <w:rPr>
          <w:rFonts w:ascii="Arial" w:eastAsia="Times New Roman" w:hAnsi="Arial" w:cs="Arial"/>
          <w:color w:val="000000"/>
          <w:sz w:val="20"/>
          <w:szCs w:val="20"/>
          <w:lang w:val="es-ES_tradnl"/>
        </w:rPr>
        <w:t xml:space="preserve"> El Consejo Nacional de Seguridad Social en Salud formulará cada cuatro (4) años, con seguimiento anual, la política de formación y educación superior en salud. La política deberá orientar las prioridades de formación de personal según las necesidades de calidad de vida y salud de la población, las especificidades territoriales y las competencias demandadas por la Atención Primaria Integral </w:t>
      </w:r>
      <w:r w:rsidRPr="00A83498">
        <w:rPr>
          <w:rFonts w:ascii="Arial" w:eastAsia="Times New Roman" w:hAnsi="Arial" w:cs="Arial"/>
          <w:color w:val="000000"/>
          <w:sz w:val="20"/>
          <w:szCs w:val="20"/>
          <w:lang w:val="es-ES_tradnl"/>
        </w:rPr>
        <w:lastRenderedPageBreak/>
        <w:t xml:space="preserve">en Salud (APIS), con enfoque familiar y comunitario, así como las necesidades y estímulos para la formación de especialistas y </w:t>
      </w:r>
      <w:proofErr w:type="spellStart"/>
      <w:r w:rsidRPr="00A83498">
        <w:rPr>
          <w:rFonts w:ascii="Arial" w:eastAsia="Times New Roman" w:hAnsi="Arial" w:cs="Arial"/>
          <w:color w:val="000000"/>
          <w:sz w:val="20"/>
          <w:szCs w:val="20"/>
          <w:lang w:val="es-ES_tradnl"/>
        </w:rPr>
        <w:t>subespecialistas</w:t>
      </w:r>
      <w:proofErr w:type="spellEnd"/>
      <w:r w:rsidRPr="00A83498">
        <w:rPr>
          <w:rFonts w:ascii="Arial" w:eastAsia="Times New Roman" w:hAnsi="Arial" w:cs="Arial"/>
          <w:color w:val="000000"/>
          <w:sz w:val="20"/>
          <w:szCs w:val="20"/>
          <w:lang w:val="es-ES_tradnl"/>
        </w:rPr>
        <w:t xml:space="preserve"> en las profesiones del área de la salud, y los mecanismos de conformación articulación entre las instituciones formadoras de personal y las redes integradas de servicios de salud con carácter universitario. Así mismo, la política deberá incluir los criterios generales para mejorar la calidad y la dignificación del trabajo en salud, tanto profesional como no profesional, estableciendo estabilidad laboral y estímulos salariales y de educación continua para quienes tengan que trasladarse a lugares ubicados por fuera de las ciudades capitales.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left" w:pos="720"/>
          <w:tab w:val="center" w:pos="4252"/>
          <w:tab w:val="right" w:pos="8504"/>
        </w:tabs>
        <w:jc w:val="both"/>
        <w:rPr>
          <w:rFonts w:ascii="Arial" w:eastAsia="Times New Roman" w:hAnsi="Arial" w:cs="Arial"/>
          <w:sz w:val="20"/>
          <w:szCs w:val="20"/>
          <w:lang w:val="es-ES_tradnl" w:eastAsia="es-ES"/>
        </w:rPr>
      </w:pPr>
      <w:r w:rsidRPr="00A83498">
        <w:rPr>
          <w:rFonts w:ascii="Arial" w:eastAsia="Times New Roman" w:hAnsi="Arial" w:cs="Arial"/>
          <w:b/>
          <w:color w:val="000000"/>
          <w:sz w:val="20"/>
          <w:szCs w:val="20"/>
          <w:lang w:val="es-ES_tradnl"/>
        </w:rPr>
        <w:t>Artículo 50°. Régimen y política laboral en salud.</w:t>
      </w:r>
      <w:r w:rsidRPr="00A83498">
        <w:rPr>
          <w:rFonts w:ascii="Arial" w:eastAsia="Times New Roman" w:hAnsi="Arial" w:cs="Arial"/>
          <w:sz w:val="20"/>
          <w:szCs w:val="20"/>
          <w:lang w:val="es-ES_tradnl"/>
        </w:rPr>
        <w:t xml:space="preserve"> </w:t>
      </w:r>
      <w:r w:rsidRPr="00A83498">
        <w:rPr>
          <w:rFonts w:ascii="Arial" w:eastAsia="Times New Roman" w:hAnsi="Arial" w:cs="Arial"/>
          <w:color w:val="000000"/>
          <w:sz w:val="20"/>
          <w:szCs w:val="20"/>
          <w:lang w:val="es-ES_tradnl"/>
        </w:rPr>
        <w:t>Los trabajadores de las instituciones públicas del sector salud se regularán por un régimen laboral concertado que tendrá los siguientes criterios: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36"/>
        </w:numPr>
        <w:tabs>
          <w:tab w:val="left" w:pos="708"/>
        </w:tabs>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 xml:space="preserve">Las personas vinculadas a las instituciones públicas de salud, por norma general, estarán vinculados por contrato de trabajo conforme a los preceptos de Código Sustantivo del Trabajo. </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6"/>
        </w:numPr>
        <w:tabs>
          <w:tab w:val="left" w:pos="708"/>
        </w:tabs>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Los empleados públicos de libre nombramiento y remoción corresponden únicamente a las funciones o actividades de dirección, conducción y orientación institucionales, cuyo ejercicio implique la adopción de políticas o directrices y/o la administración y el manejo directo de bienes, dineros y/o valores del Estado.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6"/>
        </w:numPr>
        <w:tabs>
          <w:tab w:val="left" w:pos="708"/>
        </w:tabs>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Los servidores públicos actualmente vinculados a las instituciones públicas de salud continuarán vinculados sin solución de continuidad y se les respetaran sus derechos adquiridos. En consecuencia, seguirán con el mismo  régimen salarial y prestacional que vienen disfrutando, hasta el momento de su retiro, siempre y cuando sea más favorable para el trabajador, incluyendo los de carrera administrativa.</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36"/>
        </w:numPr>
        <w:tabs>
          <w:tab w:val="left" w:pos="708"/>
        </w:tabs>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gobierno nacional, conjuntamente con las asociaciones de gerentes o directores de las instituciones públicas de salud, en un término no mayor a tres (3) meses, adelantará el proceso de negociación y concertación con las organizaciones de trabajadores y profesionales de la salud para determinar la reglamentación del nuevo régimen laboral del sector y de estructura de las plantas de personal, teniendo como base fundamental los principios rectores del artículo 53 de la Constitución Política y los siguientes elementos: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39"/>
        </w:numPr>
        <w:tabs>
          <w:tab w:val="left" w:pos="708"/>
        </w:tabs>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carácter permanente de la actividad o funciones a vincular en las plantas de personal.</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Requerimientos reales de las plantas de personal.</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Escalafonamiento mediante la adopción de la curva salarial que parta del establecimiento del salario mínimo por  profesión u oficio, como mecanismos que permitan que la incorporación de los trabajadores, el cumplimiento de los precedentes constitucionales y legales sobre formalización laboral e  incentive la actualización, el servicio humanizado y con calidad.</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Criterios de selección e ingreso del personal a vincular en las plantas de personal.</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Normas sobre incentivos salariales y no salariales.</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Normas generales de bienestar social aplicables a los trabajadores de las instituciones públicas de salud.</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Normas de salud laboral, higiene y medicina del trabajo, que tengan en cuenta los riesgos propios de cada uno de los cargos, desarrollando los criterios técnicos que permitan determinar la actualización de la tabla de enfermedades laborales que afectan a los trabajadores que laboran en las entidades de salud, haciendo especial énfasis en las derivadas de los riesgos biológicos y las originadas por radiaciones ionizantes o manejo de químicos, las físicas o de trauma propias de las entidades hospitalarias, sin descuidar los desórdenes músculo-esqueléticos y los aspectos psíquico-laborales, como consecuencia de la atención a personas afectadas en su salud.</w:t>
      </w:r>
    </w:p>
    <w:p w:rsidR="00A83498" w:rsidRPr="00F01AEA" w:rsidRDefault="00A83498" w:rsidP="00F01AEA">
      <w:pPr>
        <w:pStyle w:val="Prrafodelista"/>
        <w:numPr>
          <w:ilvl w:val="2"/>
          <w:numId w:val="38"/>
        </w:numPr>
        <w:tabs>
          <w:tab w:val="left" w:pos="708"/>
        </w:tabs>
        <w:ind w:left="108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Normas sobre educación continuada y formación profesional que incentiven los convenios de docencia de servicios, de tal manera que se disponga de los centros de práctica adecuados en todos los niveles de complejidad.</w:t>
      </w:r>
    </w:p>
    <w:p w:rsidR="00A83498" w:rsidRPr="00A83498" w:rsidRDefault="00A83498" w:rsidP="00F01AEA">
      <w:pPr>
        <w:tabs>
          <w:tab w:val="num" w:pos="0"/>
        </w:tabs>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sz w:val="20"/>
          <w:szCs w:val="20"/>
        </w:rPr>
        <w:lastRenderedPageBreak/>
        <w:t>Parágrafo</w:t>
      </w:r>
      <w:r w:rsidRPr="00A83498">
        <w:rPr>
          <w:rFonts w:ascii="Arial" w:eastAsia="Times New Roman" w:hAnsi="Arial" w:cs="Arial"/>
          <w:sz w:val="20"/>
          <w:szCs w:val="20"/>
        </w:rPr>
        <w:t>. El Consejo Nacional de Seguridad Social en Salud definirá, con base en propuesta técnica del Ministerio de Salud y Protección Social y para períodos de cuatro (4) años, una política laboral del sector salud que permita orientar la distribución de los recursos humanos del sistema en su conjunto, para superar las inequidades regionales y mejorar la respuesta a las necesidades territoriales en salud, incluyendo una readecuación del servicio social obligatorio en salud, sin perjuicio del régimen laboral que se establezca.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outlineLvl w:val="5"/>
        <w:rPr>
          <w:rFonts w:ascii="Arial" w:eastAsia="Times New Roman" w:hAnsi="Arial" w:cs="Arial"/>
          <w:b/>
          <w:bCs/>
          <w:sz w:val="20"/>
          <w:szCs w:val="20"/>
          <w:lang w:eastAsia="es-ES"/>
        </w:rPr>
      </w:pPr>
      <w:r w:rsidRPr="00A83498">
        <w:rPr>
          <w:rFonts w:ascii="Arial" w:eastAsia="Times New Roman" w:hAnsi="Arial" w:cs="Arial"/>
          <w:b/>
          <w:bCs/>
          <w:color w:val="000000"/>
          <w:sz w:val="20"/>
          <w:szCs w:val="20"/>
        </w:rPr>
        <w:t>CAPÍTULO XI</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PERÍODO, DISPOSICIONES DE TRANSICIÓN Y VIGENCIA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51°.  Período de transición. </w:t>
      </w:r>
      <w:r w:rsidRPr="00A83498">
        <w:rPr>
          <w:rFonts w:ascii="Arial" w:eastAsia="Times New Roman" w:hAnsi="Arial" w:cs="Arial"/>
          <w:bCs/>
          <w:color w:val="000000"/>
          <w:sz w:val="20"/>
          <w:szCs w:val="20"/>
        </w:rPr>
        <w:t>Con el fin de propiciar la adaptación de las instituciones del Sistema General de Seguridad Social en Salud (SGSSS) a las disposiciones de la presente Ley se contará con un período máximo de transición de dos (2) años a partir de su vigencia, sin perjuicio de los períodos explícitos establecidos.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52°.  Disposiciones transitorias. </w:t>
      </w:r>
      <w:r w:rsidRPr="00A83498">
        <w:rPr>
          <w:rFonts w:ascii="Arial" w:eastAsia="Times New Roman" w:hAnsi="Arial" w:cs="Arial"/>
          <w:color w:val="000000"/>
          <w:sz w:val="20"/>
          <w:szCs w:val="20"/>
        </w:rPr>
        <w:t>La transición de los actuales sistemas de salud y riesgos profesionales al Sistema Único Descentralizado de Seguridad Social en Salud se realizará con base en las siguientes disposiciones transitorias:</w:t>
      </w:r>
    </w:p>
    <w:p w:rsidR="00A83498" w:rsidRPr="00A83498" w:rsidRDefault="00A83498" w:rsidP="00A83498">
      <w:pPr>
        <w:jc w:val="both"/>
        <w:rPr>
          <w:rFonts w:ascii="Arial" w:eastAsia="Times New Roman" w:hAnsi="Arial" w:cs="Arial"/>
          <w:sz w:val="20"/>
          <w:szCs w:val="20"/>
          <w:lang w:eastAsia="es-ES"/>
        </w:rPr>
      </w:pPr>
    </w:p>
    <w:p w:rsidR="00A83498" w:rsidRPr="00F01AEA" w:rsidRDefault="00A83498" w:rsidP="00F01AEA">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Consejo Nacional de Seguridad Social en Salud será conformado por convocatoria del Ministerio de Salud y Protección Social, durante los primeros tres (3) meses de vigencia de la presente ley.</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Gobierno nacional pondrá en funcionamiento el Fondo Único Público para la Salud durante los primeros seis (6) meses perentorios posteriores a la vigencia de la presente ley.</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Consejo Nacional de Seguridad Social en Salud deberá reglamentar las disposiciones de su competencia durante el primer año de vigencia de la presente ley.</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Las empresas promotoras de salud (EPS) de los regímenes contributivo y subsidiado actuales deberán trasladar el monto de las cotizaciones a la seguridad social en salud al Fondo Único Público para la Salud una vez entre en funcionamiento la Central Única de Recaudo de este Fondo.</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F01AEA">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bCs/>
          <w:color w:val="000000"/>
          <w:sz w:val="20"/>
          <w:szCs w:val="20"/>
        </w:rPr>
        <w:t>El Ministerio de Salud y Protección Social hará un estudio para determinar la deuda que tienen las entidades promotoras de salud (EPS) que como consecuencia de esta ley deban desaparecer, a fin de establecer los mecanismos de pago, en coordinación con los organismos de control que adelantan investigaciones sobre la apropiación indebida de recursos públicos de la seguridad social en salud por parte de dichas entidades.</w:t>
      </w:r>
    </w:p>
    <w:p w:rsidR="00A83498" w:rsidRPr="00A83498" w:rsidRDefault="00A83498" w:rsidP="00F01AEA">
      <w:pPr>
        <w:ind w:left="-360"/>
        <w:jc w:val="both"/>
        <w:rPr>
          <w:rFonts w:ascii="Arial" w:eastAsia="Times New Roman" w:hAnsi="Arial" w:cs="Arial"/>
          <w:sz w:val="20"/>
          <w:szCs w:val="20"/>
          <w:lang w:eastAsia="es-ES"/>
        </w:rPr>
      </w:pPr>
    </w:p>
    <w:p w:rsidR="00A83498" w:rsidRPr="00F01AEA" w:rsidRDefault="00A83498" w:rsidP="00A83498">
      <w:pPr>
        <w:pStyle w:val="Prrafodelista"/>
        <w:numPr>
          <w:ilvl w:val="0"/>
          <w:numId w:val="40"/>
        </w:numPr>
        <w:ind w:left="360"/>
        <w:jc w:val="both"/>
        <w:rPr>
          <w:rFonts w:ascii="Arial" w:eastAsia="Times New Roman" w:hAnsi="Arial" w:cs="Arial"/>
          <w:sz w:val="20"/>
          <w:szCs w:val="20"/>
          <w:lang w:eastAsia="es-ES"/>
        </w:rPr>
      </w:pPr>
      <w:r w:rsidRPr="00F01AEA">
        <w:rPr>
          <w:rFonts w:ascii="Arial" w:eastAsia="Times New Roman" w:hAnsi="Arial" w:cs="Arial"/>
          <w:color w:val="000000"/>
          <w:sz w:val="20"/>
          <w:szCs w:val="20"/>
          <w:lang w:val="es-CO"/>
        </w:rPr>
        <w:t>El gobierno nacional asumirá el pasivo prestacional y el saneamiento fiscal de las instituciones públicas prestadoras de servicios de salud, en especial, los prestados a la población pobre no asegurada por parte de la red pública, con énfasis en los hospitales universitarios, para lo cual hará un corte a 31 de diciembre de 2012.</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F01AEA">
      <w:pPr>
        <w:tabs>
          <w:tab w:val="left" w:pos="708"/>
        </w:tabs>
        <w:jc w:val="both"/>
        <w:rPr>
          <w:rFonts w:ascii="Arial" w:eastAsia="Times New Roman" w:hAnsi="Arial" w:cs="Arial"/>
          <w:sz w:val="20"/>
          <w:szCs w:val="20"/>
          <w:lang w:eastAsia="es-ES"/>
        </w:rPr>
      </w:pPr>
      <w:r w:rsidRPr="00A83498">
        <w:rPr>
          <w:rFonts w:ascii="Arial" w:eastAsia="Times New Roman" w:hAnsi="Arial" w:cs="Arial"/>
          <w:b/>
          <w:bCs/>
          <w:color w:val="000000"/>
          <w:sz w:val="20"/>
          <w:szCs w:val="20"/>
        </w:rPr>
        <w:t xml:space="preserve">Artículo 53°.  Vigencia. </w:t>
      </w:r>
      <w:r w:rsidRPr="00A83498">
        <w:rPr>
          <w:rFonts w:ascii="Arial" w:eastAsia="Times New Roman" w:hAnsi="Arial" w:cs="Arial"/>
          <w:bCs/>
          <w:color w:val="000000"/>
          <w:sz w:val="20"/>
          <w:szCs w:val="20"/>
        </w:rPr>
        <w:t>Transcurrido el período de transición de la presente ley, se derogan todas las disposiciones que le sean contrarias, en particular los libros Segundo y Tercero de la Ley 100 de 1993, la Ley 1122 de 2007 y la Ley 1438 de 2011, los Decretos 1295 de 1994 y los aspectos que le sean contrarios de la Ley 1562 de 2012.</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sz w:val="20"/>
          <w:szCs w:val="20"/>
        </w:rPr>
        <w:t>De los y las honorables congresistas,</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jc w:val="both"/>
        <w:rPr>
          <w:rFonts w:ascii="Arial" w:eastAsia="Times New Roman" w:hAnsi="Arial" w:cs="Arial"/>
          <w:sz w:val="20"/>
          <w:szCs w:val="20"/>
          <w:lang w:eastAsia="es-ES"/>
        </w:rPr>
      </w:pPr>
      <w:r w:rsidRPr="00A83498">
        <w:rPr>
          <w:rFonts w:ascii="Arial" w:eastAsia="Times New Roman" w:hAnsi="Arial" w:cs="Arial"/>
          <w:sz w:val="20"/>
          <w:szCs w:val="20"/>
        </w:rPr>
        <w:t>FIRMAS DE PARLAMENTARIOS QUE PRESENTAN EL PROYECTO A CONSIDERACIÓN DEL CONGRESO DE LA REPÚBLICA.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Luis Carlos Avellaneda – Senador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Gloría Inés Ramírez - Senadora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lastRenderedPageBreak/>
        <w:t xml:space="preserve">·       </w:t>
      </w:r>
      <w:r w:rsidRPr="00A83498">
        <w:rPr>
          <w:rFonts w:ascii="Arial" w:eastAsia="Times New Roman" w:hAnsi="Arial" w:cs="Arial"/>
          <w:bCs/>
          <w:color w:val="000000"/>
          <w:sz w:val="20"/>
          <w:szCs w:val="20"/>
          <w:lang w:val="es-CO" w:eastAsia="es-CO"/>
        </w:rPr>
        <w:t>Alexander López - Senador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Ángela María Robledo – Representante a la Cámara Partido Verde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proofErr w:type="spellStart"/>
      <w:r w:rsidRPr="00A83498">
        <w:rPr>
          <w:rFonts w:ascii="Arial" w:eastAsia="Times New Roman" w:hAnsi="Arial" w:cs="Arial"/>
          <w:bCs/>
          <w:color w:val="000000"/>
          <w:sz w:val="20"/>
          <w:szCs w:val="20"/>
          <w:lang w:val="es-CO" w:eastAsia="es-CO"/>
        </w:rPr>
        <w:t>Jhon</w:t>
      </w:r>
      <w:proofErr w:type="spellEnd"/>
      <w:r w:rsidRPr="00A83498">
        <w:rPr>
          <w:rFonts w:ascii="Arial" w:eastAsia="Times New Roman" w:hAnsi="Arial" w:cs="Arial"/>
          <w:bCs/>
          <w:color w:val="000000"/>
          <w:sz w:val="20"/>
          <w:szCs w:val="20"/>
          <w:lang w:val="es-CO" w:eastAsia="es-CO"/>
        </w:rPr>
        <w:t xml:space="preserve"> </w:t>
      </w:r>
      <w:proofErr w:type="spellStart"/>
      <w:r w:rsidRPr="00A83498">
        <w:rPr>
          <w:rFonts w:ascii="Arial" w:eastAsia="Times New Roman" w:hAnsi="Arial" w:cs="Arial"/>
          <w:bCs/>
          <w:color w:val="000000"/>
          <w:sz w:val="20"/>
          <w:szCs w:val="20"/>
          <w:lang w:val="es-CO" w:eastAsia="es-CO"/>
        </w:rPr>
        <w:t>Sudarsky</w:t>
      </w:r>
      <w:proofErr w:type="spellEnd"/>
      <w:r w:rsidRPr="00A83498">
        <w:rPr>
          <w:rFonts w:ascii="Arial" w:eastAsia="Times New Roman" w:hAnsi="Arial" w:cs="Arial"/>
          <w:bCs/>
          <w:color w:val="000000"/>
          <w:sz w:val="20"/>
          <w:szCs w:val="20"/>
          <w:lang w:val="es-CO" w:eastAsia="es-CO"/>
        </w:rPr>
        <w:t xml:space="preserve"> - Senador Partido Verde</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proofErr w:type="spellStart"/>
      <w:r w:rsidRPr="00A83498">
        <w:rPr>
          <w:rFonts w:ascii="Arial" w:eastAsia="Times New Roman" w:hAnsi="Arial" w:cs="Arial"/>
          <w:bCs/>
          <w:color w:val="000000"/>
          <w:sz w:val="20"/>
          <w:szCs w:val="20"/>
          <w:lang w:val="es-CO" w:eastAsia="es-CO"/>
        </w:rPr>
        <w:t>Parmenio</w:t>
      </w:r>
      <w:proofErr w:type="spellEnd"/>
      <w:r w:rsidRPr="00A83498">
        <w:rPr>
          <w:rFonts w:ascii="Arial" w:eastAsia="Times New Roman" w:hAnsi="Arial" w:cs="Arial"/>
          <w:bCs/>
          <w:color w:val="000000"/>
          <w:sz w:val="20"/>
          <w:szCs w:val="20"/>
          <w:lang w:val="es-CO" w:eastAsia="es-CO"/>
        </w:rPr>
        <w:t xml:space="preserve"> Cuellar – Senador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Iván Cepeda - Representante a la Cámara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Germán Navas- Representante a la Cámara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Jorge Guevara - Senador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Juan Fernando Cristo Senador Partido Liberal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José Joaquín Camelo - Representante a la Cámara Partido Liberal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Gloría Stella Díaz - Representante a la Cámara Movimiento Mira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xml:space="preserve">·       </w:t>
      </w:r>
      <w:r w:rsidRPr="00A83498">
        <w:rPr>
          <w:rFonts w:ascii="Arial" w:eastAsia="Times New Roman" w:hAnsi="Arial" w:cs="Arial"/>
          <w:bCs/>
          <w:color w:val="000000"/>
          <w:sz w:val="20"/>
          <w:szCs w:val="20"/>
          <w:lang w:val="es-CO" w:eastAsia="es-CO"/>
        </w:rPr>
        <w:t>Alba Luz Pinilla - Representante a la Cámara Polo Democrático</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Carlos Alberto Baena - Senador Movimiento Mira</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Hugo Velásquez - Representante a la Cámara Partido Liberal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Jorge Gómez Villamizar - Representante a la Cámara Partido Liberal</w:t>
      </w:r>
    </w:p>
    <w:p w:rsidR="00A83498" w:rsidRPr="00A83498" w:rsidRDefault="00A83498" w:rsidP="00A83498">
      <w:pPr>
        <w:jc w:val="both"/>
        <w:rPr>
          <w:rFonts w:ascii="Arial" w:eastAsia="Times New Roman" w:hAnsi="Arial" w:cs="Arial"/>
          <w:sz w:val="20"/>
          <w:szCs w:val="20"/>
          <w:lang w:eastAsia="es-ES"/>
        </w:rPr>
      </w:pPr>
    </w:p>
    <w:p w:rsidR="00A83498" w:rsidRPr="00A83498" w:rsidRDefault="00A83498" w:rsidP="00A83498">
      <w:pPr>
        <w:shd w:val="clear" w:color="auto" w:fill="FFFFFF"/>
        <w:jc w:val="both"/>
        <w:rPr>
          <w:rFonts w:ascii="Arial" w:eastAsia="Times New Roman" w:hAnsi="Arial" w:cs="Arial"/>
          <w:sz w:val="20"/>
          <w:szCs w:val="20"/>
          <w:lang w:eastAsia="es-ES"/>
        </w:rPr>
      </w:pPr>
      <w:r w:rsidRPr="00A83498">
        <w:rPr>
          <w:rFonts w:ascii="Arial" w:eastAsia="Times New Roman" w:hAnsi="Arial" w:cs="Arial"/>
          <w:color w:val="000000"/>
          <w:sz w:val="20"/>
          <w:szCs w:val="20"/>
          <w:lang w:val="es-CO" w:eastAsia="es-CO"/>
        </w:rPr>
        <w:t>·        </w:t>
      </w:r>
      <w:r w:rsidRPr="00A83498">
        <w:rPr>
          <w:rFonts w:ascii="Arial" w:eastAsia="Times New Roman" w:hAnsi="Arial" w:cs="Arial"/>
          <w:bCs/>
          <w:color w:val="000000"/>
          <w:sz w:val="20"/>
          <w:szCs w:val="20"/>
          <w:lang w:val="es-CO" w:eastAsia="es-CO"/>
        </w:rPr>
        <w:t>Camilo Romero – Senador Polo Democrático</w:t>
      </w:r>
    </w:p>
    <w:p w:rsidR="00FC1889" w:rsidRPr="00A83498" w:rsidRDefault="007E499A" w:rsidP="00A83498">
      <w:pPr>
        <w:jc w:val="both"/>
        <w:rPr>
          <w:rFonts w:ascii="Arial" w:hAnsi="Arial" w:cs="Arial"/>
          <w:sz w:val="20"/>
          <w:szCs w:val="20"/>
        </w:rPr>
      </w:pPr>
    </w:p>
    <w:sectPr w:rsidR="00FC1889" w:rsidRPr="00A834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9B4"/>
    <w:multiLevelType w:val="hybridMultilevel"/>
    <w:tmpl w:val="D7823A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E6021"/>
    <w:multiLevelType w:val="hybridMultilevel"/>
    <w:tmpl w:val="4C6C48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C00ED"/>
    <w:multiLevelType w:val="hybridMultilevel"/>
    <w:tmpl w:val="F8F22628"/>
    <w:lvl w:ilvl="0" w:tplc="A0660C88">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3">
    <w:nsid w:val="0F62576A"/>
    <w:multiLevelType w:val="hybridMultilevel"/>
    <w:tmpl w:val="5F7EFD8E"/>
    <w:lvl w:ilvl="0" w:tplc="5AD2A92A">
      <w:start w:val="1"/>
      <w:numFmt w:val="lowerLetter"/>
      <w:lvlText w:val="%1)"/>
      <w:lvlJc w:val="left"/>
      <w:pPr>
        <w:ind w:left="0" w:hanging="360"/>
      </w:pPr>
      <w:rPr>
        <w:rFonts w:eastAsia="Book Antiqua" w:hint="default"/>
        <w:color w:val="00000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nsid w:val="12C00E67"/>
    <w:multiLevelType w:val="hybridMultilevel"/>
    <w:tmpl w:val="623034DE"/>
    <w:lvl w:ilvl="0" w:tplc="0C0A0001">
      <w:start w:val="1"/>
      <w:numFmt w:val="bullet"/>
      <w:lvlText w:val=""/>
      <w:lvlJc w:val="left"/>
      <w:pPr>
        <w:ind w:left="720" w:hanging="360"/>
      </w:pPr>
      <w:rPr>
        <w:rFonts w:ascii="Symbol" w:hAnsi="Symbol" w:hint="default"/>
      </w:rPr>
    </w:lvl>
    <w:lvl w:ilvl="1" w:tplc="A830A30E">
      <w:start w:val="1"/>
      <w:numFmt w:val="lowerLetter"/>
      <w:lvlText w:val="%2)"/>
      <w:lvlJc w:val="left"/>
      <w:pPr>
        <w:ind w:left="1440" w:hanging="360"/>
      </w:pPr>
      <w:rPr>
        <w:rFonts w:eastAsia="Book Antiqua" w:hint="default"/>
        <w:color w:val="00000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0F4C18"/>
    <w:multiLevelType w:val="hybridMultilevel"/>
    <w:tmpl w:val="151414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3E40A2"/>
    <w:multiLevelType w:val="hybridMultilevel"/>
    <w:tmpl w:val="934EAE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9284F8C"/>
    <w:multiLevelType w:val="hybridMultilevel"/>
    <w:tmpl w:val="F2B24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F376C7"/>
    <w:multiLevelType w:val="hybridMultilevel"/>
    <w:tmpl w:val="23BE7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DE7227"/>
    <w:multiLevelType w:val="hybridMultilevel"/>
    <w:tmpl w:val="4A3AFCC8"/>
    <w:lvl w:ilvl="0" w:tplc="12268F42">
      <w:start w:val="1"/>
      <w:numFmt w:val="lowerLetter"/>
      <w:lvlText w:val="%1)"/>
      <w:lvlJc w:val="left"/>
      <w:pPr>
        <w:ind w:left="0" w:hanging="360"/>
      </w:pPr>
      <w:rPr>
        <w:rFonts w:eastAsia="Book Antiqua" w:hint="default"/>
        <w:color w:val="00000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0">
    <w:nsid w:val="25BE2876"/>
    <w:multiLevelType w:val="hybridMultilevel"/>
    <w:tmpl w:val="6C3A4EAA"/>
    <w:lvl w:ilvl="0" w:tplc="477854E0">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11">
    <w:nsid w:val="2D403254"/>
    <w:multiLevelType w:val="hybridMultilevel"/>
    <w:tmpl w:val="E7F43F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5B2763"/>
    <w:multiLevelType w:val="hybridMultilevel"/>
    <w:tmpl w:val="62C81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192044"/>
    <w:multiLevelType w:val="hybridMultilevel"/>
    <w:tmpl w:val="298A21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464B5E"/>
    <w:multiLevelType w:val="hybridMultilevel"/>
    <w:tmpl w:val="37EE1C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E81D37"/>
    <w:multiLevelType w:val="hybridMultilevel"/>
    <w:tmpl w:val="0ECC0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8A7919"/>
    <w:multiLevelType w:val="hybridMultilevel"/>
    <w:tmpl w:val="225ED1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4E0FBC"/>
    <w:multiLevelType w:val="hybridMultilevel"/>
    <w:tmpl w:val="D81A18C0"/>
    <w:lvl w:ilvl="0" w:tplc="6A244F9E">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18">
    <w:nsid w:val="41616612"/>
    <w:multiLevelType w:val="hybridMultilevel"/>
    <w:tmpl w:val="24DA15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F50A0C"/>
    <w:multiLevelType w:val="hybridMultilevel"/>
    <w:tmpl w:val="56F44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9D506A"/>
    <w:multiLevelType w:val="hybridMultilevel"/>
    <w:tmpl w:val="D60AEE26"/>
    <w:lvl w:ilvl="0" w:tplc="0EFC4A1E">
      <w:start w:val="1"/>
      <w:numFmt w:val="lowerLetter"/>
      <w:lvlText w:val="%1)"/>
      <w:lvlJc w:val="left"/>
      <w:pPr>
        <w:ind w:left="235" w:hanging="6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1">
    <w:nsid w:val="4B134AE2"/>
    <w:multiLevelType w:val="hybridMultilevel"/>
    <w:tmpl w:val="E91A10EC"/>
    <w:lvl w:ilvl="0" w:tplc="F78E9058">
      <w:start w:val="1"/>
      <w:numFmt w:val="lowerLetter"/>
      <w:lvlText w:val="%1)"/>
      <w:lvlJc w:val="left"/>
      <w:pPr>
        <w:ind w:left="-65" w:hanging="360"/>
      </w:pPr>
      <w:rPr>
        <w:rFonts w:eastAsia="Book Antiqua"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2">
    <w:nsid w:val="4DD5375D"/>
    <w:multiLevelType w:val="hybridMultilevel"/>
    <w:tmpl w:val="E9343824"/>
    <w:lvl w:ilvl="0" w:tplc="AC9A295A">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3">
    <w:nsid w:val="4F077657"/>
    <w:multiLevelType w:val="hybridMultilevel"/>
    <w:tmpl w:val="6AB88F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F363AA"/>
    <w:multiLevelType w:val="hybridMultilevel"/>
    <w:tmpl w:val="62A841F8"/>
    <w:lvl w:ilvl="0" w:tplc="6F966432">
      <w:start w:val="1"/>
      <w:numFmt w:val="lowerLetter"/>
      <w:lvlText w:val="%1)"/>
      <w:lvlJc w:val="left"/>
      <w:pPr>
        <w:ind w:left="235" w:hanging="6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5">
    <w:nsid w:val="5BFD4E12"/>
    <w:multiLevelType w:val="hybridMultilevel"/>
    <w:tmpl w:val="CD4C6FAE"/>
    <w:lvl w:ilvl="0" w:tplc="4A38A454">
      <w:start w:val="1"/>
      <w:numFmt w:val="lowerLetter"/>
      <w:lvlText w:val="%1)"/>
      <w:lvlJc w:val="left"/>
      <w:pPr>
        <w:ind w:left="66" w:hanging="360"/>
      </w:pPr>
      <w:rPr>
        <w:rFonts w:eastAsia="Book Antiqua" w:hint="default"/>
        <w:color w:val="000000"/>
      </w:rPr>
    </w:lvl>
    <w:lvl w:ilvl="1" w:tplc="0C0A0019" w:tentative="1">
      <w:start w:val="1"/>
      <w:numFmt w:val="lowerLetter"/>
      <w:lvlText w:val="%2."/>
      <w:lvlJc w:val="left"/>
      <w:pPr>
        <w:ind w:left="786" w:hanging="360"/>
      </w:pPr>
    </w:lvl>
    <w:lvl w:ilvl="2" w:tplc="0C0A001B" w:tentative="1">
      <w:start w:val="1"/>
      <w:numFmt w:val="lowerRoman"/>
      <w:lvlText w:val="%3."/>
      <w:lvlJc w:val="right"/>
      <w:pPr>
        <w:ind w:left="1506" w:hanging="180"/>
      </w:pPr>
    </w:lvl>
    <w:lvl w:ilvl="3" w:tplc="0C0A000F" w:tentative="1">
      <w:start w:val="1"/>
      <w:numFmt w:val="decimal"/>
      <w:lvlText w:val="%4."/>
      <w:lvlJc w:val="left"/>
      <w:pPr>
        <w:ind w:left="2226" w:hanging="360"/>
      </w:pPr>
    </w:lvl>
    <w:lvl w:ilvl="4" w:tplc="0C0A0019" w:tentative="1">
      <w:start w:val="1"/>
      <w:numFmt w:val="lowerLetter"/>
      <w:lvlText w:val="%5."/>
      <w:lvlJc w:val="left"/>
      <w:pPr>
        <w:ind w:left="2946" w:hanging="360"/>
      </w:pPr>
    </w:lvl>
    <w:lvl w:ilvl="5" w:tplc="0C0A001B" w:tentative="1">
      <w:start w:val="1"/>
      <w:numFmt w:val="lowerRoman"/>
      <w:lvlText w:val="%6."/>
      <w:lvlJc w:val="right"/>
      <w:pPr>
        <w:ind w:left="3666" w:hanging="180"/>
      </w:pPr>
    </w:lvl>
    <w:lvl w:ilvl="6" w:tplc="0C0A000F" w:tentative="1">
      <w:start w:val="1"/>
      <w:numFmt w:val="decimal"/>
      <w:lvlText w:val="%7."/>
      <w:lvlJc w:val="left"/>
      <w:pPr>
        <w:ind w:left="4386" w:hanging="360"/>
      </w:pPr>
    </w:lvl>
    <w:lvl w:ilvl="7" w:tplc="0C0A0019" w:tentative="1">
      <w:start w:val="1"/>
      <w:numFmt w:val="lowerLetter"/>
      <w:lvlText w:val="%8."/>
      <w:lvlJc w:val="left"/>
      <w:pPr>
        <w:ind w:left="5106" w:hanging="360"/>
      </w:pPr>
    </w:lvl>
    <w:lvl w:ilvl="8" w:tplc="0C0A001B" w:tentative="1">
      <w:start w:val="1"/>
      <w:numFmt w:val="lowerRoman"/>
      <w:lvlText w:val="%9."/>
      <w:lvlJc w:val="right"/>
      <w:pPr>
        <w:ind w:left="5826" w:hanging="180"/>
      </w:pPr>
    </w:lvl>
  </w:abstractNum>
  <w:abstractNum w:abstractNumId="26">
    <w:nsid w:val="5CE20C59"/>
    <w:multiLevelType w:val="hybridMultilevel"/>
    <w:tmpl w:val="C16604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E65694"/>
    <w:multiLevelType w:val="hybridMultilevel"/>
    <w:tmpl w:val="F6EC4782"/>
    <w:lvl w:ilvl="0" w:tplc="B0B48328">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8">
    <w:nsid w:val="61513D53"/>
    <w:multiLevelType w:val="hybridMultilevel"/>
    <w:tmpl w:val="9ACE5D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637AFC"/>
    <w:multiLevelType w:val="hybridMultilevel"/>
    <w:tmpl w:val="F32436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864E32"/>
    <w:multiLevelType w:val="hybridMultilevel"/>
    <w:tmpl w:val="56A427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8FD09AA"/>
    <w:multiLevelType w:val="hybridMultilevel"/>
    <w:tmpl w:val="FACC2D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122583"/>
    <w:multiLevelType w:val="hybridMultilevel"/>
    <w:tmpl w:val="9F88B1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F61333"/>
    <w:multiLevelType w:val="hybridMultilevel"/>
    <w:tmpl w:val="4446BD4E"/>
    <w:lvl w:ilvl="0" w:tplc="67B29C22">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34">
    <w:nsid w:val="6EA21231"/>
    <w:multiLevelType w:val="hybridMultilevel"/>
    <w:tmpl w:val="491082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FF67AFB"/>
    <w:multiLevelType w:val="hybridMultilevel"/>
    <w:tmpl w:val="A54848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4291559"/>
    <w:multiLevelType w:val="hybridMultilevel"/>
    <w:tmpl w:val="56205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5B917CA"/>
    <w:multiLevelType w:val="hybridMultilevel"/>
    <w:tmpl w:val="B3540B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6225076"/>
    <w:multiLevelType w:val="hybridMultilevel"/>
    <w:tmpl w:val="FF5AD6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9B7896"/>
    <w:multiLevelType w:val="hybridMultilevel"/>
    <w:tmpl w:val="829066B4"/>
    <w:lvl w:ilvl="0" w:tplc="3CD8ACD8">
      <w:start w:val="1"/>
      <w:numFmt w:val="lowerLetter"/>
      <w:lvlText w:val="%1)"/>
      <w:lvlJc w:val="left"/>
      <w:pPr>
        <w:ind w:left="-65" w:hanging="360"/>
      </w:pPr>
      <w:rPr>
        <w:rFonts w:eastAsia="Book Antiqua" w:hint="default"/>
        <w:color w:val="000000"/>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40">
    <w:nsid w:val="7AF56528"/>
    <w:multiLevelType w:val="hybridMultilevel"/>
    <w:tmpl w:val="F5AEB41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C6219D8"/>
    <w:multiLevelType w:val="hybridMultilevel"/>
    <w:tmpl w:val="4C0A7E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2C09CF"/>
    <w:multiLevelType w:val="hybridMultilevel"/>
    <w:tmpl w:val="0EEA8B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5378F7"/>
    <w:multiLevelType w:val="hybridMultilevel"/>
    <w:tmpl w:val="0E40FDEA"/>
    <w:lvl w:ilvl="0" w:tplc="262E2D24">
      <w:start w:val="1"/>
      <w:numFmt w:val="lowerLetter"/>
      <w:lvlText w:val="%1)"/>
      <w:lvlJc w:val="left"/>
      <w:pPr>
        <w:ind w:left="0" w:hanging="360"/>
      </w:pPr>
      <w:rPr>
        <w:rFonts w:eastAsia="Book Antiqua" w:hint="default"/>
        <w:color w:val="00000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5"/>
  </w:num>
  <w:num w:numId="2">
    <w:abstractNumId w:val="17"/>
  </w:num>
  <w:num w:numId="3">
    <w:abstractNumId w:val="11"/>
  </w:num>
  <w:num w:numId="4">
    <w:abstractNumId w:val="22"/>
  </w:num>
  <w:num w:numId="5">
    <w:abstractNumId w:val="16"/>
  </w:num>
  <w:num w:numId="6">
    <w:abstractNumId w:val="43"/>
  </w:num>
  <w:num w:numId="7">
    <w:abstractNumId w:val="4"/>
  </w:num>
  <w:num w:numId="8">
    <w:abstractNumId w:val="42"/>
  </w:num>
  <w:num w:numId="9">
    <w:abstractNumId w:val="13"/>
  </w:num>
  <w:num w:numId="10">
    <w:abstractNumId w:val="23"/>
  </w:num>
  <w:num w:numId="11">
    <w:abstractNumId w:val="5"/>
  </w:num>
  <w:num w:numId="12">
    <w:abstractNumId w:val="18"/>
  </w:num>
  <w:num w:numId="13">
    <w:abstractNumId w:val="1"/>
  </w:num>
  <w:num w:numId="14">
    <w:abstractNumId w:val="38"/>
  </w:num>
  <w:num w:numId="15">
    <w:abstractNumId w:val="29"/>
  </w:num>
  <w:num w:numId="16">
    <w:abstractNumId w:val="14"/>
  </w:num>
  <w:num w:numId="17">
    <w:abstractNumId w:val="10"/>
  </w:num>
  <w:num w:numId="18">
    <w:abstractNumId w:val="35"/>
  </w:num>
  <w:num w:numId="19">
    <w:abstractNumId w:val="12"/>
  </w:num>
  <w:num w:numId="20">
    <w:abstractNumId w:val="36"/>
  </w:num>
  <w:num w:numId="21">
    <w:abstractNumId w:val="3"/>
  </w:num>
  <w:num w:numId="22">
    <w:abstractNumId w:val="37"/>
  </w:num>
  <w:num w:numId="23">
    <w:abstractNumId w:val="20"/>
  </w:num>
  <w:num w:numId="24">
    <w:abstractNumId w:val="8"/>
  </w:num>
  <w:num w:numId="25">
    <w:abstractNumId w:val="33"/>
  </w:num>
  <w:num w:numId="26">
    <w:abstractNumId w:val="34"/>
  </w:num>
  <w:num w:numId="27">
    <w:abstractNumId w:val="24"/>
  </w:num>
  <w:num w:numId="28">
    <w:abstractNumId w:val="41"/>
  </w:num>
  <w:num w:numId="29">
    <w:abstractNumId w:val="2"/>
  </w:num>
  <w:num w:numId="30">
    <w:abstractNumId w:val="31"/>
  </w:num>
  <w:num w:numId="31">
    <w:abstractNumId w:val="27"/>
  </w:num>
  <w:num w:numId="32">
    <w:abstractNumId w:val="32"/>
  </w:num>
  <w:num w:numId="33">
    <w:abstractNumId w:val="21"/>
  </w:num>
  <w:num w:numId="34">
    <w:abstractNumId w:val="26"/>
  </w:num>
  <w:num w:numId="35">
    <w:abstractNumId w:val="39"/>
  </w:num>
  <w:num w:numId="36">
    <w:abstractNumId w:val="30"/>
  </w:num>
  <w:num w:numId="37">
    <w:abstractNumId w:val="9"/>
  </w:num>
  <w:num w:numId="38">
    <w:abstractNumId w:val="0"/>
  </w:num>
  <w:num w:numId="39">
    <w:abstractNumId w:val="6"/>
  </w:num>
  <w:num w:numId="40">
    <w:abstractNumId w:val="7"/>
  </w:num>
  <w:num w:numId="41">
    <w:abstractNumId w:val="25"/>
  </w:num>
  <w:num w:numId="42">
    <w:abstractNumId w:val="40"/>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8"/>
    <w:rsid w:val="002773DD"/>
    <w:rsid w:val="006D76B0"/>
    <w:rsid w:val="007E499A"/>
    <w:rsid w:val="00980675"/>
    <w:rsid w:val="00983F56"/>
    <w:rsid w:val="00A83498"/>
    <w:rsid w:val="00AF4F40"/>
    <w:rsid w:val="00CC0124"/>
    <w:rsid w:val="00DE4949"/>
    <w:rsid w:val="00F0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3498"/>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6">
    <w:name w:val="heading 6"/>
    <w:basedOn w:val="Normal"/>
    <w:link w:val="Ttulo6Car"/>
    <w:uiPriority w:val="9"/>
    <w:qFormat/>
    <w:rsid w:val="00A83498"/>
    <w:pPr>
      <w:spacing w:before="100" w:beforeAutospacing="1" w:after="100" w:afterAutospacing="1"/>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498"/>
    <w:rPr>
      <w:rFonts w:ascii="Times New Roman" w:eastAsia="Times New Roman" w:hAnsi="Times New Roman" w:cs="Times New Roman"/>
      <w:b/>
      <w:bCs/>
      <w:kern w:val="36"/>
      <w:sz w:val="48"/>
      <w:szCs w:val="48"/>
      <w:lang w:eastAsia="es-ES"/>
    </w:rPr>
  </w:style>
  <w:style w:type="character" w:customStyle="1" w:styleId="Ttulo6Car">
    <w:name w:val="Título 6 Car"/>
    <w:basedOn w:val="Fuentedeprrafopredeter"/>
    <w:link w:val="Ttulo6"/>
    <w:uiPriority w:val="9"/>
    <w:rsid w:val="00A83498"/>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A83498"/>
    <w:rPr>
      <w:b/>
      <w:bCs/>
    </w:rPr>
  </w:style>
  <w:style w:type="paragraph" w:styleId="Prrafodelista">
    <w:name w:val="List Paragraph"/>
    <w:basedOn w:val="Normal"/>
    <w:uiPriority w:val="34"/>
    <w:qFormat/>
    <w:rsid w:val="00A83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3498"/>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6">
    <w:name w:val="heading 6"/>
    <w:basedOn w:val="Normal"/>
    <w:link w:val="Ttulo6Car"/>
    <w:uiPriority w:val="9"/>
    <w:qFormat/>
    <w:rsid w:val="00A83498"/>
    <w:pPr>
      <w:spacing w:before="100" w:beforeAutospacing="1" w:after="100" w:afterAutospacing="1"/>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498"/>
    <w:rPr>
      <w:rFonts w:ascii="Times New Roman" w:eastAsia="Times New Roman" w:hAnsi="Times New Roman" w:cs="Times New Roman"/>
      <w:b/>
      <w:bCs/>
      <w:kern w:val="36"/>
      <w:sz w:val="48"/>
      <w:szCs w:val="48"/>
      <w:lang w:eastAsia="es-ES"/>
    </w:rPr>
  </w:style>
  <w:style w:type="character" w:customStyle="1" w:styleId="Ttulo6Car">
    <w:name w:val="Título 6 Car"/>
    <w:basedOn w:val="Fuentedeprrafopredeter"/>
    <w:link w:val="Ttulo6"/>
    <w:uiPriority w:val="9"/>
    <w:rsid w:val="00A83498"/>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A83498"/>
    <w:rPr>
      <w:b/>
      <w:bCs/>
    </w:rPr>
  </w:style>
  <w:style w:type="paragraph" w:styleId="Prrafodelista">
    <w:name w:val="List Paragraph"/>
    <w:basedOn w:val="Normal"/>
    <w:uiPriority w:val="34"/>
    <w:qFormat/>
    <w:rsid w:val="00A8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6419">
      <w:bodyDiv w:val="1"/>
      <w:marLeft w:val="0"/>
      <w:marRight w:val="0"/>
      <w:marTop w:val="0"/>
      <w:marBottom w:val="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
        <w:div w:id="158429789">
          <w:marLeft w:val="0"/>
          <w:marRight w:val="0"/>
          <w:marTop w:val="0"/>
          <w:marBottom w:val="0"/>
          <w:divBdr>
            <w:top w:val="none" w:sz="0" w:space="0" w:color="auto"/>
            <w:left w:val="none" w:sz="0" w:space="0" w:color="auto"/>
            <w:bottom w:val="none" w:sz="0" w:space="0" w:color="auto"/>
            <w:right w:val="none" w:sz="0" w:space="0" w:color="auto"/>
          </w:divBdr>
        </w:div>
        <w:div w:id="2037612401">
          <w:marLeft w:val="0"/>
          <w:marRight w:val="0"/>
          <w:marTop w:val="0"/>
          <w:marBottom w:val="0"/>
          <w:divBdr>
            <w:top w:val="none" w:sz="0" w:space="0" w:color="auto"/>
            <w:left w:val="none" w:sz="0" w:space="0" w:color="auto"/>
            <w:bottom w:val="none" w:sz="0" w:space="0" w:color="auto"/>
            <w:right w:val="none" w:sz="0" w:space="0" w:color="auto"/>
          </w:divBdr>
        </w:div>
        <w:div w:id="766467581">
          <w:marLeft w:val="851"/>
          <w:marRight w:val="0"/>
          <w:marTop w:val="0"/>
          <w:marBottom w:val="0"/>
          <w:divBdr>
            <w:top w:val="none" w:sz="0" w:space="0" w:color="auto"/>
            <w:left w:val="none" w:sz="0" w:space="0" w:color="auto"/>
            <w:bottom w:val="none" w:sz="0" w:space="0" w:color="auto"/>
            <w:right w:val="none" w:sz="0" w:space="0" w:color="auto"/>
          </w:divBdr>
        </w:div>
        <w:div w:id="1316881496">
          <w:marLeft w:val="851"/>
          <w:marRight w:val="0"/>
          <w:marTop w:val="0"/>
          <w:marBottom w:val="0"/>
          <w:divBdr>
            <w:top w:val="none" w:sz="0" w:space="0" w:color="auto"/>
            <w:left w:val="none" w:sz="0" w:space="0" w:color="auto"/>
            <w:bottom w:val="none" w:sz="0" w:space="0" w:color="auto"/>
            <w:right w:val="none" w:sz="0" w:space="0" w:color="auto"/>
          </w:divBdr>
        </w:div>
        <w:div w:id="751318454">
          <w:marLeft w:val="851"/>
          <w:marRight w:val="0"/>
          <w:marTop w:val="0"/>
          <w:marBottom w:val="0"/>
          <w:divBdr>
            <w:top w:val="none" w:sz="0" w:space="0" w:color="auto"/>
            <w:left w:val="none" w:sz="0" w:space="0" w:color="auto"/>
            <w:bottom w:val="none" w:sz="0" w:space="0" w:color="auto"/>
            <w:right w:val="none" w:sz="0" w:space="0" w:color="auto"/>
          </w:divBdr>
        </w:div>
        <w:div w:id="702053774">
          <w:marLeft w:val="851"/>
          <w:marRight w:val="0"/>
          <w:marTop w:val="0"/>
          <w:marBottom w:val="0"/>
          <w:divBdr>
            <w:top w:val="none" w:sz="0" w:space="0" w:color="auto"/>
            <w:left w:val="none" w:sz="0" w:space="0" w:color="auto"/>
            <w:bottom w:val="none" w:sz="0" w:space="0" w:color="auto"/>
            <w:right w:val="none" w:sz="0" w:space="0" w:color="auto"/>
          </w:divBdr>
        </w:div>
        <w:div w:id="1275866146">
          <w:marLeft w:val="851"/>
          <w:marRight w:val="0"/>
          <w:marTop w:val="0"/>
          <w:marBottom w:val="0"/>
          <w:divBdr>
            <w:top w:val="none" w:sz="0" w:space="0" w:color="auto"/>
            <w:left w:val="none" w:sz="0" w:space="0" w:color="auto"/>
            <w:bottom w:val="none" w:sz="0" w:space="0" w:color="auto"/>
            <w:right w:val="none" w:sz="0" w:space="0" w:color="auto"/>
          </w:divBdr>
        </w:div>
        <w:div w:id="586888588">
          <w:marLeft w:val="851"/>
          <w:marRight w:val="0"/>
          <w:marTop w:val="0"/>
          <w:marBottom w:val="0"/>
          <w:divBdr>
            <w:top w:val="none" w:sz="0" w:space="0" w:color="auto"/>
            <w:left w:val="none" w:sz="0" w:space="0" w:color="auto"/>
            <w:bottom w:val="none" w:sz="0" w:space="0" w:color="auto"/>
            <w:right w:val="none" w:sz="0" w:space="0" w:color="auto"/>
          </w:divBdr>
        </w:div>
        <w:div w:id="1177621837">
          <w:marLeft w:val="851"/>
          <w:marRight w:val="0"/>
          <w:marTop w:val="0"/>
          <w:marBottom w:val="0"/>
          <w:divBdr>
            <w:top w:val="none" w:sz="0" w:space="0" w:color="auto"/>
            <w:left w:val="none" w:sz="0" w:space="0" w:color="auto"/>
            <w:bottom w:val="none" w:sz="0" w:space="0" w:color="auto"/>
            <w:right w:val="none" w:sz="0" w:space="0" w:color="auto"/>
          </w:divBdr>
        </w:div>
        <w:div w:id="1263610612">
          <w:marLeft w:val="851"/>
          <w:marRight w:val="0"/>
          <w:marTop w:val="0"/>
          <w:marBottom w:val="0"/>
          <w:divBdr>
            <w:top w:val="none" w:sz="0" w:space="0" w:color="auto"/>
            <w:left w:val="none" w:sz="0" w:space="0" w:color="auto"/>
            <w:bottom w:val="none" w:sz="0" w:space="0" w:color="auto"/>
            <w:right w:val="none" w:sz="0" w:space="0" w:color="auto"/>
          </w:divBdr>
        </w:div>
        <w:div w:id="1980650319">
          <w:marLeft w:val="851"/>
          <w:marRight w:val="0"/>
          <w:marTop w:val="0"/>
          <w:marBottom w:val="0"/>
          <w:divBdr>
            <w:top w:val="none" w:sz="0" w:space="0" w:color="auto"/>
            <w:left w:val="none" w:sz="0" w:space="0" w:color="auto"/>
            <w:bottom w:val="none" w:sz="0" w:space="0" w:color="auto"/>
            <w:right w:val="none" w:sz="0" w:space="0" w:color="auto"/>
          </w:divBdr>
        </w:div>
        <w:div w:id="704672600">
          <w:marLeft w:val="851"/>
          <w:marRight w:val="0"/>
          <w:marTop w:val="0"/>
          <w:marBottom w:val="0"/>
          <w:divBdr>
            <w:top w:val="none" w:sz="0" w:space="0" w:color="auto"/>
            <w:left w:val="none" w:sz="0" w:space="0" w:color="auto"/>
            <w:bottom w:val="none" w:sz="0" w:space="0" w:color="auto"/>
            <w:right w:val="none" w:sz="0" w:space="0" w:color="auto"/>
          </w:divBdr>
        </w:div>
        <w:div w:id="536896866">
          <w:marLeft w:val="851"/>
          <w:marRight w:val="0"/>
          <w:marTop w:val="0"/>
          <w:marBottom w:val="0"/>
          <w:divBdr>
            <w:top w:val="none" w:sz="0" w:space="0" w:color="auto"/>
            <w:left w:val="none" w:sz="0" w:space="0" w:color="auto"/>
            <w:bottom w:val="none" w:sz="0" w:space="0" w:color="auto"/>
            <w:right w:val="none" w:sz="0" w:space="0" w:color="auto"/>
          </w:divBdr>
        </w:div>
        <w:div w:id="1991709817">
          <w:marLeft w:val="851"/>
          <w:marRight w:val="0"/>
          <w:marTop w:val="0"/>
          <w:marBottom w:val="0"/>
          <w:divBdr>
            <w:top w:val="none" w:sz="0" w:space="0" w:color="auto"/>
            <w:left w:val="none" w:sz="0" w:space="0" w:color="auto"/>
            <w:bottom w:val="none" w:sz="0" w:space="0" w:color="auto"/>
            <w:right w:val="none" w:sz="0" w:space="0" w:color="auto"/>
          </w:divBdr>
        </w:div>
        <w:div w:id="2025356678">
          <w:marLeft w:val="851"/>
          <w:marRight w:val="0"/>
          <w:marTop w:val="0"/>
          <w:marBottom w:val="0"/>
          <w:divBdr>
            <w:top w:val="none" w:sz="0" w:space="0" w:color="auto"/>
            <w:left w:val="none" w:sz="0" w:space="0" w:color="auto"/>
            <w:bottom w:val="none" w:sz="0" w:space="0" w:color="auto"/>
            <w:right w:val="none" w:sz="0" w:space="0" w:color="auto"/>
          </w:divBdr>
        </w:div>
        <w:div w:id="1008290916">
          <w:marLeft w:val="851"/>
          <w:marRight w:val="0"/>
          <w:marTop w:val="0"/>
          <w:marBottom w:val="0"/>
          <w:divBdr>
            <w:top w:val="none" w:sz="0" w:space="0" w:color="auto"/>
            <w:left w:val="none" w:sz="0" w:space="0" w:color="auto"/>
            <w:bottom w:val="none" w:sz="0" w:space="0" w:color="auto"/>
            <w:right w:val="none" w:sz="0" w:space="0" w:color="auto"/>
          </w:divBdr>
        </w:div>
        <w:div w:id="688414779">
          <w:marLeft w:val="851"/>
          <w:marRight w:val="0"/>
          <w:marTop w:val="0"/>
          <w:marBottom w:val="0"/>
          <w:divBdr>
            <w:top w:val="none" w:sz="0" w:space="0" w:color="auto"/>
            <w:left w:val="none" w:sz="0" w:space="0" w:color="auto"/>
            <w:bottom w:val="none" w:sz="0" w:space="0" w:color="auto"/>
            <w:right w:val="none" w:sz="0" w:space="0" w:color="auto"/>
          </w:divBdr>
        </w:div>
        <w:div w:id="1295403752">
          <w:marLeft w:val="851"/>
          <w:marRight w:val="0"/>
          <w:marTop w:val="0"/>
          <w:marBottom w:val="0"/>
          <w:divBdr>
            <w:top w:val="none" w:sz="0" w:space="0" w:color="auto"/>
            <w:left w:val="none" w:sz="0" w:space="0" w:color="auto"/>
            <w:bottom w:val="none" w:sz="0" w:space="0" w:color="auto"/>
            <w:right w:val="none" w:sz="0" w:space="0" w:color="auto"/>
          </w:divBdr>
        </w:div>
        <w:div w:id="1209344809">
          <w:marLeft w:val="851"/>
          <w:marRight w:val="0"/>
          <w:marTop w:val="0"/>
          <w:marBottom w:val="0"/>
          <w:divBdr>
            <w:top w:val="none" w:sz="0" w:space="0" w:color="auto"/>
            <w:left w:val="none" w:sz="0" w:space="0" w:color="auto"/>
            <w:bottom w:val="none" w:sz="0" w:space="0" w:color="auto"/>
            <w:right w:val="none" w:sz="0" w:space="0" w:color="auto"/>
          </w:divBdr>
        </w:div>
        <w:div w:id="2051415494">
          <w:marLeft w:val="851"/>
          <w:marRight w:val="0"/>
          <w:marTop w:val="0"/>
          <w:marBottom w:val="0"/>
          <w:divBdr>
            <w:top w:val="none" w:sz="0" w:space="0" w:color="auto"/>
            <w:left w:val="none" w:sz="0" w:space="0" w:color="auto"/>
            <w:bottom w:val="none" w:sz="0" w:space="0" w:color="auto"/>
            <w:right w:val="none" w:sz="0" w:space="0" w:color="auto"/>
          </w:divBdr>
        </w:div>
        <w:div w:id="1426876584">
          <w:marLeft w:val="851"/>
          <w:marRight w:val="0"/>
          <w:marTop w:val="0"/>
          <w:marBottom w:val="0"/>
          <w:divBdr>
            <w:top w:val="none" w:sz="0" w:space="0" w:color="auto"/>
            <w:left w:val="none" w:sz="0" w:space="0" w:color="auto"/>
            <w:bottom w:val="none" w:sz="0" w:space="0" w:color="auto"/>
            <w:right w:val="none" w:sz="0" w:space="0" w:color="auto"/>
          </w:divBdr>
        </w:div>
        <w:div w:id="621233864">
          <w:marLeft w:val="851"/>
          <w:marRight w:val="0"/>
          <w:marTop w:val="0"/>
          <w:marBottom w:val="0"/>
          <w:divBdr>
            <w:top w:val="none" w:sz="0" w:space="0" w:color="auto"/>
            <w:left w:val="none" w:sz="0" w:space="0" w:color="auto"/>
            <w:bottom w:val="none" w:sz="0" w:space="0" w:color="auto"/>
            <w:right w:val="none" w:sz="0" w:space="0" w:color="auto"/>
          </w:divBdr>
        </w:div>
        <w:div w:id="349070006">
          <w:marLeft w:val="851"/>
          <w:marRight w:val="0"/>
          <w:marTop w:val="0"/>
          <w:marBottom w:val="0"/>
          <w:divBdr>
            <w:top w:val="none" w:sz="0" w:space="0" w:color="auto"/>
            <w:left w:val="none" w:sz="0" w:space="0" w:color="auto"/>
            <w:bottom w:val="none" w:sz="0" w:space="0" w:color="auto"/>
            <w:right w:val="none" w:sz="0" w:space="0" w:color="auto"/>
          </w:divBdr>
        </w:div>
        <w:div w:id="2108190992">
          <w:marLeft w:val="851"/>
          <w:marRight w:val="0"/>
          <w:marTop w:val="0"/>
          <w:marBottom w:val="0"/>
          <w:divBdr>
            <w:top w:val="none" w:sz="0" w:space="0" w:color="auto"/>
            <w:left w:val="none" w:sz="0" w:space="0" w:color="auto"/>
            <w:bottom w:val="none" w:sz="0" w:space="0" w:color="auto"/>
            <w:right w:val="none" w:sz="0" w:space="0" w:color="auto"/>
          </w:divBdr>
        </w:div>
        <w:div w:id="570653562">
          <w:marLeft w:val="851"/>
          <w:marRight w:val="0"/>
          <w:marTop w:val="0"/>
          <w:marBottom w:val="0"/>
          <w:divBdr>
            <w:top w:val="none" w:sz="0" w:space="0" w:color="auto"/>
            <w:left w:val="none" w:sz="0" w:space="0" w:color="auto"/>
            <w:bottom w:val="none" w:sz="0" w:space="0" w:color="auto"/>
            <w:right w:val="none" w:sz="0" w:space="0" w:color="auto"/>
          </w:divBdr>
        </w:div>
        <w:div w:id="346442791">
          <w:marLeft w:val="851"/>
          <w:marRight w:val="0"/>
          <w:marTop w:val="0"/>
          <w:marBottom w:val="0"/>
          <w:divBdr>
            <w:top w:val="none" w:sz="0" w:space="0" w:color="auto"/>
            <w:left w:val="none" w:sz="0" w:space="0" w:color="auto"/>
            <w:bottom w:val="none" w:sz="0" w:space="0" w:color="auto"/>
            <w:right w:val="none" w:sz="0" w:space="0" w:color="auto"/>
          </w:divBdr>
        </w:div>
        <w:div w:id="195390828">
          <w:marLeft w:val="851"/>
          <w:marRight w:val="0"/>
          <w:marTop w:val="0"/>
          <w:marBottom w:val="0"/>
          <w:divBdr>
            <w:top w:val="none" w:sz="0" w:space="0" w:color="auto"/>
            <w:left w:val="none" w:sz="0" w:space="0" w:color="auto"/>
            <w:bottom w:val="none" w:sz="0" w:space="0" w:color="auto"/>
            <w:right w:val="none" w:sz="0" w:space="0" w:color="auto"/>
          </w:divBdr>
        </w:div>
        <w:div w:id="2070761832">
          <w:marLeft w:val="851"/>
          <w:marRight w:val="0"/>
          <w:marTop w:val="0"/>
          <w:marBottom w:val="0"/>
          <w:divBdr>
            <w:top w:val="none" w:sz="0" w:space="0" w:color="auto"/>
            <w:left w:val="none" w:sz="0" w:space="0" w:color="auto"/>
            <w:bottom w:val="none" w:sz="0" w:space="0" w:color="auto"/>
            <w:right w:val="none" w:sz="0" w:space="0" w:color="auto"/>
          </w:divBdr>
        </w:div>
        <w:div w:id="724528330">
          <w:marLeft w:val="851"/>
          <w:marRight w:val="0"/>
          <w:marTop w:val="0"/>
          <w:marBottom w:val="0"/>
          <w:divBdr>
            <w:top w:val="none" w:sz="0" w:space="0" w:color="auto"/>
            <w:left w:val="none" w:sz="0" w:space="0" w:color="auto"/>
            <w:bottom w:val="none" w:sz="0" w:space="0" w:color="auto"/>
            <w:right w:val="none" w:sz="0" w:space="0" w:color="auto"/>
          </w:divBdr>
        </w:div>
        <w:div w:id="880091267">
          <w:marLeft w:val="851"/>
          <w:marRight w:val="0"/>
          <w:marTop w:val="0"/>
          <w:marBottom w:val="0"/>
          <w:divBdr>
            <w:top w:val="none" w:sz="0" w:space="0" w:color="auto"/>
            <w:left w:val="none" w:sz="0" w:space="0" w:color="auto"/>
            <w:bottom w:val="none" w:sz="0" w:space="0" w:color="auto"/>
            <w:right w:val="none" w:sz="0" w:space="0" w:color="auto"/>
          </w:divBdr>
        </w:div>
        <w:div w:id="1309094596">
          <w:marLeft w:val="851"/>
          <w:marRight w:val="0"/>
          <w:marTop w:val="0"/>
          <w:marBottom w:val="0"/>
          <w:divBdr>
            <w:top w:val="none" w:sz="0" w:space="0" w:color="auto"/>
            <w:left w:val="none" w:sz="0" w:space="0" w:color="auto"/>
            <w:bottom w:val="none" w:sz="0" w:space="0" w:color="auto"/>
            <w:right w:val="none" w:sz="0" w:space="0" w:color="auto"/>
          </w:divBdr>
        </w:div>
        <w:div w:id="797456878">
          <w:marLeft w:val="851"/>
          <w:marRight w:val="0"/>
          <w:marTop w:val="0"/>
          <w:marBottom w:val="0"/>
          <w:divBdr>
            <w:top w:val="none" w:sz="0" w:space="0" w:color="auto"/>
            <w:left w:val="none" w:sz="0" w:space="0" w:color="auto"/>
            <w:bottom w:val="none" w:sz="0" w:space="0" w:color="auto"/>
            <w:right w:val="none" w:sz="0" w:space="0" w:color="auto"/>
          </w:divBdr>
        </w:div>
        <w:div w:id="1816294613">
          <w:marLeft w:val="0"/>
          <w:marRight w:val="0"/>
          <w:marTop w:val="0"/>
          <w:marBottom w:val="0"/>
          <w:divBdr>
            <w:top w:val="none" w:sz="0" w:space="0" w:color="auto"/>
            <w:left w:val="none" w:sz="0" w:space="0" w:color="auto"/>
            <w:bottom w:val="none" w:sz="0" w:space="0" w:color="auto"/>
            <w:right w:val="none" w:sz="0" w:space="0" w:color="auto"/>
          </w:divBdr>
        </w:div>
        <w:div w:id="1222861545">
          <w:marLeft w:val="0"/>
          <w:marRight w:val="0"/>
          <w:marTop w:val="0"/>
          <w:marBottom w:val="0"/>
          <w:divBdr>
            <w:top w:val="none" w:sz="0" w:space="0" w:color="auto"/>
            <w:left w:val="none" w:sz="0" w:space="0" w:color="auto"/>
            <w:bottom w:val="none" w:sz="0" w:space="0" w:color="auto"/>
            <w:right w:val="none" w:sz="0" w:space="0" w:color="auto"/>
          </w:divBdr>
        </w:div>
        <w:div w:id="560795494">
          <w:marLeft w:val="0"/>
          <w:marRight w:val="0"/>
          <w:marTop w:val="0"/>
          <w:marBottom w:val="0"/>
          <w:divBdr>
            <w:top w:val="none" w:sz="0" w:space="0" w:color="auto"/>
            <w:left w:val="none" w:sz="0" w:space="0" w:color="auto"/>
            <w:bottom w:val="none" w:sz="0" w:space="0" w:color="auto"/>
            <w:right w:val="none" w:sz="0" w:space="0" w:color="auto"/>
          </w:divBdr>
        </w:div>
        <w:div w:id="1367095933">
          <w:marLeft w:val="0"/>
          <w:marRight w:val="0"/>
          <w:marTop w:val="0"/>
          <w:marBottom w:val="0"/>
          <w:divBdr>
            <w:top w:val="none" w:sz="0" w:space="0" w:color="auto"/>
            <w:left w:val="none" w:sz="0" w:space="0" w:color="auto"/>
            <w:bottom w:val="none" w:sz="0" w:space="0" w:color="auto"/>
            <w:right w:val="none" w:sz="0" w:space="0" w:color="auto"/>
          </w:divBdr>
        </w:div>
        <w:div w:id="1831556631">
          <w:marLeft w:val="0"/>
          <w:marRight w:val="0"/>
          <w:marTop w:val="0"/>
          <w:marBottom w:val="0"/>
          <w:divBdr>
            <w:top w:val="none" w:sz="0" w:space="0" w:color="auto"/>
            <w:left w:val="none" w:sz="0" w:space="0" w:color="auto"/>
            <w:bottom w:val="none" w:sz="0" w:space="0" w:color="auto"/>
            <w:right w:val="none" w:sz="0" w:space="0" w:color="auto"/>
          </w:divBdr>
        </w:div>
        <w:div w:id="1577278709">
          <w:marLeft w:val="0"/>
          <w:marRight w:val="0"/>
          <w:marTop w:val="0"/>
          <w:marBottom w:val="0"/>
          <w:divBdr>
            <w:top w:val="none" w:sz="0" w:space="0" w:color="auto"/>
            <w:left w:val="none" w:sz="0" w:space="0" w:color="auto"/>
            <w:bottom w:val="none" w:sz="0" w:space="0" w:color="auto"/>
            <w:right w:val="none" w:sz="0" w:space="0" w:color="auto"/>
          </w:divBdr>
        </w:div>
        <w:div w:id="1273246345">
          <w:marLeft w:val="0"/>
          <w:marRight w:val="0"/>
          <w:marTop w:val="0"/>
          <w:marBottom w:val="0"/>
          <w:divBdr>
            <w:top w:val="none" w:sz="0" w:space="0" w:color="auto"/>
            <w:left w:val="none" w:sz="0" w:space="0" w:color="auto"/>
            <w:bottom w:val="none" w:sz="0" w:space="0" w:color="auto"/>
            <w:right w:val="none" w:sz="0" w:space="0" w:color="auto"/>
          </w:divBdr>
        </w:div>
        <w:div w:id="1503280320">
          <w:marLeft w:val="720"/>
          <w:marRight w:val="0"/>
          <w:marTop w:val="0"/>
          <w:marBottom w:val="0"/>
          <w:divBdr>
            <w:top w:val="none" w:sz="0" w:space="0" w:color="auto"/>
            <w:left w:val="none" w:sz="0" w:space="0" w:color="auto"/>
            <w:bottom w:val="none" w:sz="0" w:space="0" w:color="auto"/>
            <w:right w:val="none" w:sz="0" w:space="0" w:color="auto"/>
          </w:divBdr>
        </w:div>
        <w:div w:id="496000083">
          <w:marLeft w:val="1418"/>
          <w:marRight w:val="0"/>
          <w:marTop w:val="0"/>
          <w:marBottom w:val="0"/>
          <w:divBdr>
            <w:top w:val="none" w:sz="0" w:space="0" w:color="auto"/>
            <w:left w:val="none" w:sz="0" w:space="0" w:color="auto"/>
            <w:bottom w:val="none" w:sz="0" w:space="0" w:color="auto"/>
            <w:right w:val="none" w:sz="0" w:space="0" w:color="auto"/>
          </w:divBdr>
        </w:div>
        <w:div w:id="1905026367">
          <w:marLeft w:val="1418"/>
          <w:marRight w:val="0"/>
          <w:marTop w:val="0"/>
          <w:marBottom w:val="0"/>
          <w:divBdr>
            <w:top w:val="none" w:sz="0" w:space="0" w:color="auto"/>
            <w:left w:val="none" w:sz="0" w:space="0" w:color="auto"/>
            <w:bottom w:val="none" w:sz="0" w:space="0" w:color="auto"/>
            <w:right w:val="none" w:sz="0" w:space="0" w:color="auto"/>
          </w:divBdr>
        </w:div>
        <w:div w:id="1260141590">
          <w:marLeft w:val="1418"/>
          <w:marRight w:val="0"/>
          <w:marTop w:val="0"/>
          <w:marBottom w:val="0"/>
          <w:divBdr>
            <w:top w:val="none" w:sz="0" w:space="0" w:color="auto"/>
            <w:left w:val="none" w:sz="0" w:space="0" w:color="auto"/>
            <w:bottom w:val="none" w:sz="0" w:space="0" w:color="auto"/>
            <w:right w:val="none" w:sz="0" w:space="0" w:color="auto"/>
          </w:divBdr>
        </w:div>
        <w:div w:id="726613853">
          <w:marLeft w:val="1418"/>
          <w:marRight w:val="0"/>
          <w:marTop w:val="0"/>
          <w:marBottom w:val="0"/>
          <w:divBdr>
            <w:top w:val="none" w:sz="0" w:space="0" w:color="auto"/>
            <w:left w:val="none" w:sz="0" w:space="0" w:color="auto"/>
            <w:bottom w:val="none" w:sz="0" w:space="0" w:color="auto"/>
            <w:right w:val="none" w:sz="0" w:space="0" w:color="auto"/>
          </w:divBdr>
        </w:div>
        <w:div w:id="1833981417">
          <w:marLeft w:val="1418"/>
          <w:marRight w:val="0"/>
          <w:marTop w:val="0"/>
          <w:marBottom w:val="0"/>
          <w:divBdr>
            <w:top w:val="none" w:sz="0" w:space="0" w:color="auto"/>
            <w:left w:val="none" w:sz="0" w:space="0" w:color="auto"/>
            <w:bottom w:val="none" w:sz="0" w:space="0" w:color="auto"/>
            <w:right w:val="none" w:sz="0" w:space="0" w:color="auto"/>
          </w:divBdr>
        </w:div>
        <w:div w:id="1716926353">
          <w:marLeft w:val="1418"/>
          <w:marRight w:val="0"/>
          <w:marTop w:val="0"/>
          <w:marBottom w:val="0"/>
          <w:divBdr>
            <w:top w:val="none" w:sz="0" w:space="0" w:color="auto"/>
            <w:left w:val="none" w:sz="0" w:space="0" w:color="auto"/>
            <w:bottom w:val="none" w:sz="0" w:space="0" w:color="auto"/>
            <w:right w:val="none" w:sz="0" w:space="0" w:color="auto"/>
          </w:divBdr>
        </w:div>
        <w:div w:id="1326978599">
          <w:marLeft w:val="1418"/>
          <w:marRight w:val="0"/>
          <w:marTop w:val="0"/>
          <w:marBottom w:val="0"/>
          <w:divBdr>
            <w:top w:val="none" w:sz="0" w:space="0" w:color="auto"/>
            <w:left w:val="none" w:sz="0" w:space="0" w:color="auto"/>
            <w:bottom w:val="none" w:sz="0" w:space="0" w:color="auto"/>
            <w:right w:val="none" w:sz="0" w:space="0" w:color="auto"/>
          </w:divBdr>
        </w:div>
        <w:div w:id="1382754661">
          <w:marLeft w:val="1418"/>
          <w:marRight w:val="0"/>
          <w:marTop w:val="0"/>
          <w:marBottom w:val="0"/>
          <w:divBdr>
            <w:top w:val="none" w:sz="0" w:space="0" w:color="auto"/>
            <w:left w:val="none" w:sz="0" w:space="0" w:color="auto"/>
            <w:bottom w:val="none" w:sz="0" w:space="0" w:color="auto"/>
            <w:right w:val="none" w:sz="0" w:space="0" w:color="auto"/>
          </w:divBdr>
        </w:div>
        <w:div w:id="203299694">
          <w:marLeft w:val="1418"/>
          <w:marRight w:val="0"/>
          <w:marTop w:val="0"/>
          <w:marBottom w:val="0"/>
          <w:divBdr>
            <w:top w:val="none" w:sz="0" w:space="0" w:color="auto"/>
            <w:left w:val="none" w:sz="0" w:space="0" w:color="auto"/>
            <w:bottom w:val="none" w:sz="0" w:space="0" w:color="auto"/>
            <w:right w:val="none" w:sz="0" w:space="0" w:color="auto"/>
          </w:divBdr>
        </w:div>
        <w:div w:id="1480659245">
          <w:marLeft w:val="1418"/>
          <w:marRight w:val="0"/>
          <w:marTop w:val="0"/>
          <w:marBottom w:val="0"/>
          <w:divBdr>
            <w:top w:val="none" w:sz="0" w:space="0" w:color="auto"/>
            <w:left w:val="none" w:sz="0" w:space="0" w:color="auto"/>
            <w:bottom w:val="none" w:sz="0" w:space="0" w:color="auto"/>
            <w:right w:val="none" w:sz="0" w:space="0" w:color="auto"/>
          </w:divBdr>
        </w:div>
        <w:div w:id="1718045905">
          <w:marLeft w:val="1418"/>
          <w:marRight w:val="0"/>
          <w:marTop w:val="0"/>
          <w:marBottom w:val="0"/>
          <w:divBdr>
            <w:top w:val="none" w:sz="0" w:space="0" w:color="auto"/>
            <w:left w:val="none" w:sz="0" w:space="0" w:color="auto"/>
            <w:bottom w:val="none" w:sz="0" w:space="0" w:color="auto"/>
            <w:right w:val="none" w:sz="0" w:space="0" w:color="auto"/>
          </w:divBdr>
        </w:div>
        <w:div w:id="237709825">
          <w:marLeft w:val="1418"/>
          <w:marRight w:val="0"/>
          <w:marTop w:val="0"/>
          <w:marBottom w:val="0"/>
          <w:divBdr>
            <w:top w:val="none" w:sz="0" w:space="0" w:color="auto"/>
            <w:left w:val="none" w:sz="0" w:space="0" w:color="auto"/>
            <w:bottom w:val="none" w:sz="0" w:space="0" w:color="auto"/>
            <w:right w:val="none" w:sz="0" w:space="0" w:color="auto"/>
          </w:divBdr>
        </w:div>
        <w:div w:id="1841237433">
          <w:marLeft w:val="1418"/>
          <w:marRight w:val="0"/>
          <w:marTop w:val="0"/>
          <w:marBottom w:val="0"/>
          <w:divBdr>
            <w:top w:val="none" w:sz="0" w:space="0" w:color="auto"/>
            <w:left w:val="none" w:sz="0" w:space="0" w:color="auto"/>
            <w:bottom w:val="none" w:sz="0" w:space="0" w:color="auto"/>
            <w:right w:val="none" w:sz="0" w:space="0" w:color="auto"/>
          </w:divBdr>
        </w:div>
        <w:div w:id="117263763">
          <w:marLeft w:val="1418"/>
          <w:marRight w:val="0"/>
          <w:marTop w:val="0"/>
          <w:marBottom w:val="0"/>
          <w:divBdr>
            <w:top w:val="none" w:sz="0" w:space="0" w:color="auto"/>
            <w:left w:val="none" w:sz="0" w:space="0" w:color="auto"/>
            <w:bottom w:val="none" w:sz="0" w:space="0" w:color="auto"/>
            <w:right w:val="none" w:sz="0" w:space="0" w:color="auto"/>
          </w:divBdr>
        </w:div>
        <w:div w:id="549414323">
          <w:marLeft w:val="1418"/>
          <w:marRight w:val="0"/>
          <w:marTop w:val="0"/>
          <w:marBottom w:val="0"/>
          <w:divBdr>
            <w:top w:val="none" w:sz="0" w:space="0" w:color="auto"/>
            <w:left w:val="none" w:sz="0" w:space="0" w:color="auto"/>
            <w:bottom w:val="none" w:sz="0" w:space="0" w:color="auto"/>
            <w:right w:val="none" w:sz="0" w:space="0" w:color="auto"/>
          </w:divBdr>
        </w:div>
        <w:div w:id="928394535">
          <w:marLeft w:val="1418"/>
          <w:marRight w:val="0"/>
          <w:marTop w:val="0"/>
          <w:marBottom w:val="0"/>
          <w:divBdr>
            <w:top w:val="none" w:sz="0" w:space="0" w:color="auto"/>
            <w:left w:val="none" w:sz="0" w:space="0" w:color="auto"/>
            <w:bottom w:val="none" w:sz="0" w:space="0" w:color="auto"/>
            <w:right w:val="none" w:sz="0" w:space="0" w:color="auto"/>
          </w:divBdr>
        </w:div>
        <w:div w:id="1181358341">
          <w:marLeft w:val="720"/>
          <w:marRight w:val="0"/>
          <w:marTop w:val="0"/>
          <w:marBottom w:val="0"/>
          <w:divBdr>
            <w:top w:val="none" w:sz="0" w:space="0" w:color="auto"/>
            <w:left w:val="none" w:sz="0" w:space="0" w:color="auto"/>
            <w:bottom w:val="none" w:sz="0" w:space="0" w:color="auto"/>
            <w:right w:val="none" w:sz="0" w:space="0" w:color="auto"/>
          </w:divBdr>
        </w:div>
        <w:div w:id="1971089032">
          <w:marLeft w:val="720"/>
          <w:marRight w:val="0"/>
          <w:marTop w:val="0"/>
          <w:marBottom w:val="0"/>
          <w:divBdr>
            <w:top w:val="none" w:sz="0" w:space="0" w:color="auto"/>
            <w:left w:val="none" w:sz="0" w:space="0" w:color="auto"/>
            <w:bottom w:val="none" w:sz="0" w:space="0" w:color="auto"/>
            <w:right w:val="none" w:sz="0" w:space="0" w:color="auto"/>
          </w:divBdr>
        </w:div>
        <w:div w:id="9377636">
          <w:marLeft w:val="720"/>
          <w:marRight w:val="0"/>
          <w:marTop w:val="0"/>
          <w:marBottom w:val="0"/>
          <w:divBdr>
            <w:top w:val="none" w:sz="0" w:space="0" w:color="auto"/>
            <w:left w:val="none" w:sz="0" w:space="0" w:color="auto"/>
            <w:bottom w:val="none" w:sz="0" w:space="0" w:color="auto"/>
            <w:right w:val="none" w:sz="0" w:space="0" w:color="auto"/>
          </w:divBdr>
        </w:div>
        <w:div w:id="1515219923">
          <w:marLeft w:val="720"/>
          <w:marRight w:val="0"/>
          <w:marTop w:val="0"/>
          <w:marBottom w:val="0"/>
          <w:divBdr>
            <w:top w:val="none" w:sz="0" w:space="0" w:color="auto"/>
            <w:left w:val="none" w:sz="0" w:space="0" w:color="auto"/>
            <w:bottom w:val="none" w:sz="0" w:space="0" w:color="auto"/>
            <w:right w:val="none" w:sz="0" w:space="0" w:color="auto"/>
          </w:divBdr>
        </w:div>
        <w:div w:id="654644945">
          <w:marLeft w:val="720"/>
          <w:marRight w:val="0"/>
          <w:marTop w:val="0"/>
          <w:marBottom w:val="0"/>
          <w:divBdr>
            <w:top w:val="none" w:sz="0" w:space="0" w:color="auto"/>
            <w:left w:val="none" w:sz="0" w:space="0" w:color="auto"/>
            <w:bottom w:val="none" w:sz="0" w:space="0" w:color="auto"/>
            <w:right w:val="none" w:sz="0" w:space="0" w:color="auto"/>
          </w:divBdr>
        </w:div>
        <w:div w:id="1603293283">
          <w:marLeft w:val="0"/>
          <w:marRight w:val="0"/>
          <w:marTop w:val="0"/>
          <w:marBottom w:val="0"/>
          <w:divBdr>
            <w:top w:val="none" w:sz="0" w:space="0" w:color="auto"/>
            <w:left w:val="none" w:sz="0" w:space="0" w:color="auto"/>
            <w:bottom w:val="none" w:sz="0" w:space="0" w:color="auto"/>
            <w:right w:val="none" w:sz="0" w:space="0" w:color="auto"/>
          </w:divBdr>
        </w:div>
        <w:div w:id="14112714">
          <w:marLeft w:val="0"/>
          <w:marRight w:val="0"/>
          <w:marTop w:val="0"/>
          <w:marBottom w:val="0"/>
          <w:divBdr>
            <w:top w:val="none" w:sz="0" w:space="0" w:color="auto"/>
            <w:left w:val="none" w:sz="0" w:space="0" w:color="auto"/>
            <w:bottom w:val="none" w:sz="0" w:space="0" w:color="auto"/>
            <w:right w:val="none" w:sz="0" w:space="0" w:color="auto"/>
          </w:divBdr>
        </w:div>
        <w:div w:id="51584435">
          <w:marLeft w:val="851"/>
          <w:marRight w:val="0"/>
          <w:marTop w:val="0"/>
          <w:marBottom w:val="0"/>
          <w:divBdr>
            <w:top w:val="none" w:sz="0" w:space="0" w:color="auto"/>
            <w:left w:val="none" w:sz="0" w:space="0" w:color="auto"/>
            <w:bottom w:val="none" w:sz="0" w:space="0" w:color="auto"/>
            <w:right w:val="none" w:sz="0" w:space="0" w:color="auto"/>
          </w:divBdr>
        </w:div>
        <w:div w:id="1767649763">
          <w:marLeft w:val="851"/>
          <w:marRight w:val="0"/>
          <w:marTop w:val="0"/>
          <w:marBottom w:val="0"/>
          <w:divBdr>
            <w:top w:val="none" w:sz="0" w:space="0" w:color="auto"/>
            <w:left w:val="none" w:sz="0" w:space="0" w:color="auto"/>
            <w:bottom w:val="none" w:sz="0" w:space="0" w:color="auto"/>
            <w:right w:val="none" w:sz="0" w:space="0" w:color="auto"/>
          </w:divBdr>
        </w:div>
        <w:div w:id="1550265783">
          <w:marLeft w:val="851"/>
          <w:marRight w:val="0"/>
          <w:marTop w:val="0"/>
          <w:marBottom w:val="0"/>
          <w:divBdr>
            <w:top w:val="none" w:sz="0" w:space="0" w:color="auto"/>
            <w:left w:val="none" w:sz="0" w:space="0" w:color="auto"/>
            <w:bottom w:val="none" w:sz="0" w:space="0" w:color="auto"/>
            <w:right w:val="none" w:sz="0" w:space="0" w:color="auto"/>
          </w:divBdr>
        </w:div>
        <w:div w:id="1447656520">
          <w:marLeft w:val="851"/>
          <w:marRight w:val="0"/>
          <w:marTop w:val="0"/>
          <w:marBottom w:val="0"/>
          <w:divBdr>
            <w:top w:val="none" w:sz="0" w:space="0" w:color="auto"/>
            <w:left w:val="none" w:sz="0" w:space="0" w:color="auto"/>
            <w:bottom w:val="none" w:sz="0" w:space="0" w:color="auto"/>
            <w:right w:val="none" w:sz="0" w:space="0" w:color="auto"/>
          </w:divBdr>
        </w:div>
        <w:div w:id="2055033257">
          <w:marLeft w:val="851"/>
          <w:marRight w:val="0"/>
          <w:marTop w:val="0"/>
          <w:marBottom w:val="0"/>
          <w:divBdr>
            <w:top w:val="none" w:sz="0" w:space="0" w:color="auto"/>
            <w:left w:val="none" w:sz="0" w:space="0" w:color="auto"/>
            <w:bottom w:val="none" w:sz="0" w:space="0" w:color="auto"/>
            <w:right w:val="none" w:sz="0" w:space="0" w:color="auto"/>
          </w:divBdr>
        </w:div>
        <w:div w:id="1643123278">
          <w:marLeft w:val="851"/>
          <w:marRight w:val="0"/>
          <w:marTop w:val="0"/>
          <w:marBottom w:val="0"/>
          <w:divBdr>
            <w:top w:val="none" w:sz="0" w:space="0" w:color="auto"/>
            <w:left w:val="none" w:sz="0" w:space="0" w:color="auto"/>
            <w:bottom w:val="none" w:sz="0" w:space="0" w:color="auto"/>
            <w:right w:val="none" w:sz="0" w:space="0" w:color="auto"/>
          </w:divBdr>
        </w:div>
        <w:div w:id="1426851661">
          <w:marLeft w:val="851"/>
          <w:marRight w:val="0"/>
          <w:marTop w:val="0"/>
          <w:marBottom w:val="0"/>
          <w:divBdr>
            <w:top w:val="none" w:sz="0" w:space="0" w:color="auto"/>
            <w:left w:val="none" w:sz="0" w:space="0" w:color="auto"/>
            <w:bottom w:val="none" w:sz="0" w:space="0" w:color="auto"/>
            <w:right w:val="none" w:sz="0" w:space="0" w:color="auto"/>
          </w:divBdr>
        </w:div>
        <w:div w:id="609361615">
          <w:marLeft w:val="0"/>
          <w:marRight w:val="0"/>
          <w:marTop w:val="0"/>
          <w:marBottom w:val="0"/>
          <w:divBdr>
            <w:top w:val="none" w:sz="0" w:space="0" w:color="auto"/>
            <w:left w:val="none" w:sz="0" w:space="0" w:color="auto"/>
            <w:bottom w:val="none" w:sz="0" w:space="0" w:color="auto"/>
            <w:right w:val="none" w:sz="0" w:space="0" w:color="auto"/>
          </w:divBdr>
        </w:div>
        <w:div w:id="1921937678">
          <w:marLeft w:val="851"/>
          <w:marRight w:val="0"/>
          <w:marTop w:val="0"/>
          <w:marBottom w:val="0"/>
          <w:divBdr>
            <w:top w:val="none" w:sz="0" w:space="0" w:color="auto"/>
            <w:left w:val="none" w:sz="0" w:space="0" w:color="auto"/>
            <w:bottom w:val="none" w:sz="0" w:space="0" w:color="auto"/>
            <w:right w:val="none" w:sz="0" w:space="0" w:color="auto"/>
          </w:divBdr>
        </w:div>
        <w:div w:id="1538615796">
          <w:marLeft w:val="851"/>
          <w:marRight w:val="0"/>
          <w:marTop w:val="0"/>
          <w:marBottom w:val="0"/>
          <w:divBdr>
            <w:top w:val="none" w:sz="0" w:space="0" w:color="auto"/>
            <w:left w:val="none" w:sz="0" w:space="0" w:color="auto"/>
            <w:bottom w:val="none" w:sz="0" w:space="0" w:color="auto"/>
            <w:right w:val="none" w:sz="0" w:space="0" w:color="auto"/>
          </w:divBdr>
        </w:div>
        <w:div w:id="1319384346">
          <w:marLeft w:val="851"/>
          <w:marRight w:val="0"/>
          <w:marTop w:val="0"/>
          <w:marBottom w:val="0"/>
          <w:divBdr>
            <w:top w:val="none" w:sz="0" w:space="0" w:color="auto"/>
            <w:left w:val="none" w:sz="0" w:space="0" w:color="auto"/>
            <w:bottom w:val="none" w:sz="0" w:space="0" w:color="auto"/>
            <w:right w:val="none" w:sz="0" w:space="0" w:color="auto"/>
          </w:divBdr>
        </w:div>
        <w:div w:id="908728158">
          <w:marLeft w:val="851"/>
          <w:marRight w:val="0"/>
          <w:marTop w:val="0"/>
          <w:marBottom w:val="0"/>
          <w:divBdr>
            <w:top w:val="none" w:sz="0" w:space="0" w:color="auto"/>
            <w:left w:val="none" w:sz="0" w:space="0" w:color="auto"/>
            <w:bottom w:val="none" w:sz="0" w:space="0" w:color="auto"/>
            <w:right w:val="none" w:sz="0" w:space="0" w:color="auto"/>
          </w:divBdr>
        </w:div>
        <w:div w:id="39138672">
          <w:marLeft w:val="851"/>
          <w:marRight w:val="0"/>
          <w:marTop w:val="0"/>
          <w:marBottom w:val="0"/>
          <w:divBdr>
            <w:top w:val="none" w:sz="0" w:space="0" w:color="auto"/>
            <w:left w:val="none" w:sz="0" w:space="0" w:color="auto"/>
            <w:bottom w:val="none" w:sz="0" w:space="0" w:color="auto"/>
            <w:right w:val="none" w:sz="0" w:space="0" w:color="auto"/>
          </w:divBdr>
        </w:div>
        <w:div w:id="297496908">
          <w:marLeft w:val="851"/>
          <w:marRight w:val="0"/>
          <w:marTop w:val="0"/>
          <w:marBottom w:val="0"/>
          <w:divBdr>
            <w:top w:val="none" w:sz="0" w:space="0" w:color="auto"/>
            <w:left w:val="none" w:sz="0" w:space="0" w:color="auto"/>
            <w:bottom w:val="none" w:sz="0" w:space="0" w:color="auto"/>
            <w:right w:val="none" w:sz="0" w:space="0" w:color="auto"/>
          </w:divBdr>
        </w:div>
        <w:div w:id="312874417">
          <w:marLeft w:val="851"/>
          <w:marRight w:val="0"/>
          <w:marTop w:val="0"/>
          <w:marBottom w:val="0"/>
          <w:divBdr>
            <w:top w:val="none" w:sz="0" w:space="0" w:color="auto"/>
            <w:left w:val="none" w:sz="0" w:space="0" w:color="auto"/>
            <w:bottom w:val="none" w:sz="0" w:space="0" w:color="auto"/>
            <w:right w:val="none" w:sz="0" w:space="0" w:color="auto"/>
          </w:divBdr>
        </w:div>
        <w:div w:id="677267787">
          <w:marLeft w:val="0"/>
          <w:marRight w:val="0"/>
          <w:marTop w:val="0"/>
          <w:marBottom w:val="0"/>
          <w:divBdr>
            <w:top w:val="none" w:sz="0" w:space="0" w:color="auto"/>
            <w:left w:val="none" w:sz="0" w:space="0" w:color="auto"/>
            <w:bottom w:val="none" w:sz="0" w:space="0" w:color="auto"/>
            <w:right w:val="none" w:sz="0" w:space="0" w:color="auto"/>
          </w:divBdr>
        </w:div>
        <w:div w:id="1297948621">
          <w:marLeft w:val="851"/>
          <w:marRight w:val="0"/>
          <w:marTop w:val="0"/>
          <w:marBottom w:val="0"/>
          <w:divBdr>
            <w:top w:val="none" w:sz="0" w:space="0" w:color="auto"/>
            <w:left w:val="none" w:sz="0" w:space="0" w:color="auto"/>
            <w:bottom w:val="none" w:sz="0" w:space="0" w:color="auto"/>
            <w:right w:val="none" w:sz="0" w:space="0" w:color="auto"/>
          </w:divBdr>
        </w:div>
        <w:div w:id="258566197">
          <w:marLeft w:val="851"/>
          <w:marRight w:val="0"/>
          <w:marTop w:val="0"/>
          <w:marBottom w:val="0"/>
          <w:divBdr>
            <w:top w:val="none" w:sz="0" w:space="0" w:color="auto"/>
            <w:left w:val="none" w:sz="0" w:space="0" w:color="auto"/>
            <w:bottom w:val="none" w:sz="0" w:space="0" w:color="auto"/>
            <w:right w:val="none" w:sz="0" w:space="0" w:color="auto"/>
          </w:divBdr>
        </w:div>
        <w:div w:id="1527020701">
          <w:marLeft w:val="851"/>
          <w:marRight w:val="0"/>
          <w:marTop w:val="0"/>
          <w:marBottom w:val="0"/>
          <w:divBdr>
            <w:top w:val="none" w:sz="0" w:space="0" w:color="auto"/>
            <w:left w:val="none" w:sz="0" w:space="0" w:color="auto"/>
            <w:bottom w:val="none" w:sz="0" w:space="0" w:color="auto"/>
            <w:right w:val="none" w:sz="0" w:space="0" w:color="auto"/>
          </w:divBdr>
        </w:div>
        <w:div w:id="1036076909">
          <w:marLeft w:val="851"/>
          <w:marRight w:val="0"/>
          <w:marTop w:val="0"/>
          <w:marBottom w:val="0"/>
          <w:divBdr>
            <w:top w:val="none" w:sz="0" w:space="0" w:color="auto"/>
            <w:left w:val="none" w:sz="0" w:space="0" w:color="auto"/>
            <w:bottom w:val="none" w:sz="0" w:space="0" w:color="auto"/>
            <w:right w:val="none" w:sz="0" w:space="0" w:color="auto"/>
          </w:divBdr>
        </w:div>
        <w:div w:id="984044681">
          <w:marLeft w:val="851"/>
          <w:marRight w:val="0"/>
          <w:marTop w:val="0"/>
          <w:marBottom w:val="0"/>
          <w:divBdr>
            <w:top w:val="none" w:sz="0" w:space="0" w:color="auto"/>
            <w:left w:val="none" w:sz="0" w:space="0" w:color="auto"/>
            <w:bottom w:val="none" w:sz="0" w:space="0" w:color="auto"/>
            <w:right w:val="none" w:sz="0" w:space="0" w:color="auto"/>
          </w:divBdr>
        </w:div>
        <w:div w:id="902374753">
          <w:marLeft w:val="851"/>
          <w:marRight w:val="0"/>
          <w:marTop w:val="0"/>
          <w:marBottom w:val="0"/>
          <w:divBdr>
            <w:top w:val="none" w:sz="0" w:space="0" w:color="auto"/>
            <w:left w:val="none" w:sz="0" w:space="0" w:color="auto"/>
            <w:bottom w:val="none" w:sz="0" w:space="0" w:color="auto"/>
            <w:right w:val="none" w:sz="0" w:space="0" w:color="auto"/>
          </w:divBdr>
        </w:div>
        <w:div w:id="2051761818">
          <w:marLeft w:val="851"/>
          <w:marRight w:val="0"/>
          <w:marTop w:val="0"/>
          <w:marBottom w:val="0"/>
          <w:divBdr>
            <w:top w:val="none" w:sz="0" w:space="0" w:color="auto"/>
            <w:left w:val="none" w:sz="0" w:space="0" w:color="auto"/>
            <w:bottom w:val="none" w:sz="0" w:space="0" w:color="auto"/>
            <w:right w:val="none" w:sz="0" w:space="0" w:color="auto"/>
          </w:divBdr>
        </w:div>
        <w:div w:id="945038026">
          <w:marLeft w:val="851"/>
          <w:marRight w:val="0"/>
          <w:marTop w:val="0"/>
          <w:marBottom w:val="0"/>
          <w:divBdr>
            <w:top w:val="none" w:sz="0" w:space="0" w:color="auto"/>
            <w:left w:val="none" w:sz="0" w:space="0" w:color="auto"/>
            <w:bottom w:val="none" w:sz="0" w:space="0" w:color="auto"/>
            <w:right w:val="none" w:sz="0" w:space="0" w:color="auto"/>
          </w:divBdr>
        </w:div>
        <w:div w:id="525025283">
          <w:marLeft w:val="709"/>
          <w:marRight w:val="0"/>
          <w:marTop w:val="0"/>
          <w:marBottom w:val="0"/>
          <w:divBdr>
            <w:top w:val="none" w:sz="0" w:space="0" w:color="auto"/>
            <w:left w:val="none" w:sz="0" w:space="0" w:color="auto"/>
            <w:bottom w:val="none" w:sz="0" w:space="0" w:color="auto"/>
            <w:right w:val="none" w:sz="0" w:space="0" w:color="auto"/>
          </w:divBdr>
        </w:div>
        <w:div w:id="1424495957">
          <w:marLeft w:val="0"/>
          <w:marRight w:val="0"/>
          <w:marTop w:val="0"/>
          <w:marBottom w:val="0"/>
          <w:divBdr>
            <w:top w:val="none" w:sz="0" w:space="0" w:color="auto"/>
            <w:left w:val="none" w:sz="0" w:space="0" w:color="auto"/>
            <w:bottom w:val="none" w:sz="0" w:space="0" w:color="auto"/>
            <w:right w:val="none" w:sz="0" w:space="0" w:color="auto"/>
          </w:divBdr>
        </w:div>
        <w:div w:id="1828940690">
          <w:marLeft w:val="0"/>
          <w:marRight w:val="0"/>
          <w:marTop w:val="0"/>
          <w:marBottom w:val="0"/>
          <w:divBdr>
            <w:top w:val="none" w:sz="0" w:space="0" w:color="auto"/>
            <w:left w:val="none" w:sz="0" w:space="0" w:color="auto"/>
            <w:bottom w:val="none" w:sz="0" w:space="0" w:color="auto"/>
            <w:right w:val="none" w:sz="0" w:space="0" w:color="auto"/>
          </w:divBdr>
        </w:div>
        <w:div w:id="1557669297">
          <w:marLeft w:val="851"/>
          <w:marRight w:val="0"/>
          <w:marTop w:val="0"/>
          <w:marBottom w:val="0"/>
          <w:divBdr>
            <w:top w:val="none" w:sz="0" w:space="0" w:color="auto"/>
            <w:left w:val="none" w:sz="0" w:space="0" w:color="auto"/>
            <w:bottom w:val="none" w:sz="0" w:space="0" w:color="auto"/>
            <w:right w:val="none" w:sz="0" w:space="0" w:color="auto"/>
          </w:divBdr>
        </w:div>
        <w:div w:id="310524752">
          <w:marLeft w:val="851"/>
          <w:marRight w:val="0"/>
          <w:marTop w:val="0"/>
          <w:marBottom w:val="0"/>
          <w:divBdr>
            <w:top w:val="none" w:sz="0" w:space="0" w:color="auto"/>
            <w:left w:val="none" w:sz="0" w:space="0" w:color="auto"/>
            <w:bottom w:val="none" w:sz="0" w:space="0" w:color="auto"/>
            <w:right w:val="none" w:sz="0" w:space="0" w:color="auto"/>
          </w:divBdr>
        </w:div>
        <w:div w:id="2094089281">
          <w:marLeft w:val="851"/>
          <w:marRight w:val="0"/>
          <w:marTop w:val="0"/>
          <w:marBottom w:val="0"/>
          <w:divBdr>
            <w:top w:val="none" w:sz="0" w:space="0" w:color="auto"/>
            <w:left w:val="none" w:sz="0" w:space="0" w:color="auto"/>
            <w:bottom w:val="none" w:sz="0" w:space="0" w:color="auto"/>
            <w:right w:val="none" w:sz="0" w:space="0" w:color="auto"/>
          </w:divBdr>
        </w:div>
        <w:div w:id="260534903">
          <w:marLeft w:val="851"/>
          <w:marRight w:val="0"/>
          <w:marTop w:val="0"/>
          <w:marBottom w:val="0"/>
          <w:divBdr>
            <w:top w:val="none" w:sz="0" w:space="0" w:color="auto"/>
            <w:left w:val="none" w:sz="0" w:space="0" w:color="auto"/>
            <w:bottom w:val="none" w:sz="0" w:space="0" w:color="auto"/>
            <w:right w:val="none" w:sz="0" w:space="0" w:color="auto"/>
          </w:divBdr>
        </w:div>
        <w:div w:id="1737897268">
          <w:marLeft w:val="851"/>
          <w:marRight w:val="0"/>
          <w:marTop w:val="0"/>
          <w:marBottom w:val="0"/>
          <w:divBdr>
            <w:top w:val="none" w:sz="0" w:space="0" w:color="auto"/>
            <w:left w:val="none" w:sz="0" w:space="0" w:color="auto"/>
            <w:bottom w:val="none" w:sz="0" w:space="0" w:color="auto"/>
            <w:right w:val="none" w:sz="0" w:space="0" w:color="auto"/>
          </w:divBdr>
        </w:div>
        <w:div w:id="655837742">
          <w:marLeft w:val="851"/>
          <w:marRight w:val="0"/>
          <w:marTop w:val="0"/>
          <w:marBottom w:val="0"/>
          <w:divBdr>
            <w:top w:val="none" w:sz="0" w:space="0" w:color="auto"/>
            <w:left w:val="none" w:sz="0" w:space="0" w:color="auto"/>
            <w:bottom w:val="none" w:sz="0" w:space="0" w:color="auto"/>
            <w:right w:val="none" w:sz="0" w:space="0" w:color="auto"/>
          </w:divBdr>
        </w:div>
        <w:div w:id="1543862876">
          <w:marLeft w:val="851"/>
          <w:marRight w:val="0"/>
          <w:marTop w:val="0"/>
          <w:marBottom w:val="0"/>
          <w:divBdr>
            <w:top w:val="none" w:sz="0" w:space="0" w:color="auto"/>
            <w:left w:val="none" w:sz="0" w:space="0" w:color="auto"/>
            <w:bottom w:val="none" w:sz="0" w:space="0" w:color="auto"/>
            <w:right w:val="none" w:sz="0" w:space="0" w:color="auto"/>
          </w:divBdr>
        </w:div>
        <w:div w:id="1482892082">
          <w:marLeft w:val="0"/>
          <w:marRight w:val="0"/>
          <w:marTop w:val="0"/>
          <w:marBottom w:val="0"/>
          <w:divBdr>
            <w:top w:val="none" w:sz="0" w:space="0" w:color="auto"/>
            <w:left w:val="none" w:sz="0" w:space="0" w:color="auto"/>
            <w:bottom w:val="none" w:sz="0" w:space="0" w:color="auto"/>
            <w:right w:val="none" w:sz="0" w:space="0" w:color="auto"/>
          </w:divBdr>
        </w:div>
        <w:div w:id="1364400224">
          <w:marLeft w:val="851"/>
          <w:marRight w:val="0"/>
          <w:marTop w:val="0"/>
          <w:marBottom w:val="0"/>
          <w:divBdr>
            <w:top w:val="none" w:sz="0" w:space="0" w:color="auto"/>
            <w:left w:val="none" w:sz="0" w:space="0" w:color="auto"/>
            <w:bottom w:val="none" w:sz="0" w:space="0" w:color="auto"/>
            <w:right w:val="none" w:sz="0" w:space="0" w:color="auto"/>
          </w:divBdr>
        </w:div>
        <w:div w:id="813177898">
          <w:marLeft w:val="1134"/>
          <w:marRight w:val="0"/>
          <w:marTop w:val="0"/>
          <w:marBottom w:val="0"/>
          <w:divBdr>
            <w:top w:val="none" w:sz="0" w:space="0" w:color="auto"/>
            <w:left w:val="none" w:sz="0" w:space="0" w:color="auto"/>
            <w:bottom w:val="none" w:sz="0" w:space="0" w:color="auto"/>
            <w:right w:val="none" w:sz="0" w:space="0" w:color="auto"/>
          </w:divBdr>
        </w:div>
        <w:div w:id="2123262850">
          <w:marLeft w:val="1134"/>
          <w:marRight w:val="0"/>
          <w:marTop w:val="0"/>
          <w:marBottom w:val="0"/>
          <w:divBdr>
            <w:top w:val="none" w:sz="0" w:space="0" w:color="auto"/>
            <w:left w:val="none" w:sz="0" w:space="0" w:color="auto"/>
            <w:bottom w:val="none" w:sz="0" w:space="0" w:color="auto"/>
            <w:right w:val="none" w:sz="0" w:space="0" w:color="auto"/>
          </w:divBdr>
        </w:div>
        <w:div w:id="37359216">
          <w:marLeft w:val="1134"/>
          <w:marRight w:val="0"/>
          <w:marTop w:val="0"/>
          <w:marBottom w:val="0"/>
          <w:divBdr>
            <w:top w:val="none" w:sz="0" w:space="0" w:color="auto"/>
            <w:left w:val="none" w:sz="0" w:space="0" w:color="auto"/>
            <w:bottom w:val="none" w:sz="0" w:space="0" w:color="auto"/>
            <w:right w:val="none" w:sz="0" w:space="0" w:color="auto"/>
          </w:divBdr>
        </w:div>
        <w:div w:id="1762140614">
          <w:marLeft w:val="1134"/>
          <w:marRight w:val="0"/>
          <w:marTop w:val="0"/>
          <w:marBottom w:val="0"/>
          <w:divBdr>
            <w:top w:val="none" w:sz="0" w:space="0" w:color="auto"/>
            <w:left w:val="none" w:sz="0" w:space="0" w:color="auto"/>
            <w:bottom w:val="none" w:sz="0" w:space="0" w:color="auto"/>
            <w:right w:val="none" w:sz="0" w:space="0" w:color="auto"/>
          </w:divBdr>
        </w:div>
        <w:div w:id="1013992807">
          <w:marLeft w:val="1134"/>
          <w:marRight w:val="0"/>
          <w:marTop w:val="0"/>
          <w:marBottom w:val="0"/>
          <w:divBdr>
            <w:top w:val="none" w:sz="0" w:space="0" w:color="auto"/>
            <w:left w:val="none" w:sz="0" w:space="0" w:color="auto"/>
            <w:bottom w:val="none" w:sz="0" w:space="0" w:color="auto"/>
            <w:right w:val="none" w:sz="0" w:space="0" w:color="auto"/>
          </w:divBdr>
        </w:div>
        <w:div w:id="170920546">
          <w:marLeft w:val="851"/>
          <w:marRight w:val="0"/>
          <w:marTop w:val="0"/>
          <w:marBottom w:val="0"/>
          <w:divBdr>
            <w:top w:val="none" w:sz="0" w:space="0" w:color="auto"/>
            <w:left w:val="none" w:sz="0" w:space="0" w:color="auto"/>
            <w:bottom w:val="none" w:sz="0" w:space="0" w:color="auto"/>
            <w:right w:val="none" w:sz="0" w:space="0" w:color="auto"/>
          </w:divBdr>
        </w:div>
        <w:div w:id="1434125697">
          <w:marLeft w:val="1134"/>
          <w:marRight w:val="0"/>
          <w:marTop w:val="0"/>
          <w:marBottom w:val="0"/>
          <w:divBdr>
            <w:top w:val="none" w:sz="0" w:space="0" w:color="auto"/>
            <w:left w:val="none" w:sz="0" w:space="0" w:color="auto"/>
            <w:bottom w:val="none" w:sz="0" w:space="0" w:color="auto"/>
            <w:right w:val="none" w:sz="0" w:space="0" w:color="auto"/>
          </w:divBdr>
        </w:div>
        <w:div w:id="775448711">
          <w:marLeft w:val="1134"/>
          <w:marRight w:val="0"/>
          <w:marTop w:val="0"/>
          <w:marBottom w:val="0"/>
          <w:divBdr>
            <w:top w:val="none" w:sz="0" w:space="0" w:color="auto"/>
            <w:left w:val="none" w:sz="0" w:space="0" w:color="auto"/>
            <w:bottom w:val="none" w:sz="0" w:space="0" w:color="auto"/>
            <w:right w:val="none" w:sz="0" w:space="0" w:color="auto"/>
          </w:divBdr>
        </w:div>
        <w:div w:id="618072550">
          <w:marLeft w:val="1134"/>
          <w:marRight w:val="0"/>
          <w:marTop w:val="0"/>
          <w:marBottom w:val="0"/>
          <w:divBdr>
            <w:top w:val="none" w:sz="0" w:space="0" w:color="auto"/>
            <w:left w:val="none" w:sz="0" w:space="0" w:color="auto"/>
            <w:bottom w:val="none" w:sz="0" w:space="0" w:color="auto"/>
            <w:right w:val="none" w:sz="0" w:space="0" w:color="auto"/>
          </w:divBdr>
        </w:div>
        <w:div w:id="990905293">
          <w:marLeft w:val="1134"/>
          <w:marRight w:val="0"/>
          <w:marTop w:val="0"/>
          <w:marBottom w:val="0"/>
          <w:divBdr>
            <w:top w:val="none" w:sz="0" w:space="0" w:color="auto"/>
            <w:left w:val="none" w:sz="0" w:space="0" w:color="auto"/>
            <w:bottom w:val="none" w:sz="0" w:space="0" w:color="auto"/>
            <w:right w:val="none" w:sz="0" w:space="0" w:color="auto"/>
          </w:divBdr>
        </w:div>
        <w:div w:id="1345471429">
          <w:marLeft w:val="1134"/>
          <w:marRight w:val="0"/>
          <w:marTop w:val="0"/>
          <w:marBottom w:val="0"/>
          <w:divBdr>
            <w:top w:val="none" w:sz="0" w:space="0" w:color="auto"/>
            <w:left w:val="none" w:sz="0" w:space="0" w:color="auto"/>
            <w:bottom w:val="none" w:sz="0" w:space="0" w:color="auto"/>
            <w:right w:val="none" w:sz="0" w:space="0" w:color="auto"/>
          </w:divBdr>
        </w:div>
        <w:div w:id="2088259790">
          <w:marLeft w:val="1134"/>
          <w:marRight w:val="0"/>
          <w:marTop w:val="0"/>
          <w:marBottom w:val="0"/>
          <w:divBdr>
            <w:top w:val="none" w:sz="0" w:space="0" w:color="auto"/>
            <w:left w:val="none" w:sz="0" w:space="0" w:color="auto"/>
            <w:bottom w:val="none" w:sz="0" w:space="0" w:color="auto"/>
            <w:right w:val="none" w:sz="0" w:space="0" w:color="auto"/>
          </w:divBdr>
        </w:div>
        <w:div w:id="230191020">
          <w:marLeft w:val="1134"/>
          <w:marRight w:val="0"/>
          <w:marTop w:val="0"/>
          <w:marBottom w:val="0"/>
          <w:divBdr>
            <w:top w:val="none" w:sz="0" w:space="0" w:color="auto"/>
            <w:left w:val="none" w:sz="0" w:space="0" w:color="auto"/>
            <w:bottom w:val="none" w:sz="0" w:space="0" w:color="auto"/>
            <w:right w:val="none" w:sz="0" w:space="0" w:color="auto"/>
          </w:divBdr>
        </w:div>
        <w:div w:id="892039197">
          <w:marLeft w:val="1134"/>
          <w:marRight w:val="0"/>
          <w:marTop w:val="0"/>
          <w:marBottom w:val="0"/>
          <w:divBdr>
            <w:top w:val="none" w:sz="0" w:space="0" w:color="auto"/>
            <w:left w:val="none" w:sz="0" w:space="0" w:color="auto"/>
            <w:bottom w:val="none" w:sz="0" w:space="0" w:color="auto"/>
            <w:right w:val="none" w:sz="0" w:space="0" w:color="auto"/>
          </w:divBdr>
        </w:div>
        <w:div w:id="727261241">
          <w:marLeft w:val="851"/>
          <w:marRight w:val="0"/>
          <w:marTop w:val="0"/>
          <w:marBottom w:val="0"/>
          <w:divBdr>
            <w:top w:val="none" w:sz="0" w:space="0" w:color="auto"/>
            <w:left w:val="none" w:sz="0" w:space="0" w:color="auto"/>
            <w:bottom w:val="none" w:sz="0" w:space="0" w:color="auto"/>
            <w:right w:val="none" w:sz="0" w:space="0" w:color="auto"/>
          </w:divBdr>
        </w:div>
        <w:div w:id="1313487485">
          <w:marLeft w:val="851"/>
          <w:marRight w:val="0"/>
          <w:marTop w:val="0"/>
          <w:marBottom w:val="0"/>
          <w:divBdr>
            <w:top w:val="none" w:sz="0" w:space="0" w:color="auto"/>
            <w:left w:val="none" w:sz="0" w:space="0" w:color="auto"/>
            <w:bottom w:val="none" w:sz="0" w:space="0" w:color="auto"/>
            <w:right w:val="none" w:sz="0" w:space="0" w:color="auto"/>
          </w:divBdr>
        </w:div>
        <w:div w:id="2003199597">
          <w:marLeft w:val="851"/>
          <w:marRight w:val="0"/>
          <w:marTop w:val="0"/>
          <w:marBottom w:val="0"/>
          <w:divBdr>
            <w:top w:val="none" w:sz="0" w:space="0" w:color="auto"/>
            <w:left w:val="none" w:sz="0" w:space="0" w:color="auto"/>
            <w:bottom w:val="none" w:sz="0" w:space="0" w:color="auto"/>
            <w:right w:val="none" w:sz="0" w:space="0" w:color="auto"/>
          </w:divBdr>
        </w:div>
        <w:div w:id="346061765">
          <w:marLeft w:val="851"/>
          <w:marRight w:val="0"/>
          <w:marTop w:val="0"/>
          <w:marBottom w:val="0"/>
          <w:divBdr>
            <w:top w:val="none" w:sz="0" w:space="0" w:color="auto"/>
            <w:left w:val="none" w:sz="0" w:space="0" w:color="auto"/>
            <w:bottom w:val="none" w:sz="0" w:space="0" w:color="auto"/>
            <w:right w:val="none" w:sz="0" w:space="0" w:color="auto"/>
          </w:divBdr>
        </w:div>
        <w:div w:id="1726181799">
          <w:marLeft w:val="0"/>
          <w:marRight w:val="0"/>
          <w:marTop w:val="0"/>
          <w:marBottom w:val="0"/>
          <w:divBdr>
            <w:top w:val="none" w:sz="0" w:space="0" w:color="auto"/>
            <w:left w:val="none" w:sz="0" w:space="0" w:color="auto"/>
            <w:bottom w:val="none" w:sz="0" w:space="0" w:color="auto"/>
            <w:right w:val="none" w:sz="0" w:space="0" w:color="auto"/>
          </w:divBdr>
        </w:div>
        <w:div w:id="1133525922">
          <w:marLeft w:val="0"/>
          <w:marRight w:val="0"/>
          <w:marTop w:val="0"/>
          <w:marBottom w:val="0"/>
          <w:divBdr>
            <w:top w:val="none" w:sz="0" w:space="0" w:color="auto"/>
            <w:left w:val="none" w:sz="0" w:space="0" w:color="auto"/>
            <w:bottom w:val="none" w:sz="0" w:space="0" w:color="auto"/>
            <w:right w:val="none" w:sz="0" w:space="0" w:color="auto"/>
          </w:divBdr>
        </w:div>
        <w:div w:id="1473250377">
          <w:marLeft w:val="0"/>
          <w:marRight w:val="0"/>
          <w:marTop w:val="0"/>
          <w:marBottom w:val="0"/>
          <w:divBdr>
            <w:top w:val="none" w:sz="0" w:space="0" w:color="auto"/>
            <w:left w:val="none" w:sz="0" w:space="0" w:color="auto"/>
            <w:bottom w:val="none" w:sz="0" w:space="0" w:color="auto"/>
            <w:right w:val="none" w:sz="0" w:space="0" w:color="auto"/>
          </w:divBdr>
        </w:div>
        <w:div w:id="1749113174">
          <w:marLeft w:val="851"/>
          <w:marRight w:val="0"/>
          <w:marTop w:val="0"/>
          <w:marBottom w:val="0"/>
          <w:divBdr>
            <w:top w:val="none" w:sz="0" w:space="0" w:color="auto"/>
            <w:left w:val="none" w:sz="0" w:space="0" w:color="auto"/>
            <w:bottom w:val="none" w:sz="0" w:space="0" w:color="auto"/>
            <w:right w:val="none" w:sz="0" w:space="0" w:color="auto"/>
          </w:divBdr>
        </w:div>
        <w:div w:id="1335693336">
          <w:marLeft w:val="851"/>
          <w:marRight w:val="0"/>
          <w:marTop w:val="0"/>
          <w:marBottom w:val="0"/>
          <w:divBdr>
            <w:top w:val="none" w:sz="0" w:space="0" w:color="auto"/>
            <w:left w:val="none" w:sz="0" w:space="0" w:color="auto"/>
            <w:bottom w:val="none" w:sz="0" w:space="0" w:color="auto"/>
            <w:right w:val="none" w:sz="0" w:space="0" w:color="auto"/>
          </w:divBdr>
        </w:div>
        <w:div w:id="44371988">
          <w:marLeft w:val="851"/>
          <w:marRight w:val="0"/>
          <w:marTop w:val="0"/>
          <w:marBottom w:val="0"/>
          <w:divBdr>
            <w:top w:val="none" w:sz="0" w:space="0" w:color="auto"/>
            <w:left w:val="none" w:sz="0" w:space="0" w:color="auto"/>
            <w:bottom w:val="none" w:sz="0" w:space="0" w:color="auto"/>
            <w:right w:val="none" w:sz="0" w:space="0" w:color="auto"/>
          </w:divBdr>
        </w:div>
        <w:div w:id="1478381443">
          <w:marLeft w:val="851"/>
          <w:marRight w:val="0"/>
          <w:marTop w:val="0"/>
          <w:marBottom w:val="0"/>
          <w:divBdr>
            <w:top w:val="none" w:sz="0" w:space="0" w:color="auto"/>
            <w:left w:val="none" w:sz="0" w:space="0" w:color="auto"/>
            <w:bottom w:val="none" w:sz="0" w:space="0" w:color="auto"/>
            <w:right w:val="none" w:sz="0" w:space="0" w:color="auto"/>
          </w:divBdr>
        </w:div>
        <w:div w:id="1853761212">
          <w:marLeft w:val="851"/>
          <w:marRight w:val="0"/>
          <w:marTop w:val="0"/>
          <w:marBottom w:val="0"/>
          <w:divBdr>
            <w:top w:val="none" w:sz="0" w:space="0" w:color="auto"/>
            <w:left w:val="none" w:sz="0" w:space="0" w:color="auto"/>
            <w:bottom w:val="none" w:sz="0" w:space="0" w:color="auto"/>
            <w:right w:val="none" w:sz="0" w:space="0" w:color="auto"/>
          </w:divBdr>
        </w:div>
        <w:div w:id="499735125">
          <w:marLeft w:val="851"/>
          <w:marRight w:val="0"/>
          <w:marTop w:val="0"/>
          <w:marBottom w:val="0"/>
          <w:divBdr>
            <w:top w:val="none" w:sz="0" w:space="0" w:color="auto"/>
            <w:left w:val="none" w:sz="0" w:space="0" w:color="auto"/>
            <w:bottom w:val="none" w:sz="0" w:space="0" w:color="auto"/>
            <w:right w:val="none" w:sz="0" w:space="0" w:color="auto"/>
          </w:divBdr>
        </w:div>
        <w:div w:id="595408178">
          <w:marLeft w:val="851"/>
          <w:marRight w:val="0"/>
          <w:marTop w:val="0"/>
          <w:marBottom w:val="0"/>
          <w:divBdr>
            <w:top w:val="none" w:sz="0" w:space="0" w:color="auto"/>
            <w:left w:val="none" w:sz="0" w:space="0" w:color="auto"/>
            <w:bottom w:val="none" w:sz="0" w:space="0" w:color="auto"/>
            <w:right w:val="none" w:sz="0" w:space="0" w:color="auto"/>
          </w:divBdr>
        </w:div>
        <w:div w:id="1280452782">
          <w:marLeft w:val="851"/>
          <w:marRight w:val="0"/>
          <w:marTop w:val="0"/>
          <w:marBottom w:val="0"/>
          <w:divBdr>
            <w:top w:val="none" w:sz="0" w:space="0" w:color="auto"/>
            <w:left w:val="none" w:sz="0" w:space="0" w:color="auto"/>
            <w:bottom w:val="none" w:sz="0" w:space="0" w:color="auto"/>
            <w:right w:val="none" w:sz="0" w:space="0" w:color="auto"/>
          </w:divBdr>
        </w:div>
        <w:div w:id="869027317">
          <w:marLeft w:val="0"/>
          <w:marRight w:val="0"/>
          <w:marTop w:val="0"/>
          <w:marBottom w:val="0"/>
          <w:divBdr>
            <w:top w:val="none" w:sz="0" w:space="0" w:color="auto"/>
            <w:left w:val="none" w:sz="0" w:space="0" w:color="auto"/>
            <w:bottom w:val="none" w:sz="0" w:space="0" w:color="auto"/>
            <w:right w:val="none" w:sz="0" w:space="0" w:color="auto"/>
          </w:divBdr>
        </w:div>
        <w:div w:id="1294751973">
          <w:marLeft w:val="851"/>
          <w:marRight w:val="0"/>
          <w:marTop w:val="0"/>
          <w:marBottom w:val="0"/>
          <w:divBdr>
            <w:top w:val="none" w:sz="0" w:space="0" w:color="auto"/>
            <w:left w:val="none" w:sz="0" w:space="0" w:color="auto"/>
            <w:bottom w:val="none" w:sz="0" w:space="0" w:color="auto"/>
            <w:right w:val="none" w:sz="0" w:space="0" w:color="auto"/>
          </w:divBdr>
        </w:div>
        <w:div w:id="1910266684">
          <w:marLeft w:val="851"/>
          <w:marRight w:val="0"/>
          <w:marTop w:val="0"/>
          <w:marBottom w:val="0"/>
          <w:divBdr>
            <w:top w:val="none" w:sz="0" w:space="0" w:color="auto"/>
            <w:left w:val="none" w:sz="0" w:space="0" w:color="auto"/>
            <w:bottom w:val="none" w:sz="0" w:space="0" w:color="auto"/>
            <w:right w:val="none" w:sz="0" w:space="0" w:color="auto"/>
          </w:divBdr>
        </w:div>
        <w:div w:id="750200765">
          <w:marLeft w:val="851"/>
          <w:marRight w:val="0"/>
          <w:marTop w:val="0"/>
          <w:marBottom w:val="0"/>
          <w:divBdr>
            <w:top w:val="none" w:sz="0" w:space="0" w:color="auto"/>
            <w:left w:val="none" w:sz="0" w:space="0" w:color="auto"/>
            <w:bottom w:val="none" w:sz="0" w:space="0" w:color="auto"/>
            <w:right w:val="none" w:sz="0" w:space="0" w:color="auto"/>
          </w:divBdr>
        </w:div>
        <w:div w:id="507059847">
          <w:marLeft w:val="851"/>
          <w:marRight w:val="0"/>
          <w:marTop w:val="0"/>
          <w:marBottom w:val="0"/>
          <w:divBdr>
            <w:top w:val="none" w:sz="0" w:space="0" w:color="auto"/>
            <w:left w:val="none" w:sz="0" w:space="0" w:color="auto"/>
            <w:bottom w:val="none" w:sz="0" w:space="0" w:color="auto"/>
            <w:right w:val="none" w:sz="0" w:space="0" w:color="auto"/>
          </w:divBdr>
        </w:div>
        <w:div w:id="936786896">
          <w:marLeft w:val="851"/>
          <w:marRight w:val="0"/>
          <w:marTop w:val="0"/>
          <w:marBottom w:val="0"/>
          <w:divBdr>
            <w:top w:val="none" w:sz="0" w:space="0" w:color="auto"/>
            <w:left w:val="none" w:sz="0" w:space="0" w:color="auto"/>
            <w:bottom w:val="none" w:sz="0" w:space="0" w:color="auto"/>
            <w:right w:val="none" w:sz="0" w:space="0" w:color="auto"/>
          </w:divBdr>
        </w:div>
        <w:div w:id="1090588247">
          <w:marLeft w:val="851"/>
          <w:marRight w:val="0"/>
          <w:marTop w:val="0"/>
          <w:marBottom w:val="0"/>
          <w:divBdr>
            <w:top w:val="none" w:sz="0" w:space="0" w:color="auto"/>
            <w:left w:val="none" w:sz="0" w:space="0" w:color="auto"/>
            <w:bottom w:val="none" w:sz="0" w:space="0" w:color="auto"/>
            <w:right w:val="none" w:sz="0" w:space="0" w:color="auto"/>
          </w:divBdr>
        </w:div>
        <w:div w:id="632908143">
          <w:marLeft w:val="851"/>
          <w:marRight w:val="0"/>
          <w:marTop w:val="0"/>
          <w:marBottom w:val="0"/>
          <w:divBdr>
            <w:top w:val="none" w:sz="0" w:space="0" w:color="auto"/>
            <w:left w:val="none" w:sz="0" w:space="0" w:color="auto"/>
            <w:bottom w:val="none" w:sz="0" w:space="0" w:color="auto"/>
            <w:right w:val="none" w:sz="0" w:space="0" w:color="auto"/>
          </w:divBdr>
        </w:div>
        <w:div w:id="1871911411">
          <w:marLeft w:val="851"/>
          <w:marRight w:val="0"/>
          <w:marTop w:val="0"/>
          <w:marBottom w:val="0"/>
          <w:divBdr>
            <w:top w:val="none" w:sz="0" w:space="0" w:color="auto"/>
            <w:left w:val="none" w:sz="0" w:space="0" w:color="auto"/>
            <w:bottom w:val="none" w:sz="0" w:space="0" w:color="auto"/>
            <w:right w:val="none" w:sz="0" w:space="0" w:color="auto"/>
          </w:divBdr>
        </w:div>
        <w:div w:id="12272664">
          <w:marLeft w:val="1440"/>
          <w:marRight w:val="0"/>
          <w:marTop w:val="0"/>
          <w:marBottom w:val="0"/>
          <w:divBdr>
            <w:top w:val="none" w:sz="0" w:space="0" w:color="auto"/>
            <w:left w:val="none" w:sz="0" w:space="0" w:color="auto"/>
            <w:bottom w:val="none" w:sz="0" w:space="0" w:color="auto"/>
            <w:right w:val="none" w:sz="0" w:space="0" w:color="auto"/>
          </w:divBdr>
        </w:div>
        <w:div w:id="1567498623">
          <w:marLeft w:val="0"/>
          <w:marRight w:val="0"/>
          <w:marTop w:val="0"/>
          <w:marBottom w:val="0"/>
          <w:divBdr>
            <w:top w:val="none" w:sz="0" w:space="0" w:color="auto"/>
            <w:left w:val="none" w:sz="0" w:space="0" w:color="auto"/>
            <w:bottom w:val="none" w:sz="0" w:space="0" w:color="auto"/>
            <w:right w:val="none" w:sz="0" w:space="0" w:color="auto"/>
          </w:divBdr>
        </w:div>
        <w:div w:id="167448942">
          <w:marLeft w:val="0"/>
          <w:marRight w:val="0"/>
          <w:marTop w:val="0"/>
          <w:marBottom w:val="0"/>
          <w:divBdr>
            <w:top w:val="none" w:sz="0" w:space="0" w:color="auto"/>
            <w:left w:val="none" w:sz="0" w:space="0" w:color="auto"/>
            <w:bottom w:val="none" w:sz="0" w:space="0" w:color="auto"/>
            <w:right w:val="none" w:sz="0" w:space="0" w:color="auto"/>
          </w:divBdr>
        </w:div>
        <w:div w:id="1213467236">
          <w:marLeft w:val="0"/>
          <w:marRight w:val="0"/>
          <w:marTop w:val="0"/>
          <w:marBottom w:val="0"/>
          <w:divBdr>
            <w:top w:val="none" w:sz="0" w:space="0" w:color="auto"/>
            <w:left w:val="none" w:sz="0" w:space="0" w:color="auto"/>
            <w:bottom w:val="none" w:sz="0" w:space="0" w:color="auto"/>
            <w:right w:val="none" w:sz="0" w:space="0" w:color="auto"/>
          </w:divBdr>
        </w:div>
        <w:div w:id="1005328640">
          <w:marLeft w:val="0"/>
          <w:marRight w:val="0"/>
          <w:marTop w:val="0"/>
          <w:marBottom w:val="0"/>
          <w:divBdr>
            <w:top w:val="none" w:sz="0" w:space="0" w:color="auto"/>
            <w:left w:val="none" w:sz="0" w:space="0" w:color="auto"/>
            <w:bottom w:val="none" w:sz="0" w:space="0" w:color="auto"/>
            <w:right w:val="none" w:sz="0" w:space="0" w:color="auto"/>
          </w:divBdr>
        </w:div>
        <w:div w:id="420490290">
          <w:marLeft w:val="0"/>
          <w:marRight w:val="0"/>
          <w:marTop w:val="0"/>
          <w:marBottom w:val="0"/>
          <w:divBdr>
            <w:top w:val="none" w:sz="0" w:space="0" w:color="auto"/>
            <w:left w:val="none" w:sz="0" w:space="0" w:color="auto"/>
            <w:bottom w:val="none" w:sz="0" w:space="0" w:color="auto"/>
            <w:right w:val="none" w:sz="0" w:space="0" w:color="auto"/>
          </w:divBdr>
        </w:div>
        <w:div w:id="12000122">
          <w:marLeft w:val="709"/>
          <w:marRight w:val="0"/>
          <w:marTop w:val="0"/>
          <w:marBottom w:val="0"/>
          <w:divBdr>
            <w:top w:val="none" w:sz="0" w:space="0" w:color="auto"/>
            <w:left w:val="none" w:sz="0" w:space="0" w:color="auto"/>
            <w:bottom w:val="none" w:sz="0" w:space="0" w:color="auto"/>
            <w:right w:val="none" w:sz="0" w:space="0" w:color="auto"/>
          </w:divBdr>
        </w:div>
        <w:div w:id="757486226">
          <w:marLeft w:val="720"/>
          <w:marRight w:val="0"/>
          <w:marTop w:val="0"/>
          <w:marBottom w:val="0"/>
          <w:divBdr>
            <w:top w:val="none" w:sz="0" w:space="0" w:color="auto"/>
            <w:left w:val="none" w:sz="0" w:space="0" w:color="auto"/>
            <w:bottom w:val="none" w:sz="0" w:space="0" w:color="auto"/>
            <w:right w:val="none" w:sz="0" w:space="0" w:color="auto"/>
          </w:divBdr>
        </w:div>
        <w:div w:id="1289627620">
          <w:marLeft w:val="720"/>
          <w:marRight w:val="0"/>
          <w:marTop w:val="0"/>
          <w:marBottom w:val="0"/>
          <w:divBdr>
            <w:top w:val="none" w:sz="0" w:space="0" w:color="auto"/>
            <w:left w:val="none" w:sz="0" w:space="0" w:color="auto"/>
            <w:bottom w:val="none" w:sz="0" w:space="0" w:color="auto"/>
            <w:right w:val="none" w:sz="0" w:space="0" w:color="auto"/>
          </w:divBdr>
        </w:div>
        <w:div w:id="1707439411">
          <w:marLeft w:val="720"/>
          <w:marRight w:val="0"/>
          <w:marTop w:val="0"/>
          <w:marBottom w:val="0"/>
          <w:divBdr>
            <w:top w:val="none" w:sz="0" w:space="0" w:color="auto"/>
            <w:left w:val="none" w:sz="0" w:space="0" w:color="auto"/>
            <w:bottom w:val="none" w:sz="0" w:space="0" w:color="auto"/>
            <w:right w:val="none" w:sz="0" w:space="0" w:color="auto"/>
          </w:divBdr>
        </w:div>
        <w:div w:id="1320033459">
          <w:marLeft w:val="720"/>
          <w:marRight w:val="0"/>
          <w:marTop w:val="0"/>
          <w:marBottom w:val="0"/>
          <w:divBdr>
            <w:top w:val="none" w:sz="0" w:space="0" w:color="auto"/>
            <w:left w:val="none" w:sz="0" w:space="0" w:color="auto"/>
            <w:bottom w:val="none" w:sz="0" w:space="0" w:color="auto"/>
            <w:right w:val="none" w:sz="0" w:space="0" w:color="auto"/>
          </w:divBdr>
        </w:div>
        <w:div w:id="466633716">
          <w:marLeft w:val="720"/>
          <w:marRight w:val="0"/>
          <w:marTop w:val="0"/>
          <w:marBottom w:val="0"/>
          <w:divBdr>
            <w:top w:val="none" w:sz="0" w:space="0" w:color="auto"/>
            <w:left w:val="none" w:sz="0" w:space="0" w:color="auto"/>
            <w:bottom w:val="none" w:sz="0" w:space="0" w:color="auto"/>
            <w:right w:val="none" w:sz="0" w:space="0" w:color="auto"/>
          </w:divBdr>
        </w:div>
        <w:div w:id="245310765">
          <w:marLeft w:val="1440"/>
          <w:marRight w:val="0"/>
          <w:marTop w:val="0"/>
          <w:marBottom w:val="0"/>
          <w:divBdr>
            <w:top w:val="none" w:sz="0" w:space="0" w:color="auto"/>
            <w:left w:val="none" w:sz="0" w:space="0" w:color="auto"/>
            <w:bottom w:val="none" w:sz="0" w:space="0" w:color="auto"/>
            <w:right w:val="none" w:sz="0" w:space="0" w:color="auto"/>
          </w:divBdr>
        </w:div>
        <w:div w:id="1146584975">
          <w:marLeft w:val="851"/>
          <w:marRight w:val="0"/>
          <w:marTop w:val="0"/>
          <w:marBottom w:val="0"/>
          <w:divBdr>
            <w:top w:val="none" w:sz="0" w:space="0" w:color="auto"/>
            <w:left w:val="none" w:sz="0" w:space="0" w:color="auto"/>
            <w:bottom w:val="none" w:sz="0" w:space="0" w:color="auto"/>
            <w:right w:val="none" w:sz="0" w:space="0" w:color="auto"/>
          </w:divBdr>
        </w:div>
        <w:div w:id="1063991516">
          <w:marLeft w:val="851"/>
          <w:marRight w:val="0"/>
          <w:marTop w:val="0"/>
          <w:marBottom w:val="0"/>
          <w:divBdr>
            <w:top w:val="none" w:sz="0" w:space="0" w:color="auto"/>
            <w:left w:val="none" w:sz="0" w:space="0" w:color="auto"/>
            <w:bottom w:val="none" w:sz="0" w:space="0" w:color="auto"/>
            <w:right w:val="none" w:sz="0" w:space="0" w:color="auto"/>
          </w:divBdr>
        </w:div>
        <w:div w:id="1677805406">
          <w:marLeft w:val="851"/>
          <w:marRight w:val="0"/>
          <w:marTop w:val="0"/>
          <w:marBottom w:val="0"/>
          <w:divBdr>
            <w:top w:val="none" w:sz="0" w:space="0" w:color="auto"/>
            <w:left w:val="none" w:sz="0" w:space="0" w:color="auto"/>
            <w:bottom w:val="none" w:sz="0" w:space="0" w:color="auto"/>
            <w:right w:val="none" w:sz="0" w:space="0" w:color="auto"/>
          </w:divBdr>
        </w:div>
        <w:div w:id="1868790309">
          <w:marLeft w:val="0"/>
          <w:marRight w:val="0"/>
          <w:marTop w:val="0"/>
          <w:marBottom w:val="0"/>
          <w:divBdr>
            <w:top w:val="none" w:sz="0" w:space="0" w:color="auto"/>
            <w:left w:val="none" w:sz="0" w:space="0" w:color="auto"/>
            <w:bottom w:val="none" w:sz="0" w:space="0" w:color="auto"/>
            <w:right w:val="none" w:sz="0" w:space="0" w:color="auto"/>
          </w:divBdr>
        </w:div>
        <w:div w:id="78143609">
          <w:marLeft w:val="0"/>
          <w:marRight w:val="0"/>
          <w:marTop w:val="0"/>
          <w:marBottom w:val="0"/>
          <w:divBdr>
            <w:top w:val="none" w:sz="0" w:space="0" w:color="auto"/>
            <w:left w:val="none" w:sz="0" w:space="0" w:color="auto"/>
            <w:bottom w:val="none" w:sz="0" w:space="0" w:color="auto"/>
            <w:right w:val="none" w:sz="0" w:space="0" w:color="auto"/>
          </w:divBdr>
        </w:div>
        <w:div w:id="954139627">
          <w:marLeft w:val="0"/>
          <w:marRight w:val="0"/>
          <w:marTop w:val="0"/>
          <w:marBottom w:val="0"/>
          <w:divBdr>
            <w:top w:val="none" w:sz="0" w:space="0" w:color="auto"/>
            <w:left w:val="none" w:sz="0" w:space="0" w:color="auto"/>
            <w:bottom w:val="none" w:sz="0" w:space="0" w:color="auto"/>
            <w:right w:val="none" w:sz="0" w:space="0" w:color="auto"/>
          </w:divBdr>
        </w:div>
        <w:div w:id="1775132942">
          <w:marLeft w:val="0"/>
          <w:marRight w:val="0"/>
          <w:marTop w:val="0"/>
          <w:marBottom w:val="0"/>
          <w:divBdr>
            <w:top w:val="none" w:sz="0" w:space="0" w:color="auto"/>
            <w:left w:val="none" w:sz="0" w:space="0" w:color="auto"/>
            <w:bottom w:val="none" w:sz="0" w:space="0" w:color="auto"/>
            <w:right w:val="none" w:sz="0" w:space="0" w:color="auto"/>
          </w:divBdr>
        </w:div>
        <w:div w:id="1810130593">
          <w:marLeft w:val="0"/>
          <w:marRight w:val="0"/>
          <w:marTop w:val="0"/>
          <w:marBottom w:val="0"/>
          <w:divBdr>
            <w:top w:val="none" w:sz="0" w:space="0" w:color="auto"/>
            <w:left w:val="none" w:sz="0" w:space="0" w:color="auto"/>
            <w:bottom w:val="none" w:sz="0" w:space="0" w:color="auto"/>
            <w:right w:val="none" w:sz="0" w:space="0" w:color="auto"/>
          </w:divBdr>
        </w:div>
        <w:div w:id="1743023134">
          <w:marLeft w:val="851"/>
          <w:marRight w:val="0"/>
          <w:marTop w:val="0"/>
          <w:marBottom w:val="0"/>
          <w:divBdr>
            <w:top w:val="none" w:sz="0" w:space="0" w:color="auto"/>
            <w:left w:val="none" w:sz="0" w:space="0" w:color="auto"/>
            <w:bottom w:val="none" w:sz="0" w:space="0" w:color="auto"/>
            <w:right w:val="none" w:sz="0" w:space="0" w:color="auto"/>
          </w:divBdr>
        </w:div>
        <w:div w:id="1901474575">
          <w:marLeft w:val="851"/>
          <w:marRight w:val="0"/>
          <w:marTop w:val="0"/>
          <w:marBottom w:val="0"/>
          <w:divBdr>
            <w:top w:val="none" w:sz="0" w:space="0" w:color="auto"/>
            <w:left w:val="none" w:sz="0" w:space="0" w:color="auto"/>
            <w:bottom w:val="none" w:sz="0" w:space="0" w:color="auto"/>
            <w:right w:val="none" w:sz="0" w:space="0" w:color="auto"/>
          </w:divBdr>
        </w:div>
        <w:div w:id="1874418353">
          <w:marLeft w:val="851"/>
          <w:marRight w:val="0"/>
          <w:marTop w:val="0"/>
          <w:marBottom w:val="0"/>
          <w:divBdr>
            <w:top w:val="none" w:sz="0" w:space="0" w:color="auto"/>
            <w:left w:val="none" w:sz="0" w:space="0" w:color="auto"/>
            <w:bottom w:val="none" w:sz="0" w:space="0" w:color="auto"/>
            <w:right w:val="none" w:sz="0" w:space="0" w:color="auto"/>
          </w:divBdr>
        </w:div>
        <w:div w:id="1687832404">
          <w:marLeft w:val="851"/>
          <w:marRight w:val="0"/>
          <w:marTop w:val="0"/>
          <w:marBottom w:val="0"/>
          <w:divBdr>
            <w:top w:val="none" w:sz="0" w:space="0" w:color="auto"/>
            <w:left w:val="none" w:sz="0" w:space="0" w:color="auto"/>
            <w:bottom w:val="none" w:sz="0" w:space="0" w:color="auto"/>
            <w:right w:val="none" w:sz="0" w:space="0" w:color="auto"/>
          </w:divBdr>
        </w:div>
        <w:div w:id="1956785305">
          <w:marLeft w:val="851"/>
          <w:marRight w:val="0"/>
          <w:marTop w:val="0"/>
          <w:marBottom w:val="0"/>
          <w:divBdr>
            <w:top w:val="none" w:sz="0" w:space="0" w:color="auto"/>
            <w:left w:val="none" w:sz="0" w:space="0" w:color="auto"/>
            <w:bottom w:val="none" w:sz="0" w:space="0" w:color="auto"/>
            <w:right w:val="none" w:sz="0" w:space="0" w:color="auto"/>
          </w:divBdr>
        </w:div>
        <w:div w:id="1818690700">
          <w:marLeft w:val="851"/>
          <w:marRight w:val="0"/>
          <w:marTop w:val="0"/>
          <w:marBottom w:val="0"/>
          <w:divBdr>
            <w:top w:val="none" w:sz="0" w:space="0" w:color="auto"/>
            <w:left w:val="none" w:sz="0" w:space="0" w:color="auto"/>
            <w:bottom w:val="none" w:sz="0" w:space="0" w:color="auto"/>
            <w:right w:val="none" w:sz="0" w:space="0" w:color="auto"/>
          </w:divBdr>
        </w:div>
        <w:div w:id="114061970">
          <w:marLeft w:val="0"/>
          <w:marRight w:val="0"/>
          <w:marTop w:val="0"/>
          <w:marBottom w:val="0"/>
          <w:divBdr>
            <w:top w:val="none" w:sz="0" w:space="0" w:color="auto"/>
            <w:left w:val="none" w:sz="0" w:space="0" w:color="auto"/>
            <w:bottom w:val="none" w:sz="0" w:space="0" w:color="auto"/>
            <w:right w:val="none" w:sz="0" w:space="0" w:color="auto"/>
          </w:divBdr>
        </w:div>
        <w:div w:id="1517420">
          <w:marLeft w:val="0"/>
          <w:marRight w:val="0"/>
          <w:marTop w:val="0"/>
          <w:marBottom w:val="0"/>
          <w:divBdr>
            <w:top w:val="none" w:sz="0" w:space="0" w:color="auto"/>
            <w:left w:val="none" w:sz="0" w:space="0" w:color="auto"/>
            <w:bottom w:val="none" w:sz="0" w:space="0" w:color="auto"/>
            <w:right w:val="none" w:sz="0" w:space="0" w:color="auto"/>
          </w:divBdr>
        </w:div>
        <w:div w:id="1625231941">
          <w:marLeft w:val="851"/>
          <w:marRight w:val="0"/>
          <w:marTop w:val="0"/>
          <w:marBottom w:val="0"/>
          <w:divBdr>
            <w:top w:val="none" w:sz="0" w:space="0" w:color="auto"/>
            <w:left w:val="none" w:sz="0" w:space="0" w:color="auto"/>
            <w:bottom w:val="none" w:sz="0" w:space="0" w:color="auto"/>
            <w:right w:val="none" w:sz="0" w:space="0" w:color="auto"/>
          </w:divBdr>
        </w:div>
        <w:div w:id="1662405">
          <w:marLeft w:val="851"/>
          <w:marRight w:val="0"/>
          <w:marTop w:val="0"/>
          <w:marBottom w:val="0"/>
          <w:divBdr>
            <w:top w:val="none" w:sz="0" w:space="0" w:color="auto"/>
            <w:left w:val="none" w:sz="0" w:space="0" w:color="auto"/>
            <w:bottom w:val="none" w:sz="0" w:space="0" w:color="auto"/>
            <w:right w:val="none" w:sz="0" w:space="0" w:color="auto"/>
          </w:divBdr>
        </w:div>
        <w:div w:id="1794441268">
          <w:marLeft w:val="851"/>
          <w:marRight w:val="0"/>
          <w:marTop w:val="0"/>
          <w:marBottom w:val="0"/>
          <w:divBdr>
            <w:top w:val="none" w:sz="0" w:space="0" w:color="auto"/>
            <w:left w:val="none" w:sz="0" w:space="0" w:color="auto"/>
            <w:bottom w:val="none" w:sz="0" w:space="0" w:color="auto"/>
            <w:right w:val="none" w:sz="0" w:space="0" w:color="auto"/>
          </w:divBdr>
        </w:div>
        <w:div w:id="1574122438">
          <w:marLeft w:val="851"/>
          <w:marRight w:val="0"/>
          <w:marTop w:val="0"/>
          <w:marBottom w:val="0"/>
          <w:divBdr>
            <w:top w:val="none" w:sz="0" w:space="0" w:color="auto"/>
            <w:left w:val="none" w:sz="0" w:space="0" w:color="auto"/>
            <w:bottom w:val="none" w:sz="0" w:space="0" w:color="auto"/>
            <w:right w:val="none" w:sz="0" w:space="0" w:color="auto"/>
          </w:divBdr>
        </w:div>
        <w:div w:id="1323316305">
          <w:marLeft w:val="851"/>
          <w:marRight w:val="0"/>
          <w:marTop w:val="0"/>
          <w:marBottom w:val="0"/>
          <w:divBdr>
            <w:top w:val="none" w:sz="0" w:space="0" w:color="auto"/>
            <w:left w:val="none" w:sz="0" w:space="0" w:color="auto"/>
            <w:bottom w:val="none" w:sz="0" w:space="0" w:color="auto"/>
            <w:right w:val="none" w:sz="0" w:space="0" w:color="auto"/>
          </w:divBdr>
        </w:div>
        <w:div w:id="491723201">
          <w:marLeft w:val="0"/>
          <w:marRight w:val="0"/>
          <w:marTop w:val="0"/>
          <w:marBottom w:val="0"/>
          <w:divBdr>
            <w:top w:val="none" w:sz="0" w:space="0" w:color="auto"/>
            <w:left w:val="none" w:sz="0" w:space="0" w:color="auto"/>
            <w:bottom w:val="none" w:sz="0" w:space="0" w:color="auto"/>
            <w:right w:val="none" w:sz="0" w:space="0" w:color="auto"/>
          </w:divBdr>
        </w:div>
        <w:div w:id="2111394017">
          <w:marLeft w:val="0"/>
          <w:marRight w:val="0"/>
          <w:marTop w:val="0"/>
          <w:marBottom w:val="0"/>
          <w:divBdr>
            <w:top w:val="none" w:sz="0" w:space="0" w:color="auto"/>
            <w:left w:val="none" w:sz="0" w:space="0" w:color="auto"/>
            <w:bottom w:val="none" w:sz="0" w:space="0" w:color="auto"/>
            <w:right w:val="none" w:sz="0" w:space="0" w:color="auto"/>
          </w:divBdr>
        </w:div>
        <w:div w:id="1704555718">
          <w:marLeft w:val="720"/>
          <w:marRight w:val="0"/>
          <w:marTop w:val="0"/>
          <w:marBottom w:val="0"/>
          <w:divBdr>
            <w:top w:val="none" w:sz="0" w:space="0" w:color="auto"/>
            <w:left w:val="none" w:sz="0" w:space="0" w:color="auto"/>
            <w:bottom w:val="none" w:sz="0" w:space="0" w:color="auto"/>
            <w:right w:val="none" w:sz="0" w:space="0" w:color="auto"/>
          </w:divBdr>
        </w:div>
        <w:div w:id="1769933507">
          <w:marLeft w:val="720"/>
          <w:marRight w:val="0"/>
          <w:marTop w:val="0"/>
          <w:marBottom w:val="0"/>
          <w:divBdr>
            <w:top w:val="none" w:sz="0" w:space="0" w:color="auto"/>
            <w:left w:val="none" w:sz="0" w:space="0" w:color="auto"/>
            <w:bottom w:val="none" w:sz="0" w:space="0" w:color="auto"/>
            <w:right w:val="none" w:sz="0" w:space="0" w:color="auto"/>
          </w:divBdr>
        </w:div>
        <w:div w:id="1492716251">
          <w:marLeft w:val="720"/>
          <w:marRight w:val="0"/>
          <w:marTop w:val="0"/>
          <w:marBottom w:val="0"/>
          <w:divBdr>
            <w:top w:val="none" w:sz="0" w:space="0" w:color="auto"/>
            <w:left w:val="none" w:sz="0" w:space="0" w:color="auto"/>
            <w:bottom w:val="none" w:sz="0" w:space="0" w:color="auto"/>
            <w:right w:val="none" w:sz="0" w:space="0" w:color="auto"/>
          </w:divBdr>
        </w:div>
        <w:div w:id="1916931326">
          <w:marLeft w:val="720"/>
          <w:marRight w:val="0"/>
          <w:marTop w:val="0"/>
          <w:marBottom w:val="0"/>
          <w:divBdr>
            <w:top w:val="none" w:sz="0" w:space="0" w:color="auto"/>
            <w:left w:val="none" w:sz="0" w:space="0" w:color="auto"/>
            <w:bottom w:val="none" w:sz="0" w:space="0" w:color="auto"/>
            <w:right w:val="none" w:sz="0" w:space="0" w:color="auto"/>
          </w:divBdr>
        </w:div>
        <w:div w:id="54547737">
          <w:marLeft w:val="851"/>
          <w:marRight w:val="0"/>
          <w:marTop w:val="0"/>
          <w:marBottom w:val="0"/>
          <w:divBdr>
            <w:top w:val="none" w:sz="0" w:space="0" w:color="auto"/>
            <w:left w:val="none" w:sz="0" w:space="0" w:color="auto"/>
            <w:bottom w:val="none" w:sz="0" w:space="0" w:color="auto"/>
            <w:right w:val="none" w:sz="0" w:space="0" w:color="auto"/>
          </w:divBdr>
        </w:div>
        <w:div w:id="1342929148">
          <w:marLeft w:val="851"/>
          <w:marRight w:val="0"/>
          <w:marTop w:val="0"/>
          <w:marBottom w:val="0"/>
          <w:divBdr>
            <w:top w:val="none" w:sz="0" w:space="0" w:color="auto"/>
            <w:left w:val="none" w:sz="0" w:space="0" w:color="auto"/>
            <w:bottom w:val="none" w:sz="0" w:space="0" w:color="auto"/>
            <w:right w:val="none" w:sz="0" w:space="0" w:color="auto"/>
          </w:divBdr>
        </w:div>
        <w:div w:id="262491680">
          <w:marLeft w:val="851"/>
          <w:marRight w:val="0"/>
          <w:marTop w:val="0"/>
          <w:marBottom w:val="0"/>
          <w:divBdr>
            <w:top w:val="none" w:sz="0" w:space="0" w:color="auto"/>
            <w:left w:val="none" w:sz="0" w:space="0" w:color="auto"/>
            <w:bottom w:val="none" w:sz="0" w:space="0" w:color="auto"/>
            <w:right w:val="none" w:sz="0" w:space="0" w:color="auto"/>
          </w:divBdr>
        </w:div>
        <w:div w:id="1101603210">
          <w:marLeft w:val="851"/>
          <w:marRight w:val="0"/>
          <w:marTop w:val="0"/>
          <w:marBottom w:val="0"/>
          <w:divBdr>
            <w:top w:val="none" w:sz="0" w:space="0" w:color="auto"/>
            <w:left w:val="none" w:sz="0" w:space="0" w:color="auto"/>
            <w:bottom w:val="none" w:sz="0" w:space="0" w:color="auto"/>
            <w:right w:val="none" w:sz="0" w:space="0" w:color="auto"/>
          </w:divBdr>
        </w:div>
        <w:div w:id="1096250748">
          <w:marLeft w:val="851"/>
          <w:marRight w:val="0"/>
          <w:marTop w:val="0"/>
          <w:marBottom w:val="0"/>
          <w:divBdr>
            <w:top w:val="none" w:sz="0" w:space="0" w:color="auto"/>
            <w:left w:val="none" w:sz="0" w:space="0" w:color="auto"/>
            <w:bottom w:val="none" w:sz="0" w:space="0" w:color="auto"/>
            <w:right w:val="none" w:sz="0" w:space="0" w:color="auto"/>
          </w:divBdr>
        </w:div>
        <w:div w:id="1396585894">
          <w:marLeft w:val="851"/>
          <w:marRight w:val="0"/>
          <w:marTop w:val="0"/>
          <w:marBottom w:val="0"/>
          <w:divBdr>
            <w:top w:val="none" w:sz="0" w:space="0" w:color="auto"/>
            <w:left w:val="none" w:sz="0" w:space="0" w:color="auto"/>
            <w:bottom w:val="none" w:sz="0" w:space="0" w:color="auto"/>
            <w:right w:val="none" w:sz="0" w:space="0" w:color="auto"/>
          </w:divBdr>
        </w:div>
        <w:div w:id="989944308">
          <w:marLeft w:val="851"/>
          <w:marRight w:val="0"/>
          <w:marTop w:val="0"/>
          <w:marBottom w:val="0"/>
          <w:divBdr>
            <w:top w:val="none" w:sz="0" w:space="0" w:color="auto"/>
            <w:left w:val="none" w:sz="0" w:space="0" w:color="auto"/>
            <w:bottom w:val="none" w:sz="0" w:space="0" w:color="auto"/>
            <w:right w:val="none" w:sz="0" w:space="0" w:color="auto"/>
          </w:divBdr>
        </w:div>
        <w:div w:id="2038893655">
          <w:marLeft w:val="851"/>
          <w:marRight w:val="0"/>
          <w:marTop w:val="0"/>
          <w:marBottom w:val="0"/>
          <w:divBdr>
            <w:top w:val="none" w:sz="0" w:space="0" w:color="auto"/>
            <w:left w:val="none" w:sz="0" w:space="0" w:color="auto"/>
            <w:bottom w:val="none" w:sz="0" w:space="0" w:color="auto"/>
            <w:right w:val="none" w:sz="0" w:space="0" w:color="auto"/>
          </w:divBdr>
        </w:div>
        <w:div w:id="2015452299">
          <w:marLeft w:val="851"/>
          <w:marRight w:val="0"/>
          <w:marTop w:val="0"/>
          <w:marBottom w:val="0"/>
          <w:divBdr>
            <w:top w:val="none" w:sz="0" w:space="0" w:color="auto"/>
            <w:left w:val="none" w:sz="0" w:space="0" w:color="auto"/>
            <w:bottom w:val="none" w:sz="0" w:space="0" w:color="auto"/>
            <w:right w:val="none" w:sz="0" w:space="0" w:color="auto"/>
          </w:divBdr>
        </w:div>
        <w:div w:id="1673220016">
          <w:marLeft w:val="851"/>
          <w:marRight w:val="0"/>
          <w:marTop w:val="0"/>
          <w:marBottom w:val="0"/>
          <w:divBdr>
            <w:top w:val="none" w:sz="0" w:space="0" w:color="auto"/>
            <w:left w:val="none" w:sz="0" w:space="0" w:color="auto"/>
            <w:bottom w:val="none" w:sz="0" w:space="0" w:color="auto"/>
            <w:right w:val="none" w:sz="0" w:space="0" w:color="auto"/>
          </w:divBdr>
        </w:div>
        <w:div w:id="865799659">
          <w:marLeft w:val="851"/>
          <w:marRight w:val="0"/>
          <w:marTop w:val="0"/>
          <w:marBottom w:val="0"/>
          <w:divBdr>
            <w:top w:val="none" w:sz="0" w:space="0" w:color="auto"/>
            <w:left w:val="none" w:sz="0" w:space="0" w:color="auto"/>
            <w:bottom w:val="none" w:sz="0" w:space="0" w:color="auto"/>
            <w:right w:val="none" w:sz="0" w:space="0" w:color="auto"/>
          </w:divBdr>
        </w:div>
        <w:div w:id="1793287323">
          <w:marLeft w:val="851"/>
          <w:marRight w:val="0"/>
          <w:marTop w:val="0"/>
          <w:marBottom w:val="0"/>
          <w:divBdr>
            <w:top w:val="none" w:sz="0" w:space="0" w:color="auto"/>
            <w:left w:val="none" w:sz="0" w:space="0" w:color="auto"/>
            <w:bottom w:val="none" w:sz="0" w:space="0" w:color="auto"/>
            <w:right w:val="none" w:sz="0" w:space="0" w:color="auto"/>
          </w:divBdr>
        </w:div>
        <w:div w:id="635571616">
          <w:marLeft w:val="851"/>
          <w:marRight w:val="0"/>
          <w:marTop w:val="0"/>
          <w:marBottom w:val="0"/>
          <w:divBdr>
            <w:top w:val="none" w:sz="0" w:space="0" w:color="auto"/>
            <w:left w:val="none" w:sz="0" w:space="0" w:color="auto"/>
            <w:bottom w:val="none" w:sz="0" w:space="0" w:color="auto"/>
            <w:right w:val="none" w:sz="0" w:space="0" w:color="auto"/>
          </w:divBdr>
        </w:div>
        <w:div w:id="927228856">
          <w:marLeft w:val="851"/>
          <w:marRight w:val="0"/>
          <w:marTop w:val="0"/>
          <w:marBottom w:val="0"/>
          <w:divBdr>
            <w:top w:val="none" w:sz="0" w:space="0" w:color="auto"/>
            <w:left w:val="none" w:sz="0" w:space="0" w:color="auto"/>
            <w:bottom w:val="none" w:sz="0" w:space="0" w:color="auto"/>
            <w:right w:val="none" w:sz="0" w:space="0" w:color="auto"/>
          </w:divBdr>
        </w:div>
        <w:div w:id="794174711">
          <w:marLeft w:val="851"/>
          <w:marRight w:val="0"/>
          <w:marTop w:val="0"/>
          <w:marBottom w:val="0"/>
          <w:divBdr>
            <w:top w:val="none" w:sz="0" w:space="0" w:color="auto"/>
            <w:left w:val="none" w:sz="0" w:space="0" w:color="auto"/>
            <w:bottom w:val="none" w:sz="0" w:space="0" w:color="auto"/>
            <w:right w:val="none" w:sz="0" w:space="0" w:color="auto"/>
          </w:divBdr>
        </w:div>
        <w:div w:id="782653969">
          <w:marLeft w:val="851"/>
          <w:marRight w:val="0"/>
          <w:marTop w:val="0"/>
          <w:marBottom w:val="0"/>
          <w:divBdr>
            <w:top w:val="none" w:sz="0" w:space="0" w:color="auto"/>
            <w:left w:val="none" w:sz="0" w:space="0" w:color="auto"/>
            <w:bottom w:val="none" w:sz="0" w:space="0" w:color="auto"/>
            <w:right w:val="none" w:sz="0" w:space="0" w:color="auto"/>
          </w:divBdr>
        </w:div>
        <w:div w:id="1744184989">
          <w:marLeft w:val="851"/>
          <w:marRight w:val="0"/>
          <w:marTop w:val="0"/>
          <w:marBottom w:val="0"/>
          <w:divBdr>
            <w:top w:val="none" w:sz="0" w:space="0" w:color="auto"/>
            <w:left w:val="none" w:sz="0" w:space="0" w:color="auto"/>
            <w:bottom w:val="none" w:sz="0" w:space="0" w:color="auto"/>
            <w:right w:val="none" w:sz="0" w:space="0" w:color="auto"/>
          </w:divBdr>
        </w:div>
        <w:div w:id="1484927939">
          <w:marLeft w:val="851"/>
          <w:marRight w:val="0"/>
          <w:marTop w:val="0"/>
          <w:marBottom w:val="0"/>
          <w:divBdr>
            <w:top w:val="none" w:sz="0" w:space="0" w:color="auto"/>
            <w:left w:val="none" w:sz="0" w:space="0" w:color="auto"/>
            <w:bottom w:val="none" w:sz="0" w:space="0" w:color="auto"/>
            <w:right w:val="none" w:sz="0" w:space="0" w:color="auto"/>
          </w:divBdr>
        </w:div>
        <w:div w:id="1546797012">
          <w:marLeft w:val="851"/>
          <w:marRight w:val="0"/>
          <w:marTop w:val="0"/>
          <w:marBottom w:val="0"/>
          <w:divBdr>
            <w:top w:val="none" w:sz="0" w:space="0" w:color="auto"/>
            <w:left w:val="none" w:sz="0" w:space="0" w:color="auto"/>
            <w:bottom w:val="none" w:sz="0" w:space="0" w:color="auto"/>
            <w:right w:val="none" w:sz="0" w:space="0" w:color="auto"/>
          </w:divBdr>
        </w:div>
        <w:div w:id="1281763016">
          <w:marLeft w:val="851"/>
          <w:marRight w:val="0"/>
          <w:marTop w:val="0"/>
          <w:marBottom w:val="0"/>
          <w:divBdr>
            <w:top w:val="none" w:sz="0" w:space="0" w:color="auto"/>
            <w:left w:val="none" w:sz="0" w:space="0" w:color="auto"/>
            <w:bottom w:val="none" w:sz="0" w:space="0" w:color="auto"/>
            <w:right w:val="none" w:sz="0" w:space="0" w:color="auto"/>
          </w:divBdr>
        </w:div>
        <w:div w:id="1619877344">
          <w:marLeft w:val="851"/>
          <w:marRight w:val="0"/>
          <w:marTop w:val="0"/>
          <w:marBottom w:val="0"/>
          <w:divBdr>
            <w:top w:val="none" w:sz="0" w:space="0" w:color="auto"/>
            <w:left w:val="none" w:sz="0" w:space="0" w:color="auto"/>
            <w:bottom w:val="none" w:sz="0" w:space="0" w:color="auto"/>
            <w:right w:val="none" w:sz="0" w:space="0" w:color="auto"/>
          </w:divBdr>
        </w:div>
        <w:div w:id="1845168420">
          <w:marLeft w:val="851"/>
          <w:marRight w:val="0"/>
          <w:marTop w:val="0"/>
          <w:marBottom w:val="0"/>
          <w:divBdr>
            <w:top w:val="none" w:sz="0" w:space="0" w:color="auto"/>
            <w:left w:val="none" w:sz="0" w:space="0" w:color="auto"/>
            <w:bottom w:val="none" w:sz="0" w:space="0" w:color="auto"/>
            <w:right w:val="none" w:sz="0" w:space="0" w:color="auto"/>
          </w:divBdr>
        </w:div>
        <w:div w:id="1059788896">
          <w:marLeft w:val="851"/>
          <w:marRight w:val="0"/>
          <w:marTop w:val="0"/>
          <w:marBottom w:val="0"/>
          <w:divBdr>
            <w:top w:val="none" w:sz="0" w:space="0" w:color="auto"/>
            <w:left w:val="none" w:sz="0" w:space="0" w:color="auto"/>
            <w:bottom w:val="none" w:sz="0" w:space="0" w:color="auto"/>
            <w:right w:val="none" w:sz="0" w:space="0" w:color="auto"/>
          </w:divBdr>
        </w:div>
        <w:div w:id="518861137">
          <w:marLeft w:val="851"/>
          <w:marRight w:val="0"/>
          <w:marTop w:val="0"/>
          <w:marBottom w:val="0"/>
          <w:divBdr>
            <w:top w:val="none" w:sz="0" w:space="0" w:color="auto"/>
            <w:left w:val="none" w:sz="0" w:space="0" w:color="auto"/>
            <w:bottom w:val="none" w:sz="0" w:space="0" w:color="auto"/>
            <w:right w:val="none" w:sz="0" w:space="0" w:color="auto"/>
          </w:divBdr>
        </w:div>
        <w:div w:id="54934052">
          <w:marLeft w:val="851"/>
          <w:marRight w:val="0"/>
          <w:marTop w:val="0"/>
          <w:marBottom w:val="0"/>
          <w:divBdr>
            <w:top w:val="none" w:sz="0" w:space="0" w:color="auto"/>
            <w:left w:val="none" w:sz="0" w:space="0" w:color="auto"/>
            <w:bottom w:val="none" w:sz="0" w:space="0" w:color="auto"/>
            <w:right w:val="none" w:sz="0" w:space="0" w:color="auto"/>
          </w:divBdr>
        </w:div>
        <w:div w:id="287049074">
          <w:marLeft w:val="851"/>
          <w:marRight w:val="0"/>
          <w:marTop w:val="0"/>
          <w:marBottom w:val="0"/>
          <w:divBdr>
            <w:top w:val="none" w:sz="0" w:space="0" w:color="auto"/>
            <w:left w:val="none" w:sz="0" w:space="0" w:color="auto"/>
            <w:bottom w:val="none" w:sz="0" w:space="0" w:color="auto"/>
            <w:right w:val="none" w:sz="0" w:space="0" w:color="auto"/>
          </w:divBdr>
        </w:div>
        <w:div w:id="1967737587">
          <w:marLeft w:val="851"/>
          <w:marRight w:val="0"/>
          <w:marTop w:val="0"/>
          <w:marBottom w:val="0"/>
          <w:divBdr>
            <w:top w:val="none" w:sz="0" w:space="0" w:color="auto"/>
            <w:left w:val="none" w:sz="0" w:space="0" w:color="auto"/>
            <w:bottom w:val="none" w:sz="0" w:space="0" w:color="auto"/>
            <w:right w:val="none" w:sz="0" w:space="0" w:color="auto"/>
          </w:divBdr>
        </w:div>
        <w:div w:id="1948928080">
          <w:marLeft w:val="0"/>
          <w:marRight w:val="0"/>
          <w:marTop w:val="0"/>
          <w:marBottom w:val="0"/>
          <w:divBdr>
            <w:top w:val="none" w:sz="0" w:space="0" w:color="auto"/>
            <w:left w:val="none" w:sz="0" w:space="0" w:color="auto"/>
            <w:bottom w:val="none" w:sz="0" w:space="0" w:color="auto"/>
            <w:right w:val="none" w:sz="0" w:space="0" w:color="auto"/>
          </w:divBdr>
        </w:div>
        <w:div w:id="884290313">
          <w:marLeft w:val="0"/>
          <w:marRight w:val="0"/>
          <w:marTop w:val="0"/>
          <w:marBottom w:val="0"/>
          <w:divBdr>
            <w:top w:val="none" w:sz="0" w:space="0" w:color="auto"/>
            <w:left w:val="none" w:sz="0" w:space="0" w:color="auto"/>
            <w:bottom w:val="none" w:sz="0" w:space="0" w:color="auto"/>
            <w:right w:val="none" w:sz="0" w:space="0" w:color="auto"/>
          </w:divBdr>
        </w:div>
        <w:div w:id="1978148209">
          <w:marLeft w:val="851"/>
          <w:marRight w:val="0"/>
          <w:marTop w:val="0"/>
          <w:marBottom w:val="0"/>
          <w:divBdr>
            <w:top w:val="none" w:sz="0" w:space="0" w:color="auto"/>
            <w:left w:val="none" w:sz="0" w:space="0" w:color="auto"/>
            <w:bottom w:val="none" w:sz="0" w:space="0" w:color="auto"/>
            <w:right w:val="none" w:sz="0" w:space="0" w:color="auto"/>
          </w:divBdr>
        </w:div>
        <w:div w:id="1893496901">
          <w:marLeft w:val="851"/>
          <w:marRight w:val="0"/>
          <w:marTop w:val="0"/>
          <w:marBottom w:val="0"/>
          <w:divBdr>
            <w:top w:val="none" w:sz="0" w:space="0" w:color="auto"/>
            <w:left w:val="none" w:sz="0" w:space="0" w:color="auto"/>
            <w:bottom w:val="none" w:sz="0" w:space="0" w:color="auto"/>
            <w:right w:val="none" w:sz="0" w:space="0" w:color="auto"/>
          </w:divBdr>
        </w:div>
        <w:div w:id="507404973">
          <w:marLeft w:val="0"/>
          <w:marRight w:val="0"/>
          <w:marTop w:val="0"/>
          <w:marBottom w:val="0"/>
          <w:divBdr>
            <w:top w:val="none" w:sz="0" w:space="0" w:color="auto"/>
            <w:left w:val="none" w:sz="0" w:space="0" w:color="auto"/>
            <w:bottom w:val="none" w:sz="0" w:space="0" w:color="auto"/>
            <w:right w:val="none" w:sz="0" w:space="0" w:color="auto"/>
          </w:divBdr>
        </w:div>
        <w:div w:id="1048722063">
          <w:marLeft w:val="0"/>
          <w:marRight w:val="0"/>
          <w:marTop w:val="0"/>
          <w:marBottom w:val="0"/>
          <w:divBdr>
            <w:top w:val="none" w:sz="0" w:space="0" w:color="auto"/>
            <w:left w:val="none" w:sz="0" w:space="0" w:color="auto"/>
            <w:bottom w:val="none" w:sz="0" w:space="0" w:color="auto"/>
            <w:right w:val="none" w:sz="0" w:space="0" w:color="auto"/>
          </w:divBdr>
        </w:div>
        <w:div w:id="250747628">
          <w:marLeft w:val="0"/>
          <w:marRight w:val="0"/>
          <w:marTop w:val="0"/>
          <w:marBottom w:val="0"/>
          <w:divBdr>
            <w:top w:val="none" w:sz="0" w:space="0" w:color="auto"/>
            <w:left w:val="none" w:sz="0" w:space="0" w:color="auto"/>
            <w:bottom w:val="none" w:sz="0" w:space="0" w:color="auto"/>
            <w:right w:val="none" w:sz="0" w:space="0" w:color="auto"/>
          </w:divBdr>
        </w:div>
        <w:div w:id="1599558413">
          <w:marLeft w:val="709"/>
          <w:marRight w:val="0"/>
          <w:marTop w:val="0"/>
          <w:marBottom w:val="0"/>
          <w:divBdr>
            <w:top w:val="none" w:sz="0" w:space="0" w:color="auto"/>
            <w:left w:val="none" w:sz="0" w:space="0" w:color="auto"/>
            <w:bottom w:val="none" w:sz="0" w:space="0" w:color="auto"/>
            <w:right w:val="none" w:sz="0" w:space="0" w:color="auto"/>
          </w:divBdr>
        </w:div>
        <w:div w:id="854344687">
          <w:marLeft w:val="709"/>
          <w:marRight w:val="0"/>
          <w:marTop w:val="0"/>
          <w:marBottom w:val="0"/>
          <w:divBdr>
            <w:top w:val="none" w:sz="0" w:space="0" w:color="auto"/>
            <w:left w:val="none" w:sz="0" w:space="0" w:color="auto"/>
            <w:bottom w:val="none" w:sz="0" w:space="0" w:color="auto"/>
            <w:right w:val="none" w:sz="0" w:space="0" w:color="auto"/>
          </w:divBdr>
        </w:div>
        <w:div w:id="1198078385">
          <w:marLeft w:val="709"/>
          <w:marRight w:val="0"/>
          <w:marTop w:val="0"/>
          <w:marBottom w:val="0"/>
          <w:divBdr>
            <w:top w:val="none" w:sz="0" w:space="0" w:color="auto"/>
            <w:left w:val="none" w:sz="0" w:space="0" w:color="auto"/>
            <w:bottom w:val="none" w:sz="0" w:space="0" w:color="auto"/>
            <w:right w:val="none" w:sz="0" w:space="0" w:color="auto"/>
          </w:divBdr>
        </w:div>
        <w:div w:id="1641880588">
          <w:marLeft w:val="709"/>
          <w:marRight w:val="0"/>
          <w:marTop w:val="0"/>
          <w:marBottom w:val="0"/>
          <w:divBdr>
            <w:top w:val="none" w:sz="0" w:space="0" w:color="auto"/>
            <w:left w:val="none" w:sz="0" w:space="0" w:color="auto"/>
            <w:bottom w:val="none" w:sz="0" w:space="0" w:color="auto"/>
            <w:right w:val="none" w:sz="0" w:space="0" w:color="auto"/>
          </w:divBdr>
        </w:div>
        <w:div w:id="185991678">
          <w:marLeft w:val="0"/>
          <w:marRight w:val="0"/>
          <w:marTop w:val="0"/>
          <w:marBottom w:val="0"/>
          <w:divBdr>
            <w:top w:val="none" w:sz="0" w:space="0" w:color="auto"/>
            <w:left w:val="none" w:sz="0" w:space="0" w:color="auto"/>
            <w:bottom w:val="none" w:sz="0" w:space="0" w:color="auto"/>
            <w:right w:val="none" w:sz="0" w:space="0" w:color="auto"/>
          </w:divBdr>
        </w:div>
        <w:div w:id="2014524941">
          <w:marLeft w:val="0"/>
          <w:marRight w:val="0"/>
          <w:marTop w:val="0"/>
          <w:marBottom w:val="0"/>
          <w:divBdr>
            <w:top w:val="none" w:sz="0" w:space="0" w:color="auto"/>
            <w:left w:val="none" w:sz="0" w:space="0" w:color="auto"/>
            <w:bottom w:val="none" w:sz="0" w:space="0" w:color="auto"/>
            <w:right w:val="none" w:sz="0" w:space="0" w:color="auto"/>
          </w:divBdr>
        </w:div>
        <w:div w:id="563418815">
          <w:marLeft w:val="0"/>
          <w:marRight w:val="0"/>
          <w:marTop w:val="0"/>
          <w:marBottom w:val="0"/>
          <w:divBdr>
            <w:top w:val="none" w:sz="0" w:space="0" w:color="auto"/>
            <w:left w:val="none" w:sz="0" w:space="0" w:color="auto"/>
            <w:bottom w:val="none" w:sz="0" w:space="0" w:color="auto"/>
            <w:right w:val="none" w:sz="0" w:space="0" w:color="auto"/>
          </w:divBdr>
        </w:div>
        <w:div w:id="991567210">
          <w:marLeft w:val="0"/>
          <w:marRight w:val="0"/>
          <w:marTop w:val="0"/>
          <w:marBottom w:val="0"/>
          <w:divBdr>
            <w:top w:val="none" w:sz="0" w:space="0" w:color="auto"/>
            <w:left w:val="none" w:sz="0" w:space="0" w:color="auto"/>
            <w:bottom w:val="none" w:sz="0" w:space="0" w:color="auto"/>
            <w:right w:val="none" w:sz="0" w:space="0" w:color="auto"/>
          </w:divBdr>
        </w:div>
        <w:div w:id="1883053051">
          <w:marLeft w:val="851"/>
          <w:marRight w:val="0"/>
          <w:marTop w:val="0"/>
          <w:marBottom w:val="0"/>
          <w:divBdr>
            <w:top w:val="none" w:sz="0" w:space="0" w:color="auto"/>
            <w:left w:val="none" w:sz="0" w:space="0" w:color="auto"/>
            <w:bottom w:val="none" w:sz="0" w:space="0" w:color="auto"/>
            <w:right w:val="none" w:sz="0" w:space="0" w:color="auto"/>
          </w:divBdr>
        </w:div>
        <w:div w:id="2066642831">
          <w:marLeft w:val="851"/>
          <w:marRight w:val="0"/>
          <w:marTop w:val="0"/>
          <w:marBottom w:val="0"/>
          <w:divBdr>
            <w:top w:val="none" w:sz="0" w:space="0" w:color="auto"/>
            <w:left w:val="none" w:sz="0" w:space="0" w:color="auto"/>
            <w:bottom w:val="none" w:sz="0" w:space="0" w:color="auto"/>
            <w:right w:val="none" w:sz="0" w:space="0" w:color="auto"/>
          </w:divBdr>
        </w:div>
        <w:div w:id="1307658809">
          <w:marLeft w:val="851"/>
          <w:marRight w:val="0"/>
          <w:marTop w:val="0"/>
          <w:marBottom w:val="0"/>
          <w:divBdr>
            <w:top w:val="none" w:sz="0" w:space="0" w:color="auto"/>
            <w:left w:val="none" w:sz="0" w:space="0" w:color="auto"/>
            <w:bottom w:val="none" w:sz="0" w:space="0" w:color="auto"/>
            <w:right w:val="none" w:sz="0" w:space="0" w:color="auto"/>
          </w:divBdr>
        </w:div>
        <w:div w:id="192808263">
          <w:marLeft w:val="851"/>
          <w:marRight w:val="0"/>
          <w:marTop w:val="0"/>
          <w:marBottom w:val="0"/>
          <w:divBdr>
            <w:top w:val="none" w:sz="0" w:space="0" w:color="auto"/>
            <w:left w:val="none" w:sz="0" w:space="0" w:color="auto"/>
            <w:bottom w:val="none" w:sz="0" w:space="0" w:color="auto"/>
            <w:right w:val="none" w:sz="0" w:space="0" w:color="auto"/>
          </w:divBdr>
        </w:div>
        <w:div w:id="2098624575">
          <w:marLeft w:val="851"/>
          <w:marRight w:val="0"/>
          <w:marTop w:val="0"/>
          <w:marBottom w:val="0"/>
          <w:divBdr>
            <w:top w:val="none" w:sz="0" w:space="0" w:color="auto"/>
            <w:left w:val="none" w:sz="0" w:space="0" w:color="auto"/>
            <w:bottom w:val="none" w:sz="0" w:space="0" w:color="auto"/>
            <w:right w:val="none" w:sz="0" w:space="0" w:color="auto"/>
          </w:divBdr>
        </w:div>
        <w:div w:id="704984483">
          <w:marLeft w:val="0"/>
          <w:marRight w:val="0"/>
          <w:marTop w:val="0"/>
          <w:marBottom w:val="0"/>
          <w:divBdr>
            <w:top w:val="none" w:sz="0" w:space="0" w:color="auto"/>
            <w:left w:val="none" w:sz="0" w:space="0" w:color="auto"/>
            <w:bottom w:val="none" w:sz="0" w:space="0" w:color="auto"/>
            <w:right w:val="none" w:sz="0" w:space="0" w:color="auto"/>
          </w:divBdr>
        </w:div>
        <w:div w:id="1148126782">
          <w:marLeft w:val="0"/>
          <w:marRight w:val="0"/>
          <w:marTop w:val="0"/>
          <w:marBottom w:val="0"/>
          <w:divBdr>
            <w:top w:val="none" w:sz="0" w:space="0" w:color="auto"/>
            <w:left w:val="none" w:sz="0" w:space="0" w:color="auto"/>
            <w:bottom w:val="none" w:sz="0" w:space="0" w:color="auto"/>
            <w:right w:val="none" w:sz="0" w:space="0" w:color="auto"/>
          </w:divBdr>
        </w:div>
        <w:div w:id="74330730">
          <w:marLeft w:val="0"/>
          <w:marRight w:val="0"/>
          <w:marTop w:val="0"/>
          <w:marBottom w:val="0"/>
          <w:divBdr>
            <w:top w:val="none" w:sz="0" w:space="0" w:color="auto"/>
            <w:left w:val="none" w:sz="0" w:space="0" w:color="auto"/>
            <w:bottom w:val="none" w:sz="0" w:space="0" w:color="auto"/>
            <w:right w:val="none" w:sz="0" w:space="0" w:color="auto"/>
          </w:divBdr>
        </w:div>
        <w:div w:id="759525666">
          <w:marLeft w:val="0"/>
          <w:marRight w:val="0"/>
          <w:marTop w:val="0"/>
          <w:marBottom w:val="0"/>
          <w:divBdr>
            <w:top w:val="none" w:sz="0" w:space="0" w:color="auto"/>
            <w:left w:val="none" w:sz="0" w:space="0" w:color="auto"/>
            <w:bottom w:val="none" w:sz="0" w:space="0" w:color="auto"/>
            <w:right w:val="none" w:sz="0" w:space="0" w:color="auto"/>
          </w:divBdr>
        </w:div>
        <w:div w:id="1641840336">
          <w:marLeft w:val="0"/>
          <w:marRight w:val="0"/>
          <w:marTop w:val="0"/>
          <w:marBottom w:val="0"/>
          <w:divBdr>
            <w:top w:val="none" w:sz="0" w:space="0" w:color="auto"/>
            <w:left w:val="none" w:sz="0" w:space="0" w:color="auto"/>
            <w:bottom w:val="none" w:sz="0" w:space="0" w:color="auto"/>
            <w:right w:val="none" w:sz="0" w:space="0" w:color="auto"/>
          </w:divBdr>
        </w:div>
        <w:div w:id="520897109">
          <w:marLeft w:val="0"/>
          <w:marRight w:val="0"/>
          <w:marTop w:val="0"/>
          <w:marBottom w:val="0"/>
          <w:divBdr>
            <w:top w:val="none" w:sz="0" w:space="0" w:color="auto"/>
            <w:left w:val="none" w:sz="0" w:space="0" w:color="auto"/>
            <w:bottom w:val="none" w:sz="0" w:space="0" w:color="auto"/>
            <w:right w:val="none" w:sz="0" w:space="0" w:color="auto"/>
          </w:divBdr>
        </w:div>
        <w:div w:id="1657487806">
          <w:marLeft w:val="0"/>
          <w:marRight w:val="0"/>
          <w:marTop w:val="0"/>
          <w:marBottom w:val="0"/>
          <w:divBdr>
            <w:top w:val="none" w:sz="0" w:space="0" w:color="auto"/>
            <w:left w:val="none" w:sz="0" w:space="0" w:color="auto"/>
            <w:bottom w:val="none" w:sz="0" w:space="0" w:color="auto"/>
            <w:right w:val="none" w:sz="0" w:space="0" w:color="auto"/>
          </w:divBdr>
        </w:div>
        <w:div w:id="587662093">
          <w:marLeft w:val="0"/>
          <w:marRight w:val="0"/>
          <w:marTop w:val="0"/>
          <w:marBottom w:val="0"/>
          <w:divBdr>
            <w:top w:val="none" w:sz="0" w:space="0" w:color="auto"/>
            <w:left w:val="none" w:sz="0" w:space="0" w:color="auto"/>
            <w:bottom w:val="none" w:sz="0" w:space="0" w:color="auto"/>
            <w:right w:val="none" w:sz="0" w:space="0" w:color="auto"/>
          </w:divBdr>
        </w:div>
        <w:div w:id="2138134133">
          <w:marLeft w:val="1440"/>
          <w:marRight w:val="0"/>
          <w:marTop w:val="0"/>
          <w:marBottom w:val="0"/>
          <w:divBdr>
            <w:top w:val="none" w:sz="0" w:space="0" w:color="auto"/>
            <w:left w:val="none" w:sz="0" w:space="0" w:color="auto"/>
            <w:bottom w:val="none" w:sz="0" w:space="0" w:color="auto"/>
            <w:right w:val="none" w:sz="0" w:space="0" w:color="auto"/>
          </w:divBdr>
        </w:div>
        <w:div w:id="1774668478">
          <w:marLeft w:val="720"/>
          <w:marRight w:val="0"/>
          <w:marTop w:val="0"/>
          <w:marBottom w:val="0"/>
          <w:divBdr>
            <w:top w:val="none" w:sz="0" w:space="0" w:color="auto"/>
            <w:left w:val="none" w:sz="0" w:space="0" w:color="auto"/>
            <w:bottom w:val="none" w:sz="0" w:space="0" w:color="auto"/>
            <w:right w:val="none" w:sz="0" w:space="0" w:color="auto"/>
          </w:divBdr>
        </w:div>
        <w:div w:id="62141256">
          <w:marLeft w:val="720"/>
          <w:marRight w:val="0"/>
          <w:marTop w:val="0"/>
          <w:marBottom w:val="0"/>
          <w:divBdr>
            <w:top w:val="none" w:sz="0" w:space="0" w:color="auto"/>
            <w:left w:val="none" w:sz="0" w:space="0" w:color="auto"/>
            <w:bottom w:val="none" w:sz="0" w:space="0" w:color="auto"/>
            <w:right w:val="none" w:sz="0" w:space="0" w:color="auto"/>
          </w:divBdr>
        </w:div>
        <w:div w:id="1501656350">
          <w:marLeft w:val="720"/>
          <w:marRight w:val="0"/>
          <w:marTop w:val="0"/>
          <w:marBottom w:val="0"/>
          <w:divBdr>
            <w:top w:val="none" w:sz="0" w:space="0" w:color="auto"/>
            <w:left w:val="none" w:sz="0" w:space="0" w:color="auto"/>
            <w:bottom w:val="none" w:sz="0" w:space="0" w:color="auto"/>
            <w:right w:val="none" w:sz="0" w:space="0" w:color="auto"/>
          </w:divBdr>
        </w:div>
        <w:div w:id="780146086">
          <w:marLeft w:val="720"/>
          <w:marRight w:val="0"/>
          <w:marTop w:val="0"/>
          <w:marBottom w:val="0"/>
          <w:divBdr>
            <w:top w:val="none" w:sz="0" w:space="0" w:color="auto"/>
            <w:left w:val="none" w:sz="0" w:space="0" w:color="auto"/>
            <w:bottom w:val="none" w:sz="0" w:space="0" w:color="auto"/>
            <w:right w:val="none" w:sz="0" w:space="0" w:color="auto"/>
          </w:divBdr>
        </w:div>
        <w:div w:id="322853055">
          <w:marLeft w:val="1418"/>
          <w:marRight w:val="0"/>
          <w:marTop w:val="0"/>
          <w:marBottom w:val="0"/>
          <w:divBdr>
            <w:top w:val="none" w:sz="0" w:space="0" w:color="auto"/>
            <w:left w:val="none" w:sz="0" w:space="0" w:color="auto"/>
            <w:bottom w:val="none" w:sz="0" w:space="0" w:color="auto"/>
            <w:right w:val="none" w:sz="0" w:space="0" w:color="auto"/>
          </w:divBdr>
        </w:div>
        <w:div w:id="1288468523">
          <w:marLeft w:val="1418"/>
          <w:marRight w:val="0"/>
          <w:marTop w:val="0"/>
          <w:marBottom w:val="0"/>
          <w:divBdr>
            <w:top w:val="none" w:sz="0" w:space="0" w:color="auto"/>
            <w:left w:val="none" w:sz="0" w:space="0" w:color="auto"/>
            <w:bottom w:val="none" w:sz="0" w:space="0" w:color="auto"/>
            <w:right w:val="none" w:sz="0" w:space="0" w:color="auto"/>
          </w:divBdr>
        </w:div>
        <w:div w:id="683821742">
          <w:marLeft w:val="1418"/>
          <w:marRight w:val="0"/>
          <w:marTop w:val="0"/>
          <w:marBottom w:val="0"/>
          <w:divBdr>
            <w:top w:val="none" w:sz="0" w:space="0" w:color="auto"/>
            <w:left w:val="none" w:sz="0" w:space="0" w:color="auto"/>
            <w:bottom w:val="none" w:sz="0" w:space="0" w:color="auto"/>
            <w:right w:val="none" w:sz="0" w:space="0" w:color="auto"/>
          </w:divBdr>
        </w:div>
        <w:div w:id="44451591">
          <w:marLeft w:val="1418"/>
          <w:marRight w:val="0"/>
          <w:marTop w:val="0"/>
          <w:marBottom w:val="0"/>
          <w:divBdr>
            <w:top w:val="none" w:sz="0" w:space="0" w:color="auto"/>
            <w:left w:val="none" w:sz="0" w:space="0" w:color="auto"/>
            <w:bottom w:val="none" w:sz="0" w:space="0" w:color="auto"/>
            <w:right w:val="none" w:sz="0" w:space="0" w:color="auto"/>
          </w:divBdr>
        </w:div>
        <w:div w:id="1945960847">
          <w:marLeft w:val="1418"/>
          <w:marRight w:val="0"/>
          <w:marTop w:val="0"/>
          <w:marBottom w:val="0"/>
          <w:divBdr>
            <w:top w:val="none" w:sz="0" w:space="0" w:color="auto"/>
            <w:left w:val="none" w:sz="0" w:space="0" w:color="auto"/>
            <w:bottom w:val="none" w:sz="0" w:space="0" w:color="auto"/>
            <w:right w:val="none" w:sz="0" w:space="0" w:color="auto"/>
          </w:divBdr>
        </w:div>
        <w:div w:id="1702239408">
          <w:marLeft w:val="1418"/>
          <w:marRight w:val="0"/>
          <w:marTop w:val="0"/>
          <w:marBottom w:val="0"/>
          <w:divBdr>
            <w:top w:val="none" w:sz="0" w:space="0" w:color="auto"/>
            <w:left w:val="none" w:sz="0" w:space="0" w:color="auto"/>
            <w:bottom w:val="none" w:sz="0" w:space="0" w:color="auto"/>
            <w:right w:val="none" w:sz="0" w:space="0" w:color="auto"/>
          </w:divBdr>
        </w:div>
        <w:div w:id="673994701">
          <w:marLeft w:val="1418"/>
          <w:marRight w:val="0"/>
          <w:marTop w:val="0"/>
          <w:marBottom w:val="0"/>
          <w:divBdr>
            <w:top w:val="none" w:sz="0" w:space="0" w:color="auto"/>
            <w:left w:val="none" w:sz="0" w:space="0" w:color="auto"/>
            <w:bottom w:val="none" w:sz="0" w:space="0" w:color="auto"/>
            <w:right w:val="none" w:sz="0" w:space="0" w:color="auto"/>
          </w:divBdr>
        </w:div>
        <w:div w:id="1672177354">
          <w:marLeft w:val="1418"/>
          <w:marRight w:val="0"/>
          <w:marTop w:val="0"/>
          <w:marBottom w:val="0"/>
          <w:divBdr>
            <w:top w:val="none" w:sz="0" w:space="0" w:color="auto"/>
            <w:left w:val="none" w:sz="0" w:space="0" w:color="auto"/>
            <w:bottom w:val="none" w:sz="0" w:space="0" w:color="auto"/>
            <w:right w:val="none" w:sz="0" w:space="0" w:color="auto"/>
          </w:divBdr>
        </w:div>
        <w:div w:id="1795824287">
          <w:marLeft w:val="0"/>
          <w:marRight w:val="0"/>
          <w:marTop w:val="0"/>
          <w:marBottom w:val="0"/>
          <w:divBdr>
            <w:top w:val="none" w:sz="0" w:space="0" w:color="auto"/>
            <w:left w:val="none" w:sz="0" w:space="0" w:color="auto"/>
            <w:bottom w:val="none" w:sz="0" w:space="0" w:color="auto"/>
            <w:right w:val="none" w:sz="0" w:space="0" w:color="auto"/>
          </w:divBdr>
        </w:div>
        <w:div w:id="1557202694">
          <w:marLeft w:val="0"/>
          <w:marRight w:val="0"/>
          <w:marTop w:val="0"/>
          <w:marBottom w:val="0"/>
          <w:divBdr>
            <w:top w:val="none" w:sz="0" w:space="0" w:color="auto"/>
            <w:left w:val="none" w:sz="0" w:space="0" w:color="auto"/>
            <w:bottom w:val="none" w:sz="0" w:space="0" w:color="auto"/>
            <w:right w:val="none" w:sz="0" w:space="0" w:color="auto"/>
          </w:divBdr>
        </w:div>
        <w:div w:id="34275665">
          <w:marLeft w:val="0"/>
          <w:marRight w:val="0"/>
          <w:marTop w:val="0"/>
          <w:marBottom w:val="0"/>
          <w:divBdr>
            <w:top w:val="none" w:sz="0" w:space="0" w:color="auto"/>
            <w:left w:val="none" w:sz="0" w:space="0" w:color="auto"/>
            <w:bottom w:val="none" w:sz="0" w:space="0" w:color="auto"/>
            <w:right w:val="none" w:sz="0" w:space="0" w:color="auto"/>
          </w:divBdr>
        </w:div>
        <w:div w:id="445925004">
          <w:marLeft w:val="0"/>
          <w:marRight w:val="0"/>
          <w:marTop w:val="0"/>
          <w:marBottom w:val="0"/>
          <w:divBdr>
            <w:top w:val="none" w:sz="0" w:space="0" w:color="auto"/>
            <w:left w:val="none" w:sz="0" w:space="0" w:color="auto"/>
            <w:bottom w:val="none" w:sz="0" w:space="0" w:color="auto"/>
            <w:right w:val="none" w:sz="0" w:space="0" w:color="auto"/>
          </w:divBdr>
        </w:div>
        <w:div w:id="164631456">
          <w:marLeft w:val="0"/>
          <w:marRight w:val="0"/>
          <w:marTop w:val="0"/>
          <w:marBottom w:val="0"/>
          <w:divBdr>
            <w:top w:val="none" w:sz="0" w:space="0" w:color="auto"/>
            <w:left w:val="none" w:sz="0" w:space="0" w:color="auto"/>
            <w:bottom w:val="none" w:sz="0" w:space="0" w:color="auto"/>
            <w:right w:val="none" w:sz="0" w:space="0" w:color="auto"/>
          </w:divBdr>
        </w:div>
        <w:div w:id="1635941225">
          <w:marLeft w:val="720"/>
          <w:marRight w:val="0"/>
          <w:marTop w:val="0"/>
          <w:marBottom w:val="0"/>
          <w:divBdr>
            <w:top w:val="none" w:sz="0" w:space="0" w:color="auto"/>
            <w:left w:val="none" w:sz="0" w:space="0" w:color="auto"/>
            <w:bottom w:val="none" w:sz="0" w:space="0" w:color="auto"/>
            <w:right w:val="none" w:sz="0" w:space="0" w:color="auto"/>
          </w:divBdr>
        </w:div>
        <w:div w:id="137576548">
          <w:marLeft w:val="720"/>
          <w:marRight w:val="0"/>
          <w:marTop w:val="0"/>
          <w:marBottom w:val="0"/>
          <w:divBdr>
            <w:top w:val="none" w:sz="0" w:space="0" w:color="auto"/>
            <w:left w:val="none" w:sz="0" w:space="0" w:color="auto"/>
            <w:bottom w:val="none" w:sz="0" w:space="0" w:color="auto"/>
            <w:right w:val="none" w:sz="0" w:space="0" w:color="auto"/>
          </w:divBdr>
        </w:div>
        <w:div w:id="1263805852">
          <w:marLeft w:val="720"/>
          <w:marRight w:val="0"/>
          <w:marTop w:val="0"/>
          <w:marBottom w:val="0"/>
          <w:divBdr>
            <w:top w:val="none" w:sz="0" w:space="0" w:color="auto"/>
            <w:left w:val="none" w:sz="0" w:space="0" w:color="auto"/>
            <w:bottom w:val="none" w:sz="0" w:space="0" w:color="auto"/>
            <w:right w:val="none" w:sz="0" w:space="0" w:color="auto"/>
          </w:divBdr>
        </w:div>
        <w:div w:id="1371610086">
          <w:marLeft w:val="720"/>
          <w:marRight w:val="0"/>
          <w:marTop w:val="0"/>
          <w:marBottom w:val="0"/>
          <w:divBdr>
            <w:top w:val="none" w:sz="0" w:space="0" w:color="auto"/>
            <w:left w:val="none" w:sz="0" w:space="0" w:color="auto"/>
            <w:bottom w:val="none" w:sz="0" w:space="0" w:color="auto"/>
            <w:right w:val="none" w:sz="0" w:space="0" w:color="auto"/>
          </w:divBdr>
        </w:div>
        <w:div w:id="1136726825">
          <w:marLeft w:val="720"/>
          <w:marRight w:val="0"/>
          <w:marTop w:val="0"/>
          <w:marBottom w:val="0"/>
          <w:divBdr>
            <w:top w:val="none" w:sz="0" w:space="0" w:color="auto"/>
            <w:left w:val="none" w:sz="0" w:space="0" w:color="auto"/>
            <w:bottom w:val="none" w:sz="0" w:space="0" w:color="auto"/>
            <w:right w:val="none" w:sz="0" w:space="0" w:color="auto"/>
          </w:divBdr>
        </w:div>
        <w:div w:id="112674846">
          <w:marLeft w:val="720"/>
          <w:marRight w:val="0"/>
          <w:marTop w:val="0"/>
          <w:marBottom w:val="0"/>
          <w:divBdr>
            <w:top w:val="none" w:sz="0" w:space="0" w:color="auto"/>
            <w:left w:val="none" w:sz="0" w:space="0" w:color="auto"/>
            <w:bottom w:val="none" w:sz="0" w:space="0" w:color="auto"/>
            <w:right w:val="none" w:sz="0" w:space="0" w:color="auto"/>
          </w:divBdr>
        </w:div>
        <w:div w:id="841969226">
          <w:marLeft w:val="0"/>
          <w:marRight w:val="0"/>
          <w:marTop w:val="0"/>
          <w:marBottom w:val="0"/>
          <w:divBdr>
            <w:top w:val="none" w:sz="0" w:space="0" w:color="auto"/>
            <w:left w:val="none" w:sz="0" w:space="0" w:color="auto"/>
            <w:bottom w:val="none" w:sz="0" w:space="0" w:color="auto"/>
            <w:right w:val="none" w:sz="0" w:space="0" w:color="auto"/>
          </w:divBdr>
        </w:div>
        <w:div w:id="1151211209">
          <w:marLeft w:val="0"/>
          <w:marRight w:val="0"/>
          <w:marTop w:val="0"/>
          <w:marBottom w:val="0"/>
          <w:divBdr>
            <w:top w:val="none" w:sz="0" w:space="0" w:color="auto"/>
            <w:left w:val="none" w:sz="0" w:space="0" w:color="auto"/>
            <w:bottom w:val="none" w:sz="0" w:space="0" w:color="auto"/>
            <w:right w:val="none" w:sz="0" w:space="0" w:color="auto"/>
          </w:divBdr>
        </w:div>
        <w:div w:id="663554956">
          <w:marLeft w:val="0"/>
          <w:marRight w:val="0"/>
          <w:marTop w:val="0"/>
          <w:marBottom w:val="0"/>
          <w:divBdr>
            <w:top w:val="none" w:sz="0" w:space="0" w:color="auto"/>
            <w:left w:val="none" w:sz="0" w:space="0" w:color="auto"/>
            <w:bottom w:val="none" w:sz="0" w:space="0" w:color="auto"/>
            <w:right w:val="none" w:sz="0" w:space="0" w:color="auto"/>
          </w:divBdr>
        </w:div>
        <w:div w:id="408773636">
          <w:marLeft w:val="0"/>
          <w:marRight w:val="0"/>
          <w:marTop w:val="0"/>
          <w:marBottom w:val="0"/>
          <w:divBdr>
            <w:top w:val="none" w:sz="0" w:space="0" w:color="auto"/>
            <w:left w:val="none" w:sz="0" w:space="0" w:color="auto"/>
            <w:bottom w:val="none" w:sz="0" w:space="0" w:color="auto"/>
            <w:right w:val="none" w:sz="0" w:space="0" w:color="auto"/>
          </w:divBdr>
        </w:div>
        <w:div w:id="120272660">
          <w:marLeft w:val="0"/>
          <w:marRight w:val="0"/>
          <w:marTop w:val="0"/>
          <w:marBottom w:val="0"/>
          <w:divBdr>
            <w:top w:val="none" w:sz="0" w:space="0" w:color="auto"/>
            <w:left w:val="none" w:sz="0" w:space="0" w:color="auto"/>
            <w:bottom w:val="none" w:sz="0" w:space="0" w:color="auto"/>
            <w:right w:val="none" w:sz="0" w:space="0" w:color="auto"/>
          </w:divBdr>
        </w:div>
        <w:div w:id="270936580">
          <w:marLeft w:val="0"/>
          <w:marRight w:val="0"/>
          <w:marTop w:val="0"/>
          <w:marBottom w:val="0"/>
          <w:divBdr>
            <w:top w:val="none" w:sz="0" w:space="0" w:color="auto"/>
            <w:left w:val="none" w:sz="0" w:space="0" w:color="auto"/>
            <w:bottom w:val="none" w:sz="0" w:space="0" w:color="auto"/>
            <w:right w:val="none" w:sz="0" w:space="0" w:color="auto"/>
          </w:divBdr>
        </w:div>
        <w:div w:id="1754861159">
          <w:marLeft w:val="0"/>
          <w:marRight w:val="0"/>
          <w:marTop w:val="0"/>
          <w:marBottom w:val="0"/>
          <w:divBdr>
            <w:top w:val="none" w:sz="0" w:space="0" w:color="auto"/>
            <w:left w:val="none" w:sz="0" w:space="0" w:color="auto"/>
            <w:bottom w:val="none" w:sz="0" w:space="0" w:color="auto"/>
            <w:right w:val="none" w:sz="0" w:space="0" w:color="auto"/>
          </w:divBdr>
        </w:div>
        <w:div w:id="63457044">
          <w:marLeft w:val="0"/>
          <w:marRight w:val="0"/>
          <w:marTop w:val="0"/>
          <w:marBottom w:val="0"/>
          <w:divBdr>
            <w:top w:val="none" w:sz="0" w:space="0" w:color="auto"/>
            <w:left w:val="none" w:sz="0" w:space="0" w:color="auto"/>
            <w:bottom w:val="none" w:sz="0" w:space="0" w:color="auto"/>
            <w:right w:val="none" w:sz="0" w:space="0" w:color="auto"/>
          </w:divBdr>
        </w:div>
        <w:div w:id="1488086809">
          <w:marLeft w:val="0"/>
          <w:marRight w:val="0"/>
          <w:marTop w:val="0"/>
          <w:marBottom w:val="0"/>
          <w:divBdr>
            <w:top w:val="none" w:sz="0" w:space="0" w:color="auto"/>
            <w:left w:val="none" w:sz="0" w:space="0" w:color="auto"/>
            <w:bottom w:val="none" w:sz="0" w:space="0" w:color="auto"/>
            <w:right w:val="none" w:sz="0" w:space="0" w:color="auto"/>
          </w:divBdr>
        </w:div>
        <w:div w:id="1099908163">
          <w:marLeft w:val="0"/>
          <w:marRight w:val="0"/>
          <w:marTop w:val="0"/>
          <w:marBottom w:val="0"/>
          <w:divBdr>
            <w:top w:val="none" w:sz="0" w:space="0" w:color="auto"/>
            <w:left w:val="none" w:sz="0" w:space="0" w:color="auto"/>
            <w:bottom w:val="none" w:sz="0" w:space="0" w:color="auto"/>
            <w:right w:val="none" w:sz="0" w:space="0" w:color="auto"/>
          </w:divBdr>
        </w:div>
        <w:div w:id="1282226473">
          <w:marLeft w:val="0"/>
          <w:marRight w:val="0"/>
          <w:marTop w:val="0"/>
          <w:marBottom w:val="0"/>
          <w:divBdr>
            <w:top w:val="none" w:sz="0" w:space="0" w:color="auto"/>
            <w:left w:val="none" w:sz="0" w:space="0" w:color="auto"/>
            <w:bottom w:val="none" w:sz="0" w:space="0" w:color="auto"/>
            <w:right w:val="none" w:sz="0" w:space="0" w:color="auto"/>
          </w:divBdr>
        </w:div>
        <w:div w:id="2002930222">
          <w:marLeft w:val="0"/>
          <w:marRight w:val="0"/>
          <w:marTop w:val="0"/>
          <w:marBottom w:val="0"/>
          <w:divBdr>
            <w:top w:val="none" w:sz="0" w:space="0" w:color="auto"/>
            <w:left w:val="none" w:sz="0" w:space="0" w:color="auto"/>
            <w:bottom w:val="none" w:sz="0" w:space="0" w:color="auto"/>
            <w:right w:val="none" w:sz="0" w:space="0" w:color="auto"/>
          </w:divBdr>
        </w:div>
        <w:div w:id="1726174143">
          <w:marLeft w:val="0"/>
          <w:marRight w:val="0"/>
          <w:marTop w:val="0"/>
          <w:marBottom w:val="0"/>
          <w:divBdr>
            <w:top w:val="none" w:sz="0" w:space="0" w:color="auto"/>
            <w:left w:val="none" w:sz="0" w:space="0" w:color="auto"/>
            <w:bottom w:val="none" w:sz="0" w:space="0" w:color="auto"/>
            <w:right w:val="none" w:sz="0" w:space="0" w:color="auto"/>
          </w:divBdr>
        </w:div>
        <w:div w:id="2044624343">
          <w:marLeft w:val="0"/>
          <w:marRight w:val="0"/>
          <w:marTop w:val="0"/>
          <w:marBottom w:val="0"/>
          <w:divBdr>
            <w:top w:val="none" w:sz="0" w:space="0" w:color="auto"/>
            <w:left w:val="none" w:sz="0" w:space="0" w:color="auto"/>
            <w:bottom w:val="none" w:sz="0" w:space="0" w:color="auto"/>
            <w:right w:val="none" w:sz="0" w:space="0" w:color="auto"/>
          </w:divBdr>
        </w:div>
        <w:div w:id="1258370464">
          <w:marLeft w:val="0"/>
          <w:marRight w:val="0"/>
          <w:marTop w:val="0"/>
          <w:marBottom w:val="0"/>
          <w:divBdr>
            <w:top w:val="none" w:sz="0" w:space="0" w:color="auto"/>
            <w:left w:val="none" w:sz="0" w:space="0" w:color="auto"/>
            <w:bottom w:val="none" w:sz="0" w:space="0" w:color="auto"/>
            <w:right w:val="none" w:sz="0" w:space="0" w:color="auto"/>
          </w:divBdr>
        </w:div>
        <w:div w:id="1098871162">
          <w:marLeft w:val="0"/>
          <w:marRight w:val="0"/>
          <w:marTop w:val="0"/>
          <w:marBottom w:val="0"/>
          <w:divBdr>
            <w:top w:val="none" w:sz="0" w:space="0" w:color="auto"/>
            <w:left w:val="none" w:sz="0" w:space="0" w:color="auto"/>
            <w:bottom w:val="none" w:sz="0" w:space="0" w:color="auto"/>
            <w:right w:val="none" w:sz="0" w:space="0" w:color="auto"/>
          </w:divBdr>
        </w:div>
        <w:div w:id="181481013">
          <w:marLeft w:val="0"/>
          <w:marRight w:val="0"/>
          <w:marTop w:val="0"/>
          <w:marBottom w:val="0"/>
          <w:divBdr>
            <w:top w:val="none" w:sz="0" w:space="0" w:color="auto"/>
            <w:left w:val="none" w:sz="0" w:space="0" w:color="auto"/>
            <w:bottom w:val="none" w:sz="0" w:space="0" w:color="auto"/>
            <w:right w:val="none" w:sz="0" w:space="0" w:color="auto"/>
          </w:divBdr>
        </w:div>
        <w:div w:id="1012300829">
          <w:marLeft w:val="0"/>
          <w:marRight w:val="0"/>
          <w:marTop w:val="0"/>
          <w:marBottom w:val="0"/>
          <w:divBdr>
            <w:top w:val="none" w:sz="0" w:space="0" w:color="auto"/>
            <w:left w:val="none" w:sz="0" w:space="0" w:color="auto"/>
            <w:bottom w:val="none" w:sz="0" w:space="0" w:color="auto"/>
            <w:right w:val="none" w:sz="0" w:space="0" w:color="auto"/>
          </w:divBdr>
        </w:div>
        <w:div w:id="36321624">
          <w:marLeft w:val="0"/>
          <w:marRight w:val="0"/>
          <w:marTop w:val="0"/>
          <w:marBottom w:val="0"/>
          <w:divBdr>
            <w:top w:val="none" w:sz="0" w:space="0" w:color="auto"/>
            <w:left w:val="none" w:sz="0" w:space="0" w:color="auto"/>
            <w:bottom w:val="none" w:sz="0" w:space="0" w:color="auto"/>
            <w:right w:val="none" w:sz="0" w:space="0" w:color="auto"/>
          </w:divBdr>
        </w:div>
        <w:div w:id="1796823977">
          <w:marLeft w:val="0"/>
          <w:marRight w:val="0"/>
          <w:marTop w:val="0"/>
          <w:marBottom w:val="0"/>
          <w:divBdr>
            <w:top w:val="none" w:sz="0" w:space="0" w:color="auto"/>
            <w:left w:val="none" w:sz="0" w:space="0" w:color="auto"/>
            <w:bottom w:val="none" w:sz="0" w:space="0" w:color="auto"/>
            <w:right w:val="none" w:sz="0" w:space="0" w:color="auto"/>
          </w:divBdr>
        </w:div>
        <w:div w:id="250086374">
          <w:marLeft w:val="0"/>
          <w:marRight w:val="0"/>
          <w:marTop w:val="0"/>
          <w:marBottom w:val="0"/>
          <w:divBdr>
            <w:top w:val="none" w:sz="0" w:space="0" w:color="auto"/>
            <w:left w:val="none" w:sz="0" w:space="0" w:color="auto"/>
            <w:bottom w:val="none" w:sz="0" w:space="0" w:color="auto"/>
            <w:right w:val="none" w:sz="0" w:space="0" w:color="auto"/>
          </w:divBdr>
        </w:div>
        <w:div w:id="38171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B97B-9402-4985-9F4F-12161116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12587</Words>
  <Characters>69232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8</cp:revision>
  <dcterms:created xsi:type="dcterms:W3CDTF">2013-04-12T13:40:00Z</dcterms:created>
  <dcterms:modified xsi:type="dcterms:W3CDTF">2013-04-12T15:13:00Z</dcterms:modified>
</cp:coreProperties>
</file>